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家政保洁行业员工职业发展规划与管理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49" w:history="1">
        <w:r>
          <w:rPr>
            <w:rFonts w:ascii="仿宋" w:eastAsia="仿宋" w:hAnsi="仿宋" w:cs="仿宋" w:hint="eastAsia"/>
            <w:lang w:eastAsia="zh-CN"/>
          </w:rPr>
          <w:t>概论</w:t>
        </w:r>
        <w:r>
          <w:tab/>
        </w:r>
        <w:r>
          <w:fldChar w:fldCharType="begin"/>
        </w:r>
        <w:r>
          <w:instrText xml:space="preserve"> PAGEREF _Toc18649 \h </w:instrText>
        </w:r>
        <w:r>
          <w:fldChar w:fldCharType="separate"/>
        </w:r>
        <w:r>
          <w:t>3</w:t>
        </w:r>
        <w:r>
          <w:fldChar w:fldCharType="end"/>
        </w:r>
      </w:hyperlink>
    </w:p>
    <w:p>
      <w:pPr>
        <w:pStyle w:val="TOC1"/>
        <w:tabs>
          <w:tab w:val="right" w:leader="dot" w:pos="8306"/>
        </w:tabs>
      </w:pPr>
      <w:hyperlink w:anchor="_Toc25744" w:history="1">
        <w:r>
          <w:rPr>
            <w:rFonts w:ascii="仿宋" w:eastAsia="仿宋" w:hAnsi="仿宋" w:cs="仿宋" w:hint="eastAsia"/>
            <w:lang w:eastAsia="zh-CN"/>
          </w:rPr>
          <w:t>一、员工职业生涯规划与发展</w:t>
        </w:r>
        <w:r>
          <w:tab/>
        </w:r>
        <w:r>
          <w:fldChar w:fldCharType="begin"/>
        </w:r>
        <w:r>
          <w:instrText xml:space="preserve"> PAGEREF _Toc25744 \h </w:instrText>
        </w:r>
        <w:r>
          <w:fldChar w:fldCharType="separate"/>
        </w:r>
        <w:r>
          <w:t>3</w:t>
        </w:r>
        <w:r>
          <w:fldChar w:fldCharType="end"/>
        </w:r>
      </w:hyperlink>
    </w:p>
    <w:p>
      <w:pPr>
        <w:pStyle w:val="TOC2"/>
        <w:tabs>
          <w:tab w:val="right" w:leader="dot" w:pos="8306"/>
        </w:tabs>
      </w:pPr>
      <w:hyperlink w:anchor="_Toc31188" w:history="1">
        <w:r>
          <w:rPr>
            <w:rFonts w:ascii="仿宋" w:eastAsia="仿宋" w:hAnsi="仿宋" w:cs="仿宋" w:hint="eastAsia"/>
            <w:lang w:eastAsia="zh-CN"/>
          </w:rPr>
          <w:t>(一)、职业生涯规划概述</w:t>
        </w:r>
        <w:r>
          <w:tab/>
        </w:r>
        <w:r>
          <w:fldChar w:fldCharType="begin"/>
        </w:r>
        <w:r>
          <w:instrText xml:space="preserve"> PAGEREF _Toc31188 \h </w:instrText>
        </w:r>
        <w:r>
          <w:fldChar w:fldCharType="separate"/>
        </w:r>
        <w:r>
          <w:t>3</w:t>
        </w:r>
        <w:r>
          <w:fldChar w:fldCharType="end"/>
        </w:r>
      </w:hyperlink>
    </w:p>
    <w:p>
      <w:pPr>
        <w:pStyle w:val="TOC2"/>
        <w:tabs>
          <w:tab w:val="right" w:leader="dot" w:pos="8306"/>
        </w:tabs>
      </w:pPr>
      <w:hyperlink w:anchor="_Toc5056" w:history="1">
        <w:r>
          <w:rPr>
            <w:rFonts w:ascii="仿宋" w:eastAsia="仿宋" w:hAnsi="仿宋" w:cs="仿宋" w:hint="eastAsia"/>
            <w:lang w:eastAsia="zh-CN"/>
          </w:rPr>
          <w:t>(二)、基本原则与方法</w:t>
        </w:r>
        <w:r>
          <w:tab/>
        </w:r>
        <w:r>
          <w:fldChar w:fldCharType="begin"/>
        </w:r>
        <w:r>
          <w:instrText xml:space="preserve"> PAGEREF _Toc5056 \h </w:instrText>
        </w:r>
        <w:r>
          <w:fldChar w:fldCharType="separate"/>
        </w:r>
        <w:r>
          <w:t>4</w:t>
        </w:r>
        <w:r>
          <w:fldChar w:fldCharType="end"/>
        </w:r>
      </w:hyperlink>
    </w:p>
    <w:p>
      <w:pPr>
        <w:pStyle w:val="TOC2"/>
        <w:tabs>
          <w:tab w:val="right" w:leader="dot" w:pos="8306"/>
        </w:tabs>
      </w:pPr>
      <w:hyperlink w:anchor="_Toc16388" w:history="1">
        <w:r>
          <w:rPr>
            <w:rFonts w:ascii="仿宋" w:eastAsia="仿宋" w:hAnsi="仿宋" w:cs="仿宋" w:hint="eastAsia"/>
            <w:lang w:eastAsia="zh-CN"/>
          </w:rPr>
          <w:t>(三)、员工职业生涯管理</w:t>
        </w:r>
        <w:r>
          <w:tab/>
        </w:r>
        <w:r>
          <w:fldChar w:fldCharType="begin"/>
        </w:r>
        <w:r>
          <w:instrText xml:space="preserve"> PAGEREF _Toc16388 \h </w:instrText>
        </w:r>
        <w:r>
          <w:fldChar w:fldCharType="separate"/>
        </w:r>
        <w:r>
          <w:t>5</w:t>
        </w:r>
        <w:r>
          <w:fldChar w:fldCharType="end"/>
        </w:r>
      </w:hyperlink>
    </w:p>
    <w:p>
      <w:pPr>
        <w:pStyle w:val="TOC2"/>
        <w:tabs>
          <w:tab w:val="right" w:leader="dot" w:pos="8306"/>
        </w:tabs>
      </w:pPr>
      <w:hyperlink w:anchor="_Toc30607" w:history="1">
        <w:r>
          <w:rPr>
            <w:rFonts w:ascii="仿宋" w:eastAsia="仿宋" w:hAnsi="仿宋" w:cs="仿宋" w:hint="eastAsia"/>
            <w:lang w:eastAsia="zh-CN"/>
          </w:rPr>
          <w:t>(四)、职业生涯发展支持体系</w:t>
        </w:r>
        <w:r>
          <w:tab/>
        </w:r>
        <w:r>
          <w:fldChar w:fldCharType="begin"/>
        </w:r>
        <w:r>
          <w:instrText xml:space="preserve"> PAGEREF _Toc30607 \h </w:instrText>
        </w:r>
        <w:r>
          <w:fldChar w:fldCharType="separate"/>
        </w:r>
        <w:r>
          <w:t>6</w:t>
        </w:r>
        <w:r>
          <w:fldChar w:fldCharType="end"/>
        </w:r>
      </w:hyperlink>
    </w:p>
    <w:p>
      <w:pPr>
        <w:pStyle w:val="TOC2"/>
        <w:tabs>
          <w:tab w:val="right" w:leader="dot" w:pos="8306"/>
        </w:tabs>
      </w:pPr>
      <w:hyperlink w:anchor="_Toc23701" w:history="1">
        <w:r>
          <w:rPr>
            <w:rFonts w:ascii="仿宋" w:eastAsia="仿宋" w:hAnsi="仿宋" w:cs="仿宋" w:hint="eastAsia"/>
            <w:lang w:eastAsia="zh-CN"/>
          </w:rPr>
          <w:t>(五)、公司文化与员工职业发展融合</w:t>
        </w:r>
        <w:r>
          <w:tab/>
        </w:r>
        <w:r>
          <w:fldChar w:fldCharType="begin"/>
        </w:r>
        <w:r>
          <w:instrText xml:space="preserve"> PAGEREF _Toc23701 \h </w:instrText>
        </w:r>
        <w:r>
          <w:fldChar w:fldCharType="separate"/>
        </w:r>
        <w:r>
          <w:t>8</w:t>
        </w:r>
        <w:r>
          <w:fldChar w:fldCharType="end"/>
        </w:r>
      </w:hyperlink>
    </w:p>
    <w:p>
      <w:pPr>
        <w:pStyle w:val="TOC2"/>
        <w:tabs>
          <w:tab w:val="right" w:leader="dot" w:pos="8306"/>
        </w:tabs>
      </w:pPr>
      <w:hyperlink w:anchor="_Toc2175" w:history="1">
        <w:r>
          <w:rPr>
            <w:rFonts w:ascii="仿宋" w:eastAsia="仿宋" w:hAnsi="仿宋" w:cs="仿宋" w:hint="eastAsia"/>
            <w:lang w:eastAsia="zh-CN"/>
          </w:rPr>
          <w:t>(六)、未来趋势与发展策略</w:t>
        </w:r>
        <w:r>
          <w:tab/>
        </w:r>
        <w:r>
          <w:fldChar w:fldCharType="begin"/>
        </w:r>
        <w:r>
          <w:instrText xml:space="preserve"> PAGEREF _Toc2175 \h </w:instrText>
        </w:r>
        <w:r>
          <w:fldChar w:fldCharType="separate"/>
        </w:r>
        <w:r>
          <w:t>10</w:t>
        </w:r>
        <w:r>
          <w:fldChar w:fldCharType="end"/>
        </w:r>
      </w:hyperlink>
    </w:p>
    <w:p>
      <w:pPr>
        <w:pStyle w:val="TOC1"/>
        <w:tabs>
          <w:tab w:val="right" w:leader="dot" w:pos="8306"/>
        </w:tabs>
      </w:pPr>
      <w:hyperlink w:anchor="_Toc14847" w:history="1">
        <w:r>
          <w:rPr>
            <w:rFonts w:ascii="仿宋" w:eastAsia="仿宋" w:hAnsi="仿宋" w:cs="仿宋" w:hint="eastAsia"/>
            <w:lang w:eastAsia="zh-CN"/>
          </w:rPr>
          <w:t>二、宏观环境分析</w:t>
        </w:r>
        <w:r>
          <w:tab/>
        </w:r>
        <w:r>
          <w:fldChar w:fldCharType="begin"/>
        </w:r>
        <w:r>
          <w:instrText xml:space="preserve"> PAGEREF _Toc14847 \h </w:instrText>
        </w:r>
        <w:r>
          <w:fldChar w:fldCharType="separate"/>
        </w:r>
        <w:r>
          <w:t>12</w:t>
        </w:r>
        <w:r>
          <w:fldChar w:fldCharType="end"/>
        </w:r>
      </w:hyperlink>
    </w:p>
    <w:p>
      <w:pPr>
        <w:pStyle w:val="TOC2"/>
        <w:tabs>
          <w:tab w:val="right" w:leader="dot" w:pos="8306"/>
        </w:tabs>
      </w:pPr>
      <w:hyperlink w:anchor="_Toc29497" w:history="1">
        <w:r>
          <w:rPr>
            <w:rFonts w:ascii="仿宋" w:eastAsia="仿宋" w:hAnsi="仿宋" w:cs="仿宋" w:hint="eastAsia"/>
            <w:lang w:eastAsia="zh-CN"/>
          </w:rPr>
          <w:t>(一)、宏观环境分析</w:t>
        </w:r>
        <w:r>
          <w:tab/>
        </w:r>
        <w:r>
          <w:fldChar w:fldCharType="begin"/>
        </w:r>
        <w:r>
          <w:instrText xml:space="preserve"> PAGEREF _Toc29497 \h </w:instrText>
        </w:r>
        <w:r>
          <w:fldChar w:fldCharType="separate"/>
        </w:r>
        <w:r>
          <w:t>12</w:t>
        </w:r>
        <w:r>
          <w:fldChar w:fldCharType="end"/>
        </w:r>
      </w:hyperlink>
    </w:p>
    <w:p>
      <w:pPr>
        <w:pStyle w:val="TOC1"/>
        <w:tabs>
          <w:tab w:val="right" w:leader="dot" w:pos="8306"/>
        </w:tabs>
      </w:pPr>
      <w:hyperlink w:anchor="_Toc22028" w:history="1">
        <w:r>
          <w:rPr>
            <w:rFonts w:ascii="仿宋" w:eastAsia="仿宋" w:hAnsi="仿宋" w:cs="仿宋" w:hint="eastAsia"/>
            <w:lang w:eastAsia="zh-CN"/>
          </w:rPr>
          <w:t>三、薪酬制度管理</w:t>
        </w:r>
        <w:r>
          <w:tab/>
        </w:r>
        <w:r>
          <w:fldChar w:fldCharType="begin"/>
        </w:r>
        <w:r>
          <w:instrText xml:space="preserve"> PAGEREF _Toc22028 \h </w:instrText>
        </w:r>
        <w:r>
          <w:fldChar w:fldCharType="separate"/>
        </w:r>
        <w:r>
          <w:t>13</w:t>
        </w:r>
        <w:r>
          <w:fldChar w:fldCharType="end"/>
        </w:r>
      </w:hyperlink>
    </w:p>
    <w:p>
      <w:pPr>
        <w:pStyle w:val="TOC2"/>
        <w:tabs>
          <w:tab w:val="right" w:leader="dot" w:pos="8306"/>
        </w:tabs>
      </w:pPr>
      <w:hyperlink w:anchor="_Toc23296" w:history="1">
        <w:r>
          <w:rPr>
            <w:rFonts w:ascii="仿宋" w:eastAsia="仿宋" w:hAnsi="仿宋" w:cs="仿宋" w:hint="eastAsia"/>
            <w:lang w:eastAsia="zh-CN"/>
          </w:rPr>
          <w:t>(一)、薪酬管理制度</w:t>
        </w:r>
        <w:r>
          <w:tab/>
        </w:r>
        <w:r>
          <w:fldChar w:fldCharType="begin"/>
        </w:r>
        <w:r>
          <w:instrText xml:space="preserve"> PAGEREF _Toc23296 \h </w:instrText>
        </w:r>
        <w:r>
          <w:fldChar w:fldCharType="separate"/>
        </w:r>
        <w:r>
          <w:t>13</w:t>
        </w:r>
        <w:r>
          <w:fldChar w:fldCharType="end"/>
        </w:r>
      </w:hyperlink>
    </w:p>
    <w:p>
      <w:pPr>
        <w:pStyle w:val="TOC2"/>
        <w:tabs>
          <w:tab w:val="right" w:leader="dot" w:pos="8306"/>
        </w:tabs>
      </w:pPr>
      <w:hyperlink w:anchor="_Toc30992" w:history="1">
        <w:r>
          <w:rPr>
            <w:rFonts w:ascii="仿宋" w:eastAsia="仿宋" w:hAnsi="仿宋" w:cs="仿宋" w:hint="eastAsia"/>
            <w:lang w:eastAsia="zh-CN"/>
          </w:rPr>
          <w:t>(二)、奖金制度的制定</w:t>
        </w:r>
        <w:r>
          <w:tab/>
        </w:r>
        <w:r>
          <w:fldChar w:fldCharType="begin"/>
        </w:r>
        <w:r>
          <w:instrText xml:space="preserve"> PAGEREF _Toc30992 \h </w:instrText>
        </w:r>
        <w:r>
          <w:fldChar w:fldCharType="separate"/>
        </w:r>
        <w:r>
          <w:t>17</w:t>
        </w:r>
        <w:r>
          <w:fldChar w:fldCharType="end"/>
        </w:r>
      </w:hyperlink>
    </w:p>
    <w:p>
      <w:pPr>
        <w:pStyle w:val="TOC2"/>
        <w:tabs>
          <w:tab w:val="right" w:leader="dot" w:pos="8306"/>
        </w:tabs>
      </w:pPr>
      <w:hyperlink w:anchor="_Toc14471" w:history="1">
        <w:r>
          <w:rPr>
            <w:rFonts w:ascii="仿宋" w:eastAsia="仿宋" w:hAnsi="仿宋" w:cs="仿宋" w:hint="eastAsia"/>
            <w:lang w:eastAsia="zh-CN"/>
          </w:rPr>
          <w:t>(三)、岗位薪酬体系设计</w:t>
        </w:r>
        <w:r>
          <w:tab/>
        </w:r>
        <w:r>
          <w:fldChar w:fldCharType="begin"/>
        </w:r>
        <w:r>
          <w:instrText xml:space="preserve"> PAGEREF _Toc14471 \h </w:instrText>
        </w:r>
        <w:r>
          <w:fldChar w:fldCharType="separate"/>
        </w:r>
        <w:r>
          <w:t>20</w:t>
        </w:r>
        <w:r>
          <w:fldChar w:fldCharType="end"/>
        </w:r>
      </w:hyperlink>
    </w:p>
    <w:p>
      <w:pPr>
        <w:pStyle w:val="TOC2"/>
        <w:tabs>
          <w:tab w:val="right" w:leader="dot" w:pos="8306"/>
        </w:tabs>
      </w:pPr>
      <w:hyperlink w:anchor="_Toc3036" w:history="1">
        <w:r>
          <w:rPr>
            <w:rFonts w:ascii="仿宋" w:eastAsia="仿宋" w:hAnsi="仿宋" w:cs="仿宋" w:hint="eastAsia"/>
            <w:lang w:eastAsia="zh-CN"/>
          </w:rPr>
          <w:t>(四)、绩效薪酬体系设计</w:t>
        </w:r>
        <w:r>
          <w:tab/>
        </w:r>
        <w:r>
          <w:fldChar w:fldCharType="begin"/>
        </w:r>
        <w:r>
          <w:instrText xml:space="preserve"> PAGEREF _Toc3036 \h </w:instrText>
        </w:r>
        <w:r>
          <w:fldChar w:fldCharType="separate"/>
        </w:r>
        <w:r>
          <w:t>21</w:t>
        </w:r>
        <w:r>
          <w:fldChar w:fldCharType="end"/>
        </w:r>
      </w:hyperlink>
    </w:p>
    <w:p>
      <w:pPr>
        <w:pStyle w:val="TOC1"/>
        <w:tabs>
          <w:tab w:val="right" w:leader="dot" w:pos="8306"/>
        </w:tabs>
      </w:pPr>
      <w:hyperlink w:anchor="_Toc163" w:history="1">
        <w:r>
          <w:rPr>
            <w:rFonts w:ascii="仿宋" w:eastAsia="仿宋" w:hAnsi="仿宋" w:cs="仿宋" w:hint="eastAsia"/>
            <w:lang w:eastAsia="zh-CN"/>
          </w:rPr>
          <w:t>四、第八章员工绩效管理</w:t>
        </w:r>
        <w:r>
          <w:tab/>
        </w:r>
        <w:r>
          <w:fldChar w:fldCharType="begin"/>
        </w:r>
        <w:r>
          <w:instrText xml:space="preserve"> PAGEREF _Toc163 \h </w:instrText>
        </w:r>
        <w:r>
          <w:fldChar w:fldCharType="separate"/>
        </w:r>
        <w:r>
          <w:t>23</w:t>
        </w:r>
        <w:r>
          <w:fldChar w:fldCharType="end"/>
        </w:r>
      </w:hyperlink>
    </w:p>
    <w:p>
      <w:pPr>
        <w:pStyle w:val="TOC2"/>
        <w:tabs>
          <w:tab w:val="right" w:leader="dot" w:pos="8306"/>
        </w:tabs>
      </w:pPr>
      <w:hyperlink w:anchor="_Toc10793" w:history="1">
        <w:r>
          <w:rPr>
            <w:rFonts w:ascii="仿宋" w:eastAsia="仿宋" w:hAnsi="仿宋" w:cs="仿宋" w:hint="eastAsia"/>
            <w:lang w:eastAsia="zh-CN"/>
          </w:rPr>
          <w:t>(一)、绩效评估体系建立</w:t>
        </w:r>
        <w:r>
          <w:tab/>
        </w:r>
        <w:r>
          <w:fldChar w:fldCharType="begin"/>
        </w:r>
        <w:r>
          <w:instrText xml:space="preserve"> PAGEREF _Toc10793 \h </w:instrText>
        </w:r>
        <w:r>
          <w:fldChar w:fldCharType="separate"/>
        </w:r>
        <w:r>
          <w:t>23</w:t>
        </w:r>
        <w:r>
          <w:fldChar w:fldCharType="end"/>
        </w:r>
      </w:hyperlink>
    </w:p>
    <w:p>
      <w:pPr>
        <w:pStyle w:val="TOC2"/>
        <w:tabs>
          <w:tab w:val="right" w:leader="dot" w:pos="8306"/>
        </w:tabs>
      </w:pPr>
      <w:hyperlink w:anchor="_Toc22904" w:history="1">
        <w:r>
          <w:rPr>
            <w:rFonts w:ascii="仿宋" w:eastAsia="仿宋" w:hAnsi="仿宋" w:cs="仿宋" w:hint="eastAsia"/>
            <w:lang w:eastAsia="zh-CN"/>
          </w:rPr>
          <w:t>(二)、绩效考核与反馈</w:t>
        </w:r>
        <w:r>
          <w:tab/>
        </w:r>
        <w:r>
          <w:fldChar w:fldCharType="begin"/>
        </w:r>
        <w:r>
          <w:instrText xml:space="preserve"> PAGEREF _Toc22904 \h </w:instrText>
        </w:r>
        <w:r>
          <w:fldChar w:fldCharType="separate"/>
        </w:r>
        <w:r>
          <w:t>23</w:t>
        </w:r>
        <w:r>
          <w:fldChar w:fldCharType="end"/>
        </w:r>
      </w:hyperlink>
    </w:p>
    <w:p>
      <w:pPr>
        <w:pStyle w:val="TOC2"/>
        <w:tabs>
          <w:tab w:val="right" w:leader="dot" w:pos="8306"/>
        </w:tabs>
      </w:pPr>
      <w:hyperlink w:anchor="_Toc15767" w:history="1">
        <w:r>
          <w:rPr>
            <w:rFonts w:ascii="仿宋" w:eastAsia="仿宋" w:hAnsi="仿宋" w:cs="仿宋" w:hint="eastAsia"/>
            <w:lang w:eastAsia="zh-CN"/>
          </w:rPr>
          <w:t>(三)、激励与奖惩机制</w:t>
        </w:r>
        <w:r>
          <w:tab/>
        </w:r>
        <w:r>
          <w:fldChar w:fldCharType="begin"/>
        </w:r>
        <w:r>
          <w:instrText xml:space="preserve"> PAGEREF _Toc15767 \h </w:instrText>
        </w:r>
        <w:r>
          <w:fldChar w:fldCharType="separate"/>
        </w:r>
        <w:r>
          <w:t>24</w:t>
        </w:r>
        <w:r>
          <w:fldChar w:fldCharType="end"/>
        </w:r>
      </w:hyperlink>
    </w:p>
    <w:p>
      <w:pPr>
        <w:pStyle w:val="TOC1"/>
        <w:tabs>
          <w:tab w:val="right" w:leader="dot" w:pos="8306"/>
        </w:tabs>
      </w:pPr>
      <w:hyperlink w:anchor="_Toc6665" w:history="1">
        <w:r>
          <w:rPr>
            <w:rFonts w:ascii="仿宋" w:eastAsia="仿宋" w:hAnsi="仿宋" w:cs="仿宋" w:hint="eastAsia"/>
            <w:lang w:eastAsia="zh-CN"/>
          </w:rPr>
          <w:t>五、家政保洁行业背景分析</w:t>
        </w:r>
        <w:r>
          <w:tab/>
        </w:r>
        <w:r>
          <w:fldChar w:fldCharType="begin"/>
        </w:r>
        <w:r>
          <w:instrText xml:space="preserve"> PAGEREF _Toc6665 \h </w:instrText>
        </w:r>
        <w:r>
          <w:fldChar w:fldCharType="separate"/>
        </w:r>
        <w:r>
          <w:t>24</w:t>
        </w:r>
        <w:r>
          <w:fldChar w:fldCharType="end"/>
        </w:r>
      </w:hyperlink>
    </w:p>
    <w:p>
      <w:pPr>
        <w:pStyle w:val="TOC2"/>
        <w:tabs>
          <w:tab w:val="right" w:leader="dot" w:pos="8306"/>
        </w:tabs>
      </w:pPr>
      <w:hyperlink w:anchor="_Toc3445" w:history="1">
        <w:r>
          <w:rPr>
            <w:rFonts w:ascii="仿宋" w:eastAsia="仿宋" w:hAnsi="仿宋" w:cs="仿宋" w:hint="eastAsia"/>
            <w:lang w:eastAsia="zh-CN"/>
          </w:rPr>
          <w:t>(一)、家政保洁行业背景分析</w:t>
        </w:r>
        <w:r>
          <w:tab/>
        </w:r>
        <w:r>
          <w:fldChar w:fldCharType="begin"/>
        </w:r>
        <w:r>
          <w:instrText xml:space="preserve"> PAGEREF _Toc3445 \h </w:instrText>
        </w:r>
        <w:r>
          <w:fldChar w:fldCharType="separate"/>
        </w:r>
        <w:r>
          <w:t>24</w:t>
        </w:r>
        <w:r>
          <w:fldChar w:fldCharType="end"/>
        </w:r>
      </w:hyperlink>
    </w:p>
    <w:p>
      <w:pPr>
        <w:pStyle w:val="TOC1"/>
        <w:tabs>
          <w:tab w:val="right" w:leader="dot" w:pos="8306"/>
        </w:tabs>
      </w:pPr>
      <w:hyperlink w:anchor="_Toc28504" w:history="1">
        <w:r>
          <w:rPr>
            <w:rFonts w:ascii="仿宋" w:eastAsia="仿宋" w:hAnsi="仿宋" w:cs="仿宋" w:hint="eastAsia"/>
            <w:lang w:eastAsia="zh-CN"/>
          </w:rPr>
          <w:t>六、员工社会责任履行及参与公益活动</w:t>
        </w:r>
        <w:r>
          <w:tab/>
        </w:r>
        <w:r>
          <w:fldChar w:fldCharType="begin"/>
        </w:r>
        <w:r>
          <w:instrText xml:space="preserve"> PAGEREF _Toc28504 \h </w:instrText>
        </w:r>
        <w:r>
          <w:fldChar w:fldCharType="separate"/>
        </w:r>
        <w:r>
          <w:t>26</w:t>
        </w:r>
        <w:r>
          <w:fldChar w:fldCharType="end"/>
        </w:r>
      </w:hyperlink>
    </w:p>
    <w:p>
      <w:pPr>
        <w:pStyle w:val="TOC2"/>
        <w:tabs>
          <w:tab w:val="right" w:leader="dot" w:pos="8306"/>
        </w:tabs>
      </w:pPr>
      <w:hyperlink w:anchor="_Toc20969" w:history="1">
        <w:r>
          <w:rPr>
            <w:rFonts w:ascii="仿宋" w:eastAsia="仿宋" w:hAnsi="仿宋" w:cs="仿宋" w:hint="eastAsia"/>
            <w:lang w:eastAsia="zh-CN"/>
          </w:rPr>
          <w:t>(一)、员工社会责任的内涵及履行方式</w:t>
        </w:r>
        <w:r>
          <w:tab/>
        </w:r>
        <w:r>
          <w:fldChar w:fldCharType="begin"/>
        </w:r>
        <w:r>
          <w:instrText xml:space="preserve"> PAGEREF _Toc20969 \h </w:instrText>
        </w:r>
        <w:r>
          <w:fldChar w:fldCharType="separate"/>
        </w:r>
        <w:r>
          <w:t>26</w:t>
        </w:r>
        <w:r>
          <w:fldChar w:fldCharType="end"/>
        </w:r>
      </w:hyperlink>
    </w:p>
    <w:p>
      <w:pPr>
        <w:pStyle w:val="TOC2"/>
        <w:tabs>
          <w:tab w:val="right" w:leader="dot" w:pos="8306"/>
        </w:tabs>
      </w:pPr>
      <w:hyperlink w:anchor="_Toc7033" w:history="1">
        <w:r>
          <w:rPr>
            <w:rFonts w:ascii="仿宋" w:eastAsia="仿宋" w:hAnsi="仿宋" w:cs="仿宋" w:hint="eastAsia"/>
            <w:lang w:eastAsia="zh-CN"/>
          </w:rPr>
          <w:t>(二)、参与公益活动的意义及实施策略</w:t>
        </w:r>
        <w:r>
          <w:tab/>
        </w:r>
        <w:r>
          <w:fldChar w:fldCharType="begin"/>
        </w:r>
        <w:r>
          <w:instrText xml:space="preserve"> PAGEREF _Toc7033 \h </w:instrText>
        </w:r>
        <w:r>
          <w:fldChar w:fldCharType="separate"/>
        </w:r>
        <w:r>
          <w:t>27</w:t>
        </w:r>
        <w:r>
          <w:fldChar w:fldCharType="end"/>
        </w:r>
      </w:hyperlink>
    </w:p>
    <w:p>
      <w:pPr>
        <w:pStyle w:val="TOC2"/>
        <w:tabs>
          <w:tab w:val="right" w:leader="dot" w:pos="8306"/>
        </w:tabs>
      </w:pPr>
      <w:hyperlink w:anchor="_Toc3377" w:history="1">
        <w:r>
          <w:rPr>
            <w:rFonts w:ascii="仿宋" w:eastAsia="仿宋" w:hAnsi="仿宋" w:cs="仿宋" w:hint="eastAsia"/>
            <w:lang w:eastAsia="zh-CN"/>
          </w:rPr>
          <w:t>(三)、社会责任履行及公益活动参与的持续推进</w:t>
        </w:r>
        <w:r>
          <w:tab/>
        </w:r>
        <w:r>
          <w:fldChar w:fldCharType="begin"/>
        </w:r>
        <w:r>
          <w:instrText xml:space="preserve"> PAGEREF _Toc3377 \h </w:instrText>
        </w:r>
        <w:r>
          <w:fldChar w:fldCharType="separate"/>
        </w:r>
        <w:r>
          <w:t>27</w:t>
        </w:r>
        <w:r>
          <w:fldChar w:fldCharType="end"/>
        </w:r>
      </w:hyperlink>
    </w:p>
    <w:p>
      <w:pPr>
        <w:pStyle w:val="TOC1"/>
        <w:tabs>
          <w:tab w:val="right" w:leader="dot" w:pos="8306"/>
        </w:tabs>
      </w:pPr>
      <w:hyperlink w:anchor="_Toc9794" w:history="1">
        <w:r>
          <w:rPr>
            <w:rFonts w:ascii="仿宋" w:eastAsia="仿宋" w:hAnsi="仿宋" w:cs="仿宋" w:hint="eastAsia"/>
            <w:lang w:eastAsia="zh-CN"/>
          </w:rPr>
          <w:t>七、第三十八章员工社交媒体管理</w:t>
        </w:r>
        <w:r>
          <w:tab/>
        </w:r>
        <w:r>
          <w:fldChar w:fldCharType="begin"/>
        </w:r>
        <w:r>
          <w:instrText xml:space="preserve"> PAGEREF _Toc9794 \h </w:instrText>
        </w:r>
        <w:r>
          <w:fldChar w:fldCharType="separate"/>
        </w:r>
        <w:r>
          <w:t>28</w:t>
        </w:r>
        <w:r>
          <w:fldChar w:fldCharType="end"/>
        </w:r>
      </w:hyperlink>
    </w:p>
    <w:p>
      <w:pPr>
        <w:pStyle w:val="TOC2"/>
        <w:tabs>
          <w:tab w:val="right" w:leader="dot" w:pos="8306"/>
        </w:tabs>
      </w:pPr>
      <w:hyperlink w:anchor="_Toc17427" w:history="1">
        <w:r>
          <w:rPr>
            <w:rFonts w:ascii="仿宋" w:eastAsia="仿宋" w:hAnsi="仿宋" w:cs="仿宋" w:hint="eastAsia"/>
            <w:lang w:eastAsia="zh-CN"/>
          </w:rPr>
          <w:t>(一)、员工社交媒体政策</w:t>
        </w:r>
        <w:r>
          <w:tab/>
        </w:r>
        <w:r>
          <w:fldChar w:fldCharType="begin"/>
        </w:r>
        <w:r>
          <w:instrText xml:space="preserve"> PAGEREF _Toc17427 \h </w:instrText>
        </w:r>
        <w:r>
          <w:fldChar w:fldCharType="separate"/>
        </w:r>
        <w:r>
          <w:t>28</w:t>
        </w:r>
        <w:r>
          <w:fldChar w:fldCharType="end"/>
        </w:r>
      </w:hyperlink>
    </w:p>
    <w:p>
      <w:pPr>
        <w:pStyle w:val="TOC2"/>
        <w:tabs>
          <w:tab w:val="right" w:leader="dot" w:pos="8306"/>
        </w:tabs>
      </w:pPr>
      <w:hyperlink w:anchor="_Toc21634" w:history="1">
        <w:r>
          <w:rPr>
            <w:rFonts w:ascii="仿宋" w:eastAsia="仿宋" w:hAnsi="仿宋" w:cs="仿宋" w:hint="eastAsia"/>
            <w:lang w:eastAsia="zh-CN"/>
          </w:rPr>
          <w:t>(二)、个人品牌与公司形象的关联</w:t>
        </w:r>
        <w:r>
          <w:tab/>
        </w:r>
        <w:r>
          <w:fldChar w:fldCharType="begin"/>
        </w:r>
        <w:r>
          <w:instrText xml:space="preserve"> PAGEREF _Toc21634 \h </w:instrText>
        </w:r>
        <w:r>
          <w:fldChar w:fldCharType="separate"/>
        </w:r>
        <w:r>
          <w:t>29</w:t>
        </w:r>
        <w:r>
          <w:fldChar w:fldCharType="end"/>
        </w:r>
      </w:hyperlink>
    </w:p>
    <w:p>
      <w:pPr>
        <w:pStyle w:val="TOC2"/>
        <w:tabs>
          <w:tab w:val="right" w:leader="dot" w:pos="8306"/>
        </w:tabs>
      </w:pPr>
      <w:hyperlink w:anchor="_Toc14013" w:history="1">
        <w:r>
          <w:rPr>
            <w:rFonts w:ascii="仿宋" w:eastAsia="仿宋" w:hAnsi="仿宋" w:cs="仿宋" w:hint="eastAsia"/>
            <w:lang w:eastAsia="zh-CN"/>
          </w:rPr>
          <w:t>(三)、社交媒体使用准则</w:t>
        </w:r>
        <w:r>
          <w:tab/>
        </w:r>
        <w:r>
          <w:fldChar w:fldCharType="begin"/>
        </w:r>
        <w:r>
          <w:instrText xml:space="preserve"> PAGEREF _Toc14013 \h </w:instrText>
        </w:r>
        <w:r>
          <w:fldChar w:fldCharType="separate"/>
        </w:r>
        <w:r>
          <w:t>30</w:t>
        </w:r>
        <w:r>
          <w:fldChar w:fldCharType="end"/>
        </w:r>
      </w:hyperlink>
    </w:p>
    <w:p>
      <w:pPr>
        <w:pStyle w:val="TOC2"/>
        <w:tabs>
          <w:tab w:val="right" w:leader="dot" w:pos="8306"/>
        </w:tabs>
      </w:pPr>
      <w:hyperlink w:anchor="_Toc8676" w:history="1">
        <w:r>
          <w:rPr>
            <w:rFonts w:ascii="仿宋" w:eastAsia="仿宋" w:hAnsi="仿宋" w:cs="仿宋" w:hint="eastAsia"/>
            <w:lang w:eastAsia="zh-CN"/>
          </w:rPr>
          <w:t>(四)、公司与员工互动</w:t>
        </w:r>
        <w:r>
          <w:tab/>
        </w:r>
        <w:r>
          <w:fldChar w:fldCharType="begin"/>
        </w:r>
        <w:r>
          <w:instrText xml:space="preserve"> PAGEREF _Toc8676 \h </w:instrText>
        </w:r>
        <w:r>
          <w:fldChar w:fldCharType="separate"/>
        </w:r>
        <w:r>
          <w:t>33</w:t>
        </w:r>
        <w:r>
          <w:fldChar w:fldCharType="end"/>
        </w:r>
      </w:hyperlink>
    </w:p>
    <w:p>
      <w:pPr>
        <w:pStyle w:val="TOC2"/>
        <w:tabs>
          <w:tab w:val="right" w:leader="dot" w:pos="8306"/>
        </w:tabs>
      </w:pPr>
      <w:hyperlink w:anchor="_Toc1435" w:history="1">
        <w:r>
          <w:rPr>
            <w:rFonts w:ascii="仿宋" w:eastAsia="仿宋" w:hAnsi="仿宋" w:cs="仿宋" w:hint="eastAsia"/>
            <w:lang w:eastAsia="zh-CN"/>
          </w:rPr>
          <w:t>(五)、公司社交媒体账号管理</w:t>
        </w:r>
        <w:r>
          <w:tab/>
        </w:r>
        <w:r>
          <w:fldChar w:fldCharType="begin"/>
        </w:r>
        <w:r>
          <w:instrText xml:space="preserve"> PAGEREF _Toc1435 \h </w:instrText>
        </w:r>
        <w:r>
          <w:fldChar w:fldCharType="separate"/>
        </w:r>
        <w:r>
          <w:t>34</w:t>
        </w:r>
        <w:r>
          <w:fldChar w:fldCharType="end"/>
        </w:r>
      </w:hyperlink>
    </w:p>
    <w:p>
      <w:pPr>
        <w:pStyle w:val="TOC2"/>
        <w:tabs>
          <w:tab w:val="right" w:leader="dot" w:pos="8306"/>
        </w:tabs>
      </w:pPr>
      <w:hyperlink w:anchor="_Toc6882" w:history="1">
        <w:r>
          <w:rPr>
            <w:rFonts w:ascii="仿宋" w:eastAsia="仿宋" w:hAnsi="仿宋" w:cs="仿宋" w:hint="eastAsia"/>
            <w:lang w:eastAsia="zh-CN"/>
          </w:rPr>
          <w:t>(六)、职业发展机会的分享与推广</w:t>
        </w:r>
        <w:r>
          <w:tab/>
        </w:r>
        <w:r>
          <w:fldChar w:fldCharType="begin"/>
        </w:r>
        <w:r>
          <w:instrText xml:space="preserve"> PAGEREF _Toc6882 \h </w:instrText>
        </w:r>
        <w:r>
          <w:fldChar w:fldCharType="separate"/>
        </w:r>
        <w:r>
          <w:t>35</w:t>
        </w:r>
        <w:r>
          <w:fldChar w:fldCharType="end"/>
        </w:r>
      </w:hyperlink>
    </w:p>
    <w:p>
      <w:pPr>
        <w:pStyle w:val="TOC1"/>
        <w:tabs>
          <w:tab w:val="right" w:leader="dot" w:pos="8306"/>
        </w:tabs>
      </w:pPr>
      <w:hyperlink w:anchor="_Toc18931" w:history="1">
        <w:r>
          <w:rPr>
            <w:rFonts w:ascii="仿宋" w:eastAsia="仿宋" w:hAnsi="仿宋" w:cs="仿宋" w:hint="eastAsia"/>
            <w:lang w:eastAsia="zh-CN"/>
          </w:rPr>
          <w:t>八、第三十二章未来发展愿景</w:t>
        </w:r>
        <w:r>
          <w:tab/>
        </w:r>
        <w:r>
          <w:fldChar w:fldCharType="begin"/>
        </w:r>
        <w:r>
          <w:instrText xml:space="preserve"> PAGEREF _Toc18931 \h </w:instrText>
        </w:r>
        <w:r>
          <w:fldChar w:fldCharType="separate"/>
        </w:r>
        <w:r>
          <w:t>36</w:t>
        </w:r>
        <w:r>
          <w:fldChar w:fldCharType="end"/>
        </w:r>
      </w:hyperlink>
    </w:p>
    <w:p>
      <w:pPr>
        <w:pStyle w:val="TOC2"/>
        <w:tabs>
          <w:tab w:val="right" w:leader="dot" w:pos="8306"/>
        </w:tabs>
      </w:pPr>
      <w:hyperlink w:anchor="_Toc8066" w:history="1">
        <w:r>
          <w:rPr>
            <w:rFonts w:ascii="仿宋" w:eastAsia="仿宋" w:hAnsi="仿宋" w:cs="仿宋" w:hint="eastAsia"/>
            <w:lang w:eastAsia="zh-CN"/>
          </w:rPr>
          <w:t>(一)、员工职业生涯管理的未来趋势</w:t>
        </w:r>
        <w:r>
          <w:tab/>
        </w:r>
        <w:r>
          <w:fldChar w:fldCharType="begin"/>
        </w:r>
        <w:r>
          <w:instrText xml:space="preserve"> PAGEREF _Toc8066 \h </w:instrText>
        </w:r>
        <w:r>
          <w:fldChar w:fldCharType="separate"/>
        </w:r>
        <w:r>
          <w:t>36</w:t>
        </w:r>
        <w:r>
          <w:fldChar w:fldCharType="end"/>
        </w:r>
      </w:hyperlink>
    </w:p>
    <w:p>
      <w:pPr>
        <w:pStyle w:val="TOC2"/>
        <w:tabs>
          <w:tab w:val="right" w:leader="dot" w:pos="8306"/>
        </w:tabs>
      </w:pPr>
      <w:hyperlink w:anchor="_Toc10306" w:history="1">
        <w:r>
          <w:rPr>
            <w:rFonts w:ascii="仿宋" w:eastAsia="仿宋" w:hAnsi="仿宋" w:cs="仿宋" w:hint="eastAsia"/>
            <w:lang w:eastAsia="zh-CN"/>
          </w:rPr>
          <w:t>(二)、公司在员工发展中的未来愿景</w:t>
        </w:r>
        <w:r>
          <w:tab/>
        </w:r>
        <w:r>
          <w:fldChar w:fldCharType="begin"/>
        </w:r>
        <w:r>
          <w:instrText xml:space="preserve"> PAGEREF _Toc10306 \h </w:instrText>
        </w:r>
        <w:r>
          <w:fldChar w:fldCharType="separate"/>
        </w:r>
        <w:r>
          <w:t>37</w:t>
        </w:r>
        <w:r>
          <w:fldChar w:fldCharType="end"/>
        </w:r>
      </w:hyperlink>
    </w:p>
    <w:p>
      <w:pPr>
        <w:pStyle w:val="TOC1"/>
        <w:tabs>
          <w:tab w:val="right" w:leader="dot" w:pos="8306"/>
        </w:tabs>
      </w:pPr>
      <w:hyperlink w:anchor="_Toc7335" w:history="1">
        <w:r>
          <w:rPr>
            <w:rFonts w:ascii="仿宋" w:eastAsia="仿宋" w:hAnsi="仿宋" w:cs="仿宋" w:hint="eastAsia"/>
            <w:lang w:eastAsia="zh-CN"/>
          </w:rPr>
          <w:t>九、第十二章职业伦理与社会责任</w:t>
        </w:r>
        <w:r>
          <w:tab/>
        </w:r>
        <w:r>
          <w:fldChar w:fldCharType="begin"/>
        </w:r>
        <w:r>
          <w:instrText xml:space="preserve"> PAGEREF _Toc7335 \h </w:instrText>
        </w:r>
        <w:r>
          <w:fldChar w:fldCharType="separate"/>
        </w:r>
        <w:r>
          <w:t>37</w:t>
        </w:r>
        <w:r>
          <w:fldChar w:fldCharType="end"/>
        </w:r>
      </w:hyperlink>
    </w:p>
    <w:p>
      <w:pPr>
        <w:pStyle w:val="TOC2"/>
        <w:tabs>
          <w:tab w:val="right" w:leader="dot" w:pos="8306"/>
        </w:tabs>
      </w:pPr>
      <w:hyperlink w:anchor="_Toc21175" w:history="1">
        <w:r>
          <w:rPr>
            <w:rFonts w:ascii="仿宋" w:eastAsia="仿宋" w:hAnsi="仿宋" w:cs="仿宋" w:hint="eastAsia"/>
            <w:lang w:eastAsia="zh-CN"/>
          </w:rPr>
          <w:t>(一)、职业道德规范</w:t>
        </w:r>
        <w:r>
          <w:tab/>
        </w:r>
        <w:r>
          <w:fldChar w:fldCharType="begin"/>
        </w:r>
        <w:r>
          <w:instrText xml:space="preserve"> PAGEREF _Toc21175 \h </w:instrText>
        </w:r>
        <w:r>
          <w:fldChar w:fldCharType="separate"/>
        </w:r>
        <w:r>
          <w:t>37</w:t>
        </w:r>
        <w:r>
          <w:fldChar w:fldCharType="end"/>
        </w:r>
      </w:hyperlink>
    </w:p>
    <w:p>
      <w:pPr>
        <w:pStyle w:val="TOC2"/>
        <w:tabs>
          <w:tab w:val="right" w:leader="dot" w:pos="8306"/>
        </w:tabs>
      </w:pPr>
      <w:hyperlink w:anchor="_Toc31037" w:history="1">
        <w:r>
          <w:rPr>
            <w:rFonts w:ascii="仿宋" w:eastAsia="仿宋" w:hAnsi="仿宋" w:cs="仿宋" w:hint="eastAsia"/>
            <w:lang w:eastAsia="zh-CN"/>
          </w:rPr>
          <w:t>(二)、社会责任履行</w:t>
        </w:r>
        <w:r>
          <w:tab/>
        </w:r>
        <w:r>
          <w:fldChar w:fldCharType="begin"/>
        </w:r>
        <w:r>
          <w:instrText xml:space="preserve"> PAGEREF _Toc31037 \h </w:instrText>
        </w:r>
        <w:r>
          <w:fldChar w:fldCharType="separate"/>
        </w:r>
        <w:r>
          <w:t>38</w:t>
        </w:r>
        <w:r>
          <w:fldChar w:fldCharType="end"/>
        </w:r>
      </w:hyperlink>
    </w:p>
    <w:p>
      <w:pPr>
        <w:pStyle w:val="TOC1"/>
        <w:tabs>
          <w:tab w:val="right" w:leader="dot" w:pos="8306"/>
        </w:tabs>
      </w:pPr>
      <w:hyperlink w:anchor="_Toc25655" w:history="1">
        <w:r>
          <w:rPr>
            <w:rFonts w:ascii="仿宋" w:eastAsia="仿宋" w:hAnsi="仿宋" w:cs="仿宋" w:hint="eastAsia"/>
            <w:lang w:eastAsia="zh-CN"/>
          </w:rPr>
          <w:t>十、第二十八章公司与员工法律关系</w:t>
        </w:r>
        <w:r>
          <w:tab/>
        </w:r>
        <w:r>
          <w:fldChar w:fldCharType="begin"/>
        </w:r>
        <w:r>
          <w:instrText xml:space="preserve"> PAGEREF _Toc25655 \h </w:instrText>
        </w:r>
        <w:r>
          <w:fldChar w:fldCharType="separate"/>
        </w:r>
        <w:r>
          <w:t>39</w:t>
        </w:r>
        <w:r>
          <w:fldChar w:fldCharType="end"/>
        </w:r>
      </w:hyperlink>
    </w:p>
    <w:p>
      <w:pPr>
        <w:pStyle w:val="TOC2"/>
        <w:tabs>
          <w:tab w:val="right" w:leader="dot" w:pos="8306"/>
        </w:tabs>
      </w:pPr>
      <w:hyperlink w:anchor="_Toc7572" w:history="1">
        <w:r>
          <w:rPr>
            <w:rFonts w:ascii="仿宋" w:eastAsia="仿宋" w:hAnsi="仿宋" w:cs="仿宋" w:hint="eastAsia"/>
            <w:lang w:eastAsia="zh-CN"/>
          </w:rPr>
          <w:t>(一)、劳动合同管理</w:t>
        </w:r>
        <w:r>
          <w:tab/>
        </w:r>
        <w:r>
          <w:fldChar w:fldCharType="begin"/>
        </w:r>
        <w:r>
          <w:instrText xml:space="preserve"> PAGEREF _Toc7572 \h </w:instrText>
        </w:r>
        <w:r>
          <w:fldChar w:fldCharType="separate"/>
        </w:r>
        <w:r>
          <w:t>39</w:t>
        </w:r>
        <w:r>
          <w:fldChar w:fldCharType="end"/>
        </w:r>
      </w:hyperlink>
    </w:p>
    <w:p>
      <w:pPr>
        <w:pStyle w:val="TOC2"/>
        <w:tabs>
          <w:tab w:val="right" w:leader="dot" w:pos="8306"/>
        </w:tabs>
      </w:pPr>
      <w:hyperlink w:anchor="_Toc207" w:history="1">
        <w:r>
          <w:rPr>
            <w:rFonts w:ascii="仿宋" w:eastAsia="仿宋" w:hAnsi="仿宋" w:cs="仿宋" w:hint="eastAsia"/>
            <w:lang w:eastAsia="zh-CN"/>
          </w:rPr>
          <w:t>(二)、法定假期与劳动保障</w:t>
        </w:r>
        <w:r>
          <w:tab/>
        </w:r>
        <w:r>
          <w:fldChar w:fldCharType="begin"/>
        </w:r>
        <w:r>
          <w:instrText xml:space="preserve"> PAGEREF _Toc207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10" w:history="1">
        <w:r>
          <w:rPr>
            <w:rFonts w:ascii="仿宋" w:eastAsia="仿宋" w:hAnsi="仿宋" w:cs="仿宋" w:hint="eastAsia"/>
            <w:lang w:eastAsia="zh-CN"/>
          </w:rPr>
          <w:t>(三)、合规经营与风险防范</w:t>
        </w:r>
        <w:r>
          <w:tab/>
        </w:r>
        <w:r>
          <w:fldChar w:fldCharType="begin"/>
        </w:r>
        <w:r>
          <w:instrText xml:space="preserve"> PAGEREF _Toc28310 \h </w:instrText>
        </w:r>
        <w:r>
          <w:fldChar w:fldCharType="separate"/>
        </w:r>
        <w:r>
          <w:t>41</w:t>
        </w:r>
        <w:r>
          <w:fldChar w:fldCharType="end"/>
        </w:r>
      </w:hyperlink>
    </w:p>
    <w:p>
      <w:pPr>
        <w:pStyle w:val="TOC1"/>
        <w:tabs>
          <w:tab w:val="right" w:leader="dot" w:pos="8306"/>
        </w:tabs>
      </w:pPr>
      <w:hyperlink w:anchor="_Toc20106" w:history="1">
        <w:r>
          <w:rPr>
            <w:rFonts w:ascii="仿宋" w:eastAsia="仿宋" w:hAnsi="仿宋" w:cs="仿宋" w:hint="eastAsia"/>
            <w:lang w:eastAsia="zh-CN"/>
          </w:rPr>
          <w:t>十一、第四十八章员工环保与可持续发展</w:t>
        </w:r>
        <w:r>
          <w:tab/>
        </w:r>
        <w:r>
          <w:fldChar w:fldCharType="begin"/>
        </w:r>
        <w:r>
          <w:instrText xml:space="preserve"> PAGEREF _Toc20106 \h </w:instrText>
        </w:r>
        <w:r>
          <w:fldChar w:fldCharType="separate"/>
        </w:r>
        <w:r>
          <w:t>42</w:t>
        </w:r>
        <w:r>
          <w:fldChar w:fldCharType="end"/>
        </w:r>
      </w:hyperlink>
    </w:p>
    <w:p>
      <w:pPr>
        <w:pStyle w:val="TOC2"/>
        <w:tabs>
          <w:tab w:val="right" w:leader="dot" w:pos="8306"/>
        </w:tabs>
      </w:pPr>
      <w:hyperlink w:anchor="_Toc9158" w:history="1">
        <w:r>
          <w:rPr>
            <w:rFonts w:ascii="仿宋" w:eastAsia="仿宋" w:hAnsi="仿宋" w:cs="仿宋" w:hint="eastAsia"/>
            <w:lang w:eastAsia="zh-CN"/>
          </w:rPr>
          <w:t>(一)、环保意识与培训</w:t>
        </w:r>
        <w:r>
          <w:tab/>
        </w:r>
        <w:r>
          <w:fldChar w:fldCharType="begin"/>
        </w:r>
        <w:r>
          <w:instrText xml:space="preserve"> PAGEREF _Toc9158 \h </w:instrText>
        </w:r>
        <w:r>
          <w:fldChar w:fldCharType="separate"/>
        </w:r>
        <w:r>
          <w:t>42</w:t>
        </w:r>
        <w:r>
          <w:fldChar w:fldCharType="end"/>
        </w:r>
      </w:hyperlink>
    </w:p>
    <w:p>
      <w:pPr>
        <w:pStyle w:val="TOC2"/>
        <w:tabs>
          <w:tab w:val="right" w:leader="dot" w:pos="8306"/>
        </w:tabs>
      </w:pPr>
      <w:hyperlink w:anchor="_Toc12790" w:history="1">
        <w:r>
          <w:rPr>
            <w:rFonts w:ascii="仿宋" w:eastAsia="仿宋" w:hAnsi="仿宋" w:cs="仿宋" w:hint="eastAsia"/>
            <w:lang w:eastAsia="zh-CN"/>
          </w:rPr>
          <w:t>(二)、公司环保文化的传播</w:t>
        </w:r>
        <w:r>
          <w:tab/>
        </w:r>
        <w:r>
          <w:fldChar w:fldCharType="begin"/>
        </w:r>
        <w:r>
          <w:instrText xml:space="preserve"> PAGEREF _Toc12790 \h </w:instrText>
        </w:r>
        <w:r>
          <w:fldChar w:fldCharType="separate"/>
        </w:r>
        <w:r>
          <w:t>43</w:t>
        </w:r>
        <w:r>
          <w:fldChar w:fldCharType="end"/>
        </w:r>
      </w:hyperlink>
    </w:p>
    <w:p>
      <w:pPr>
        <w:pStyle w:val="TOC2"/>
        <w:tabs>
          <w:tab w:val="right" w:leader="dot" w:pos="8306"/>
        </w:tabs>
      </w:pPr>
      <w:hyperlink w:anchor="_Toc22062" w:history="1">
        <w:r>
          <w:rPr>
            <w:rFonts w:ascii="仿宋" w:eastAsia="仿宋" w:hAnsi="仿宋" w:cs="仿宋" w:hint="eastAsia"/>
            <w:lang w:eastAsia="zh-CN"/>
          </w:rPr>
          <w:t>(三)、员工参与的环保培训</w:t>
        </w:r>
        <w:r>
          <w:tab/>
        </w:r>
        <w:r>
          <w:fldChar w:fldCharType="begin"/>
        </w:r>
        <w:r>
          <w:instrText xml:space="preserve"> PAGEREF _Toc22062 \h </w:instrText>
        </w:r>
        <w:r>
          <w:fldChar w:fldCharType="separate"/>
        </w:r>
        <w:r>
          <w:t>44</w:t>
        </w:r>
        <w:r>
          <w:fldChar w:fldCharType="end"/>
        </w:r>
      </w:hyperlink>
    </w:p>
    <w:p>
      <w:pPr>
        <w:pStyle w:val="TOC2"/>
        <w:tabs>
          <w:tab w:val="right" w:leader="dot" w:pos="8306"/>
        </w:tabs>
      </w:pPr>
      <w:hyperlink w:anchor="_Toc21475" w:history="1">
        <w:r>
          <w:rPr>
            <w:rFonts w:ascii="仿宋" w:eastAsia="仿宋" w:hAnsi="仿宋" w:cs="仿宋" w:hint="eastAsia"/>
            <w:lang w:eastAsia="zh-CN"/>
          </w:rPr>
          <w:t>(四)、可持续发展目标与实践</w:t>
        </w:r>
        <w:r>
          <w:tab/>
        </w:r>
        <w:r>
          <w:fldChar w:fldCharType="begin"/>
        </w:r>
        <w:r>
          <w:instrText xml:space="preserve"> PAGEREF _Toc21475 \h </w:instrText>
        </w:r>
        <w:r>
          <w:fldChar w:fldCharType="separate"/>
        </w:r>
        <w:r>
          <w:t>45</w:t>
        </w:r>
        <w:r>
          <w:fldChar w:fldCharType="end"/>
        </w:r>
      </w:hyperlink>
    </w:p>
    <w:p>
      <w:pPr>
        <w:pStyle w:val="TOC2"/>
        <w:tabs>
          <w:tab w:val="right" w:leader="dot" w:pos="8306"/>
        </w:tabs>
      </w:pPr>
      <w:hyperlink w:anchor="_Toc22424" w:history="1">
        <w:r>
          <w:rPr>
            <w:rFonts w:ascii="仿宋" w:eastAsia="仿宋" w:hAnsi="仿宋" w:cs="仿宋" w:hint="eastAsia"/>
            <w:lang w:eastAsia="zh-CN"/>
          </w:rPr>
          <w:t>(五)、员工参与可持续项目</w:t>
        </w:r>
        <w:r>
          <w:tab/>
        </w:r>
        <w:r>
          <w:fldChar w:fldCharType="begin"/>
        </w:r>
        <w:r>
          <w:instrText xml:space="preserve"> PAGEREF _Toc22424 \h </w:instrText>
        </w:r>
        <w:r>
          <w:fldChar w:fldCharType="separate"/>
        </w:r>
        <w:r>
          <w:t>46</w:t>
        </w:r>
        <w:r>
          <w:fldChar w:fldCharType="end"/>
        </w:r>
      </w:hyperlink>
    </w:p>
    <w:p>
      <w:pPr>
        <w:pStyle w:val="TOC2"/>
        <w:tabs>
          <w:tab w:val="right" w:leader="dot" w:pos="8306"/>
        </w:tabs>
      </w:pPr>
      <w:hyperlink w:anchor="_Toc25131" w:history="1">
        <w:r>
          <w:rPr>
            <w:rFonts w:ascii="仿宋" w:eastAsia="仿宋" w:hAnsi="仿宋" w:cs="仿宋" w:hint="eastAsia"/>
            <w:lang w:eastAsia="zh-CN"/>
          </w:rPr>
          <w:t>(六)、公司可持续发展的战略规划</w:t>
        </w:r>
        <w:r>
          <w:tab/>
        </w:r>
        <w:r>
          <w:fldChar w:fldCharType="begin"/>
        </w:r>
        <w:r>
          <w:instrText xml:space="preserve"> PAGEREF _Toc25131 \h </w:instrText>
        </w:r>
        <w:r>
          <w:fldChar w:fldCharType="separate"/>
        </w:r>
        <w:r>
          <w:t>47</w:t>
        </w:r>
        <w:r>
          <w:fldChar w:fldCharType="end"/>
        </w:r>
      </w:hyperlink>
    </w:p>
    <w:p>
      <w:pPr>
        <w:pStyle w:val="TOC1"/>
        <w:tabs>
          <w:tab w:val="right" w:leader="dot" w:pos="8306"/>
        </w:tabs>
      </w:pPr>
      <w:hyperlink w:anchor="_Toc7375" w:history="1">
        <w:r>
          <w:rPr>
            <w:rFonts w:ascii="仿宋" w:eastAsia="仿宋" w:hAnsi="仿宋" w:cs="仿宋" w:hint="eastAsia"/>
            <w:lang w:eastAsia="zh-CN"/>
          </w:rPr>
          <w:t>十二、员工关系管理与危机处理</w:t>
        </w:r>
        <w:r>
          <w:tab/>
        </w:r>
        <w:r>
          <w:fldChar w:fldCharType="begin"/>
        </w:r>
        <w:r>
          <w:instrText xml:space="preserve"> PAGEREF _Toc7375 \h </w:instrText>
        </w:r>
        <w:r>
          <w:fldChar w:fldCharType="separate"/>
        </w:r>
        <w:r>
          <w:t>48</w:t>
        </w:r>
        <w:r>
          <w:fldChar w:fldCharType="end"/>
        </w:r>
      </w:hyperlink>
    </w:p>
    <w:p>
      <w:pPr>
        <w:pStyle w:val="TOC2"/>
        <w:tabs>
          <w:tab w:val="right" w:leader="dot" w:pos="8306"/>
        </w:tabs>
      </w:pPr>
      <w:hyperlink w:anchor="_Toc19316" w:history="1">
        <w:r>
          <w:rPr>
            <w:rFonts w:ascii="仿宋" w:eastAsia="仿宋" w:hAnsi="仿宋" w:cs="仿宋" w:hint="eastAsia"/>
            <w:lang w:eastAsia="zh-CN"/>
          </w:rPr>
          <w:t>(一)、员工关系管理原则与方法</w:t>
        </w:r>
        <w:r>
          <w:tab/>
        </w:r>
        <w:r>
          <w:fldChar w:fldCharType="begin"/>
        </w:r>
        <w:r>
          <w:instrText xml:space="preserve"> PAGEREF _Toc19316 \h </w:instrText>
        </w:r>
        <w:r>
          <w:fldChar w:fldCharType="separate"/>
        </w:r>
        <w:r>
          <w:t>48</w:t>
        </w:r>
        <w:r>
          <w:fldChar w:fldCharType="end"/>
        </w:r>
      </w:hyperlink>
    </w:p>
    <w:p>
      <w:pPr>
        <w:pStyle w:val="TOC2"/>
        <w:tabs>
          <w:tab w:val="right" w:leader="dot" w:pos="8306"/>
        </w:tabs>
      </w:pPr>
      <w:hyperlink w:anchor="_Toc6851" w:history="1">
        <w:r>
          <w:rPr>
            <w:rFonts w:ascii="仿宋" w:eastAsia="仿宋" w:hAnsi="仿宋" w:cs="仿宋" w:hint="eastAsia"/>
            <w:lang w:eastAsia="zh-CN"/>
          </w:rPr>
          <w:t>(二)、危机处理机制的建立与实施</w:t>
        </w:r>
        <w:r>
          <w:tab/>
        </w:r>
        <w:r>
          <w:fldChar w:fldCharType="begin"/>
        </w:r>
        <w:r>
          <w:instrText xml:space="preserve"> PAGEREF _Toc6851 \h </w:instrText>
        </w:r>
        <w:r>
          <w:fldChar w:fldCharType="separate"/>
        </w:r>
        <w:r>
          <w:t>48</w:t>
        </w:r>
        <w:r>
          <w:fldChar w:fldCharType="end"/>
        </w:r>
      </w:hyperlink>
    </w:p>
    <w:p>
      <w:pPr>
        <w:pStyle w:val="TOC2"/>
        <w:tabs>
          <w:tab w:val="right" w:leader="dot" w:pos="8306"/>
        </w:tabs>
      </w:pPr>
      <w:hyperlink w:anchor="_Toc30287" w:history="1">
        <w:r>
          <w:rPr>
            <w:rFonts w:ascii="仿宋" w:eastAsia="仿宋" w:hAnsi="仿宋" w:cs="仿宋" w:hint="eastAsia"/>
            <w:lang w:eastAsia="zh-CN"/>
          </w:rPr>
          <w:t>(三)、劳动争议解决与法律风险防范</w:t>
        </w:r>
        <w:r>
          <w:tab/>
        </w:r>
        <w:r>
          <w:fldChar w:fldCharType="begin"/>
        </w:r>
        <w:r>
          <w:instrText xml:space="preserve"> PAGEREF _Toc30287 \h </w:instrText>
        </w:r>
        <w:r>
          <w:fldChar w:fldCharType="separate"/>
        </w:r>
        <w:r>
          <w:t>49</w:t>
        </w:r>
        <w:r>
          <w:fldChar w:fldCharType="end"/>
        </w:r>
      </w:hyperlink>
    </w:p>
    <w:p>
      <w:pPr>
        <w:pStyle w:val="TOC1"/>
        <w:tabs>
          <w:tab w:val="right" w:leader="dot" w:pos="8306"/>
        </w:tabs>
      </w:pPr>
      <w:hyperlink w:anchor="_Toc13744" w:history="1">
        <w:r>
          <w:rPr>
            <w:rFonts w:ascii="仿宋" w:eastAsia="仿宋" w:hAnsi="仿宋" w:cs="仿宋" w:hint="eastAsia"/>
            <w:lang w:eastAsia="zh-CN"/>
          </w:rPr>
          <w:t>十三、员工满意度调查与提升策略</w:t>
        </w:r>
        <w:r>
          <w:tab/>
        </w:r>
        <w:r>
          <w:fldChar w:fldCharType="begin"/>
        </w:r>
        <w:r>
          <w:instrText xml:space="preserve"> PAGEREF _Toc13744 \h </w:instrText>
        </w:r>
        <w:r>
          <w:fldChar w:fldCharType="separate"/>
        </w:r>
        <w:r>
          <w:t>50</w:t>
        </w:r>
        <w:r>
          <w:fldChar w:fldCharType="end"/>
        </w:r>
      </w:hyperlink>
    </w:p>
    <w:p>
      <w:pPr>
        <w:pStyle w:val="TOC2"/>
        <w:tabs>
          <w:tab w:val="right" w:leader="dot" w:pos="8306"/>
        </w:tabs>
      </w:pPr>
      <w:hyperlink w:anchor="_Toc13868" w:history="1">
        <w:r>
          <w:rPr>
            <w:rFonts w:ascii="仿宋" w:eastAsia="仿宋" w:hAnsi="仿宋" w:cs="仿宋" w:hint="eastAsia"/>
            <w:lang w:eastAsia="zh-CN"/>
          </w:rPr>
          <w:t>(一)、满意度调查的设计与实施</w:t>
        </w:r>
        <w:r>
          <w:tab/>
        </w:r>
        <w:r>
          <w:fldChar w:fldCharType="begin"/>
        </w:r>
        <w:r>
          <w:instrText xml:space="preserve"> PAGEREF _Toc13868 \h </w:instrText>
        </w:r>
        <w:r>
          <w:fldChar w:fldCharType="separate"/>
        </w:r>
        <w:r>
          <w:t>50</w:t>
        </w:r>
        <w:r>
          <w:fldChar w:fldCharType="end"/>
        </w:r>
      </w:hyperlink>
    </w:p>
    <w:p>
      <w:pPr>
        <w:pStyle w:val="TOC2"/>
        <w:tabs>
          <w:tab w:val="right" w:leader="dot" w:pos="8306"/>
        </w:tabs>
      </w:pPr>
      <w:hyperlink w:anchor="_Toc6858" w:history="1">
        <w:r>
          <w:rPr>
            <w:rFonts w:ascii="仿宋" w:eastAsia="仿宋" w:hAnsi="仿宋" w:cs="仿宋" w:hint="eastAsia"/>
            <w:lang w:eastAsia="zh-CN"/>
          </w:rPr>
          <w:t>(二)、员工满意度的分析与解读</w:t>
        </w:r>
        <w:r>
          <w:tab/>
        </w:r>
        <w:r>
          <w:fldChar w:fldCharType="begin"/>
        </w:r>
        <w:r>
          <w:instrText xml:space="preserve"> PAGEREF _Toc6858 \h </w:instrText>
        </w:r>
        <w:r>
          <w:fldChar w:fldCharType="separate"/>
        </w:r>
        <w:r>
          <w:t>52</w:t>
        </w:r>
        <w:r>
          <w:fldChar w:fldCharType="end"/>
        </w:r>
      </w:hyperlink>
    </w:p>
    <w:p>
      <w:pPr>
        <w:pStyle w:val="TOC2"/>
        <w:tabs>
          <w:tab w:val="right" w:leader="dot" w:pos="8306"/>
        </w:tabs>
      </w:pPr>
      <w:hyperlink w:anchor="_Toc5359" w:history="1">
        <w:r>
          <w:rPr>
            <w:rFonts w:ascii="仿宋" w:eastAsia="仿宋" w:hAnsi="仿宋" w:cs="仿宋" w:hint="eastAsia"/>
            <w:lang w:eastAsia="zh-CN"/>
          </w:rPr>
          <w:t>(三)、提升员工满意度的措施与行动计划</w:t>
        </w:r>
        <w:r>
          <w:tab/>
        </w:r>
        <w:r>
          <w:fldChar w:fldCharType="begin"/>
        </w:r>
        <w:r>
          <w:instrText xml:space="preserve"> PAGEREF _Toc5359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家政保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574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3118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了解当前和未来的职业市场趋势，以及所处家政保洁行业的发展方向，有助于调整个人的职业规划，确保与市场需求保持一致。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5056"/>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家政保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6388"/>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0607"/>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建立一个职业发展资源中心，集中提供各类有关职业发展的信息和工具，有助于员工更便捷地获取所需的资源。这可以包括在线平台、内部文档、家政保洁行业报告等。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3701"/>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17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家政保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投资于员工的技能培训，确保他们具备未来工作所需的新技能。与家政保洁行业专业机构建立合作关系，提供最新的家政保洁行业培训。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4847"/>
      <w:r>
        <w:rPr>
          <w:rFonts w:ascii="仿宋" w:eastAsia="仿宋" w:hAnsi="仿宋" w:cs="仿宋" w:hint="eastAsia"/>
          <w:sz w:val="28"/>
          <w:lang w:eastAsia="zh-CN"/>
        </w:rPr>
        <w:t>二、宏观环境分析</w:t>
      </w:r>
      <w:bookmarkEnd w:id="9"/>
    </w:p>
    <w:p>
      <w:pPr>
        <w:pStyle w:val="Heading2"/>
        <w:rPr>
          <w:rFonts w:ascii="仿宋" w:eastAsia="仿宋" w:hAnsi="仿宋" w:cs="仿宋" w:hint="eastAsia"/>
          <w:lang w:eastAsia="zh-CN"/>
        </w:rPr>
      </w:pPr>
      <w:bookmarkStart w:id="10" w:name="_Toc29497"/>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家政保洁行业中具有重要意义。随着社会结构的变化，消费者对产品和服务的需求也发生了变化。当前，社会对可持续性和社会责任的关注不断增加，这对 家政保洁行业提出了更高的要求。企业需要适应社会价值观的演变，关注社会趋势，以更好地满足市场需求。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家政保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家政保洁行业的发展至关重要。政府政策的变化、国际关系的调整都可能对企业产生深刻的影响。特别是在</w:t>
      </w:r>
      <w:r>
        <w:rPr>
          <w:rFonts w:ascii="仿宋" w:eastAsia="仿宋" w:hAnsi="仿宋" w:cs="仿宋" w:hint="eastAsia"/>
          <w:sz w:val="28"/>
          <w:lang w:eastAsia="zh-CN"/>
        </w:rPr>
        <w:t xml:space="preserve"> 家政保洁行业可能涉及到的领域，如法规、知识产权保护等，企业需要密切关注政治动态，及时调整战略。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家政保洁行业的驱动力之一。新技术的引入可能改变家政保洁行业格局，提高生产效率，创造新的商业机会。企业需要保持对技术趋势的敏感性，不断更新技术和提升创新能力，以保持竞争力。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家政保洁行业的运营产生直接的约束和引导。合规性、知识产权的保护、劳动法规等都是企业必须遵循的法律框架。企业需要建立完善的法律团队，确保在法规范围内经营，降低法律风险。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家政保洁行业需要更加重视环境因素。降低碳足迹、可持续生产、环保政策的遵守等都成为企业经营的重要考量。企业需要通过绿色技术和环保举措，积极履行社会责任。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22028"/>
      <w:r>
        <w:rPr>
          <w:rFonts w:ascii="仿宋" w:eastAsia="仿宋" w:hAnsi="仿宋" w:cs="仿宋" w:hint="eastAsia"/>
          <w:sz w:val="28"/>
          <w:lang w:eastAsia="zh-CN"/>
        </w:rPr>
        <w:t>三、薪酬制度管理</w:t>
      </w:r>
      <w:bookmarkEnd w:id="11"/>
    </w:p>
    <w:p>
      <w:pPr>
        <w:pStyle w:val="Heading2"/>
        <w:rPr>
          <w:rFonts w:ascii="仿宋" w:eastAsia="仿宋" w:hAnsi="仿宋" w:cs="仿宋" w:hint="eastAsia"/>
          <w:lang w:eastAsia="zh-CN"/>
        </w:rPr>
      </w:pPr>
      <w:bookmarkStart w:id="12" w:name="_Toc23296"/>
      <w:r>
        <w:rPr>
          <w:rFonts w:ascii="仿宋" w:eastAsia="仿宋" w:hAnsi="仿宋" w:cs="仿宋" w:hint="eastAsia"/>
          <w:lang w:eastAsia="zh-CN"/>
        </w:rPr>
        <w:t>(一)、薪酬管理制度</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家政保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992"/>
      <w:r>
        <w:rPr>
          <w:rFonts w:ascii="仿宋" w:eastAsia="仿宋" w:hAnsi="仿宋" w:cs="仿宋" w:hint="eastAsia"/>
          <w:sz w:val="28"/>
          <w:lang w:eastAsia="zh-CN"/>
        </w:rPr>
        <w:t>(二)、奖金制度的制定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奖励员工参与和完成相关技能培训，提高员工的专业素养。设立明确的培训计划和奖金发放标准，鼓励员工持续学习和提升自身技能，以适应市场和家政保洁行业的变化。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15.</w:t>
      </w:r>
      <w:r>
        <w:rPr>
          <w:rFonts w:ascii="仿宋" w:eastAsia="仿宋" w:hAnsi="仿宋" w:cs="仿宋" w:hint="eastAsia"/>
          <w:sz w:val="28"/>
          <w:lang w:eastAsia="zh-CN"/>
        </w:rPr>
        <w:t xml:space="preserve"> 员工关怀奖：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4471"/>
      <w:r>
        <w:rPr>
          <w:rFonts w:ascii="仿宋" w:eastAsia="仿宋" w:hAnsi="仿宋" w:cs="仿宋" w:hint="eastAsia"/>
          <w:sz w:val="28"/>
          <w:lang w:eastAsia="zh-CN"/>
        </w:rPr>
        <w:t>(三)、岗位薪酬体系设计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5" w:name="_Toc3036"/>
      <w:r>
        <w:rPr>
          <w:rFonts w:ascii="仿宋" w:eastAsia="仿宋" w:hAnsi="仿宋" w:cs="仿宋" w:hint="eastAsia"/>
          <w:sz w:val="28"/>
          <w:lang w:eastAsia="zh-CN"/>
        </w:rPr>
        <w:t>(四)、绩效薪酬体系设计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6" w:name="_Toc163"/>
      <w:r>
        <w:rPr>
          <w:rFonts w:ascii="仿宋" w:eastAsia="仿宋" w:hAnsi="仿宋" w:cs="仿宋" w:hint="eastAsia"/>
          <w:sz w:val="28"/>
          <w:lang w:eastAsia="zh-CN"/>
        </w:rPr>
        <w:t>四、第八章员工绩效管理</w:t>
      </w:r>
      <w:bookmarkEnd w:id="16"/>
    </w:p>
    <w:p>
      <w:pPr>
        <w:pStyle w:val="Heading2"/>
        <w:rPr>
          <w:rFonts w:ascii="仿宋" w:eastAsia="仿宋" w:hAnsi="仿宋" w:cs="仿宋" w:hint="eastAsia"/>
          <w:lang w:eastAsia="zh-CN"/>
        </w:rPr>
      </w:pPr>
      <w:bookmarkStart w:id="17" w:name="_Toc10793"/>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22904"/>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https://d.book118.com/526205023224010034</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9349D"/>
    <w:rsid w:val="1FC934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526205023224010034"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2023-12-18T16:29:00Z</dcterms:created>
  <dcterms:modified xsi:type="dcterms:W3CDTF">2023-12-18T16:29:59Z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FCD1BBB532924F4597715E464ED5CCB8_11</vt:lpwstr>
  </property>
  <property fmtid="{D5CDD505-2E9C-101B-9397-08002B2CF9AE}" pid="3" name="KSOProductBuildVer">
    <vt:lpwstr>2052-12.1.0.16120</vt:lpwstr>
  </property>
</Properties>
</file>