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  <w:rPr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5873521</wp:posOffset>
            </wp:positionH>
            <wp:positionV relativeFrom="page">
              <wp:posOffset>9107016</wp:posOffset>
            </wp:positionV>
            <wp:extent cx="98283" cy="12235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83" cy="122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5096494</wp:posOffset>
            </wp:positionH>
            <wp:positionV relativeFrom="page">
              <wp:posOffset>8330050</wp:posOffset>
            </wp:positionV>
            <wp:extent cx="1093790" cy="83756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3790" cy="837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161" w:line="224" w:lineRule="auto"/>
        <w:ind w:left="1046" w:right="2330" w:firstLine="1"/>
        <w:outlineLvl w:val="0"/>
        <w:rPr>
          <w:sz w:val="56"/>
          <w:szCs w:val="56"/>
        </w:rPr>
      </w:pPr>
      <w:r>
        <w:rPr>
          <w:b/>
          <w:bCs/>
          <w:spacing w:val="-4"/>
          <w:sz w:val="56"/>
          <w:szCs w:val="56"/>
        </w:rPr>
        <w:t>Monetary</w:t>
      </w:r>
      <w:r>
        <w:rPr>
          <w:b/>
          <w:bCs/>
          <w:spacing w:val="39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Policy</w:t>
      </w:r>
      <w:r>
        <w:rPr>
          <w:b/>
          <w:bCs/>
          <w:spacing w:val="39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Pass-Through</w:t>
      </w:r>
      <w:r>
        <w:rPr>
          <w:b/>
          <w:bCs/>
          <w:spacing w:val="-5"/>
          <w:sz w:val="56"/>
          <w:szCs w:val="56"/>
        </w:rPr>
        <w:t xml:space="preserve"> to</w:t>
      </w:r>
      <w:r>
        <w:rPr>
          <w:b/>
          <w:bCs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Interest</w:t>
      </w:r>
      <w:r>
        <w:rPr>
          <w:b/>
          <w:bCs/>
          <w:spacing w:val="39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Rates: Styli</w:t>
      </w:r>
      <w:r>
        <w:rPr>
          <w:b/>
          <w:bCs/>
          <w:spacing w:val="-5"/>
          <w:sz w:val="56"/>
          <w:szCs w:val="56"/>
        </w:rPr>
        <w:t>zed</w:t>
      </w:r>
      <w:r>
        <w:rPr>
          <w:b/>
          <w:bCs/>
          <w:spacing w:val="42"/>
          <w:sz w:val="56"/>
          <w:szCs w:val="56"/>
        </w:rPr>
        <w:t xml:space="preserve"> </w:t>
      </w:r>
      <w:r>
        <w:rPr>
          <w:b/>
          <w:bCs/>
          <w:spacing w:val="-5"/>
          <w:sz w:val="56"/>
          <w:szCs w:val="56"/>
        </w:rPr>
        <w:t>Facts</w:t>
      </w:r>
    </w:p>
    <w:p>
      <w:pPr>
        <w:pStyle w:val="BodyText"/>
        <w:spacing w:before="149" w:line="199" w:lineRule="auto"/>
        <w:ind w:left="1014"/>
        <w:outlineLvl w:val="0"/>
        <w:rPr>
          <w:sz w:val="56"/>
          <w:szCs w:val="56"/>
        </w:rPr>
      </w:pPr>
      <w:r>
        <w:rPr>
          <w:b/>
          <w:bCs/>
          <w:spacing w:val="-2"/>
          <w:sz w:val="56"/>
          <w:szCs w:val="56"/>
        </w:rPr>
        <w:t>from 30</w:t>
      </w:r>
      <w:r>
        <w:rPr>
          <w:b/>
          <w:bCs/>
          <w:spacing w:val="41"/>
          <w:sz w:val="56"/>
          <w:szCs w:val="56"/>
        </w:rPr>
        <w:t xml:space="preserve"> </w:t>
      </w:r>
      <w:r>
        <w:rPr>
          <w:b/>
          <w:bCs/>
          <w:spacing w:val="-2"/>
          <w:sz w:val="56"/>
          <w:szCs w:val="56"/>
        </w:rPr>
        <w:t>European Countries</w:t>
      </w:r>
    </w:p>
    <w:p>
      <w:pPr>
        <w:pStyle w:val="BodyText"/>
        <w:spacing w:before="264" w:line="402" w:lineRule="exact"/>
        <w:ind w:left="1030"/>
        <w:rPr>
          <w:sz w:val="27"/>
          <w:szCs w:val="27"/>
        </w:rPr>
      </w:pPr>
      <w:r>
        <w:rPr>
          <w:position w:val="12"/>
          <w:sz w:val="27"/>
          <w:szCs w:val="27"/>
        </w:rPr>
        <w:t>Robert</w:t>
      </w:r>
      <w:r>
        <w:rPr>
          <w:spacing w:val="24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Beyer</w:t>
      </w:r>
      <w:r>
        <w:rPr>
          <w:spacing w:val="13"/>
          <w:position w:val="12"/>
          <w:sz w:val="27"/>
          <w:szCs w:val="27"/>
        </w:rPr>
        <w:t>,</w:t>
      </w:r>
      <w:r>
        <w:rPr>
          <w:spacing w:val="25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Ruo</w:t>
      </w:r>
      <w:r>
        <w:rPr>
          <w:spacing w:val="13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Chen</w:t>
      </w:r>
      <w:r>
        <w:rPr>
          <w:spacing w:val="13"/>
          <w:position w:val="12"/>
          <w:sz w:val="27"/>
          <w:szCs w:val="27"/>
        </w:rPr>
        <w:t xml:space="preserve">, </w:t>
      </w:r>
      <w:r>
        <w:rPr>
          <w:position w:val="12"/>
          <w:sz w:val="27"/>
          <w:szCs w:val="27"/>
        </w:rPr>
        <w:t>Claire</w:t>
      </w:r>
      <w:r>
        <w:rPr>
          <w:spacing w:val="24"/>
          <w:w w:val="101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Li</w:t>
      </w:r>
      <w:r>
        <w:rPr>
          <w:spacing w:val="13"/>
          <w:position w:val="12"/>
          <w:sz w:val="27"/>
          <w:szCs w:val="27"/>
        </w:rPr>
        <w:t>,</w:t>
      </w:r>
      <w:r>
        <w:rPr>
          <w:spacing w:val="25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Florian</w:t>
      </w:r>
      <w:r>
        <w:rPr>
          <w:spacing w:val="24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Misch</w:t>
      </w:r>
      <w:r>
        <w:rPr>
          <w:spacing w:val="13"/>
          <w:position w:val="12"/>
          <w:sz w:val="27"/>
          <w:szCs w:val="27"/>
        </w:rPr>
        <w:t>,</w:t>
      </w:r>
      <w:r>
        <w:rPr>
          <w:spacing w:val="24"/>
          <w:w w:val="101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Ezgi</w:t>
      </w:r>
      <w:r>
        <w:rPr>
          <w:spacing w:val="13"/>
          <w:position w:val="12"/>
          <w:sz w:val="27"/>
          <w:szCs w:val="27"/>
        </w:rPr>
        <w:t xml:space="preserve"> </w:t>
      </w:r>
      <w:r>
        <w:rPr>
          <w:position w:val="12"/>
          <w:sz w:val="27"/>
          <w:szCs w:val="27"/>
        </w:rPr>
        <w:t>O</w:t>
      </w:r>
      <w:r>
        <w:rPr>
          <w:spacing w:val="13"/>
          <w:position w:val="12"/>
          <w:sz w:val="27"/>
          <w:szCs w:val="27"/>
        </w:rPr>
        <w:t xml:space="preserve">. </w:t>
      </w:r>
      <w:r>
        <w:rPr>
          <w:position w:val="12"/>
          <w:sz w:val="27"/>
          <w:szCs w:val="27"/>
        </w:rPr>
        <w:t>Ozturk</w:t>
      </w:r>
      <w:r>
        <w:rPr>
          <w:spacing w:val="13"/>
          <w:position w:val="12"/>
          <w:sz w:val="27"/>
          <w:szCs w:val="27"/>
        </w:rPr>
        <w:t xml:space="preserve">, </w:t>
      </w:r>
      <w:r>
        <w:rPr>
          <w:position w:val="12"/>
          <w:sz w:val="27"/>
          <w:szCs w:val="27"/>
        </w:rPr>
        <w:t>and</w:t>
      </w:r>
    </w:p>
    <w:p>
      <w:pPr>
        <w:pStyle w:val="BodyText"/>
        <w:spacing w:line="316" w:lineRule="exact"/>
        <w:ind w:left="1028"/>
        <w:rPr>
          <w:sz w:val="27"/>
          <w:szCs w:val="27"/>
        </w:rPr>
      </w:pPr>
      <w:r>
        <w:rPr>
          <w:spacing w:val="1"/>
          <w:sz w:val="27"/>
          <w:szCs w:val="27"/>
        </w:rPr>
        <w:t>Lev</w:t>
      </w:r>
      <w:r>
        <w:rPr>
          <w:spacing w:val="29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Ratnovski</w:t>
      </w: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before="78" w:line="317" w:lineRule="exact"/>
        <w:ind w:left="1011"/>
        <w:rPr>
          <w:sz w:val="27"/>
          <w:szCs w:val="27"/>
        </w:rPr>
      </w:pPr>
      <w:r>
        <w:rPr>
          <w:b/>
          <w:bCs/>
          <w:sz w:val="27"/>
          <w:szCs w:val="27"/>
          <w14:textOutline w14:w="5067">
            <w14:solidFill>
              <w14:srgbClr w14:val="000000"/>
            </w14:solidFill>
            <w14:prstDash w14:val="solid"/>
            <w14:miter w14:lim="10"/>
          </w14:textOutline>
        </w:rPr>
        <w:t>WP</w:t>
      </w:r>
      <w:r>
        <w:rPr>
          <w:b/>
          <w:bCs/>
          <w:spacing w:val="6"/>
          <w:sz w:val="27"/>
          <w:szCs w:val="27"/>
          <w14:textOutline w14:w="5067">
            <w14:solidFill>
              <w14:srgbClr w14:val="000000"/>
            </w14:solidFill>
            <w14:prstDash w14:val="solid"/>
            <w14:miter w14:lim="10"/>
          </w14:textOutline>
        </w:rPr>
        <w:t>/24/</w:t>
      </w:r>
      <w:r>
        <w:rPr>
          <w:b/>
          <w:bCs/>
          <w:spacing w:val="6"/>
          <w:sz w:val="27"/>
          <w:szCs w:val="27"/>
        </w:rPr>
        <w:t>9</w:t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before="52" w:line="207" w:lineRule="auto"/>
        <w:ind w:left="1014"/>
      </w:pPr>
      <w:r>
        <w:rPr>
          <w:b/>
          <w:bCs/>
          <w:i/>
          <w:iCs/>
          <w:spacing w:val="4"/>
        </w:rPr>
        <w:t xml:space="preserve">IMF Working Papers </w:t>
      </w:r>
      <w:r>
        <w:rPr>
          <w:b/>
          <w:bCs/>
          <w:spacing w:val="4"/>
        </w:rPr>
        <w:t>describe</w:t>
      </w:r>
      <w:r>
        <w:rPr>
          <w:b/>
          <w:bCs/>
          <w:spacing w:val="23"/>
        </w:rPr>
        <w:t xml:space="preserve"> </w:t>
      </w:r>
      <w:r>
        <w:rPr>
          <w:b/>
          <w:bCs/>
          <w:spacing w:val="4"/>
        </w:rPr>
        <w:t>research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4"/>
        </w:rPr>
        <w:t>in</w:t>
      </w:r>
    </w:p>
    <w:p>
      <w:pPr>
        <w:pStyle w:val="BodyText"/>
        <w:spacing w:before="95" w:line="273" w:lineRule="exact"/>
        <w:ind w:left="1020"/>
      </w:pPr>
      <w:r>
        <w:rPr>
          <w:b/>
          <w:bCs/>
          <w:spacing w:val="4"/>
          <w:position w:val="8"/>
        </w:rPr>
        <w:t>progress</w:t>
      </w:r>
      <w:r>
        <w:rPr>
          <w:b/>
          <w:bCs/>
          <w:spacing w:val="15"/>
          <w:w w:val="101"/>
          <w:position w:val="8"/>
        </w:rPr>
        <w:t xml:space="preserve"> </w:t>
      </w:r>
      <w:r>
        <w:rPr>
          <w:b/>
          <w:bCs/>
          <w:spacing w:val="4"/>
          <w:position w:val="8"/>
        </w:rPr>
        <w:t>by the author(s) and are</w:t>
      </w:r>
      <w:r>
        <w:rPr>
          <w:b/>
          <w:bCs/>
          <w:spacing w:val="15"/>
          <w:w w:val="101"/>
          <w:position w:val="8"/>
        </w:rPr>
        <w:t xml:space="preserve"> </w:t>
      </w:r>
      <w:r>
        <w:rPr>
          <w:b/>
          <w:bCs/>
          <w:spacing w:val="4"/>
          <w:position w:val="8"/>
        </w:rPr>
        <w:t>published</w:t>
      </w:r>
      <w:r>
        <w:rPr>
          <w:b/>
          <w:bCs/>
          <w:spacing w:val="3"/>
          <w:position w:val="8"/>
        </w:rPr>
        <w:t xml:space="preserve"> to</w:t>
      </w:r>
    </w:p>
    <w:p>
      <w:pPr>
        <w:pStyle w:val="BodyText"/>
        <w:spacing w:before="1" w:line="206" w:lineRule="auto"/>
        <w:ind w:left="1014"/>
      </w:pPr>
      <w:r>
        <w:rPr>
          <w:b/>
          <w:bCs/>
          <w:spacing w:val="5"/>
        </w:rPr>
        <w:t>elicit comments and t</w:t>
      </w:r>
      <w:r>
        <w:rPr>
          <w:b/>
          <w:bCs/>
          <w:spacing w:val="4"/>
        </w:rPr>
        <w:t>o encourage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4"/>
        </w:rPr>
        <w:t>debate.</w:t>
      </w:r>
    </w:p>
    <w:p>
      <w:pPr>
        <w:pStyle w:val="BodyText"/>
        <w:spacing w:before="95" w:line="273" w:lineRule="exact"/>
        <w:ind w:left="1012"/>
      </w:pPr>
      <w:r>
        <w:rPr>
          <w:spacing w:val="4"/>
          <w:position w:val="8"/>
        </w:rPr>
        <w:t>The views expressed</w:t>
      </w:r>
      <w:r>
        <w:rPr>
          <w:spacing w:val="15"/>
          <w:w w:val="101"/>
          <w:position w:val="8"/>
        </w:rPr>
        <w:t xml:space="preserve"> </w:t>
      </w:r>
      <w:r>
        <w:rPr>
          <w:spacing w:val="4"/>
          <w:position w:val="8"/>
        </w:rPr>
        <w:t>in</w:t>
      </w:r>
      <w:r>
        <w:rPr>
          <w:spacing w:val="21"/>
          <w:position w:val="8"/>
        </w:rPr>
        <w:t xml:space="preserve"> </w:t>
      </w:r>
      <w:r>
        <w:rPr>
          <w:spacing w:val="4"/>
          <w:position w:val="8"/>
        </w:rPr>
        <w:t>IMF Wor</w:t>
      </w:r>
      <w:r>
        <w:rPr>
          <w:spacing w:val="3"/>
          <w:position w:val="8"/>
        </w:rPr>
        <w:t>king</w:t>
      </w:r>
      <w:r>
        <w:rPr>
          <w:spacing w:val="17"/>
          <w:position w:val="8"/>
        </w:rPr>
        <w:t xml:space="preserve"> </w:t>
      </w:r>
      <w:r>
        <w:rPr>
          <w:spacing w:val="3"/>
          <w:position w:val="8"/>
        </w:rPr>
        <w:t>Papers are</w:t>
      </w:r>
    </w:p>
    <w:p>
      <w:pPr>
        <w:pStyle w:val="BodyText"/>
        <w:spacing w:line="206" w:lineRule="auto"/>
        <w:ind w:left="1011"/>
      </w:pPr>
      <w:r>
        <w:rPr>
          <w:spacing w:val="4"/>
        </w:rPr>
        <w:t>those of the author(s) and do</w:t>
      </w:r>
      <w:r>
        <w:rPr>
          <w:spacing w:val="16"/>
        </w:rPr>
        <w:t xml:space="preserve"> </w:t>
      </w:r>
      <w:r>
        <w:rPr>
          <w:spacing w:val="4"/>
        </w:rPr>
        <w:t>not</w:t>
      </w:r>
      <w:r>
        <w:rPr>
          <w:spacing w:val="15"/>
          <w:w w:val="101"/>
        </w:rPr>
        <w:t xml:space="preserve"> </w:t>
      </w:r>
      <w:r>
        <w:rPr>
          <w:spacing w:val="3"/>
        </w:rPr>
        <w:t>necessarily</w:t>
      </w:r>
    </w:p>
    <w:p>
      <w:pPr>
        <w:pStyle w:val="BodyText"/>
        <w:spacing w:before="95" w:line="274" w:lineRule="exact"/>
        <w:ind w:left="1020"/>
        <w:sectPr>
          <w:headerReference w:type="default" r:id="rId6"/>
          <w:pgSz w:w="12240" w:h="15840"/>
          <w:pgMar w:top="400" w:right="2" w:bottom="0" w:left="0" w:header="0" w:footer="0" w:gutter="0"/>
          <w:cols w:num="1" w:space="708" w:equalWidth="0">
            <w:col w:w="12238" w:space="0"/>
          </w:cols>
        </w:sectPr>
      </w:pPr>
      <w:r>
        <w:rPr>
          <w:spacing w:val="3"/>
          <w:position w:val="8"/>
        </w:rPr>
        <w:t>represent the views of the</w:t>
      </w:r>
      <w:r>
        <w:rPr>
          <w:spacing w:val="20"/>
          <w:w w:val="101"/>
          <w:position w:val="8"/>
        </w:rPr>
        <w:t xml:space="preserve"> </w:t>
      </w:r>
      <w:r>
        <w:rPr>
          <w:spacing w:val="3"/>
          <w:position w:val="8"/>
        </w:rPr>
        <w:t>IMF,</w:t>
      </w:r>
      <w:r>
        <w:rPr>
          <w:spacing w:val="15"/>
          <w:position w:val="8"/>
        </w:rPr>
        <w:t xml:space="preserve"> </w:t>
      </w:r>
      <w:r>
        <w:rPr>
          <w:spacing w:val="3"/>
          <w:position w:val="8"/>
        </w:rPr>
        <w:t>its</w:t>
      </w:r>
      <w:r>
        <w:rPr>
          <w:spacing w:val="18"/>
          <w:position w:val="8"/>
        </w:rPr>
        <w:t xml:space="preserve"> </w:t>
      </w:r>
      <w:r>
        <w:rPr>
          <w:spacing w:val="3"/>
          <w:position w:val="8"/>
        </w:rPr>
        <w:t>Executive</w:t>
      </w:r>
      <w:r>
        <w:rPr>
          <w:spacing w:val="16"/>
          <w:w w:val="101"/>
          <w:position w:val="8"/>
        </w:rPr>
        <w:t xml:space="preserve"> </w:t>
      </w:r>
      <w:r>
        <w:rPr>
          <w:spacing w:val="3"/>
          <w:position w:val="8"/>
        </w:rPr>
        <w:t>Board,</w:t>
      </w:r>
    </w:p>
    <w:p>
      <w:pPr>
        <w:pStyle w:val="BodyText"/>
        <w:spacing w:line="206" w:lineRule="auto"/>
        <w:ind w:left="1014"/>
      </w:pPr>
      <w:r>
        <w:rPr>
          <w:spacing w:val="3"/>
        </w:rPr>
        <w:t>or</w:t>
      </w:r>
      <w:r>
        <w:rPr>
          <w:spacing w:val="19"/>
          <w:w w:val="101"/>
        </w:rPr>
        <w:t xml:space="preserve"> </w:t>
      </w:r>
      <w:r>
        <w:rPr>
          <w:spacing w:val="3"/>
        </w:rPr>
        <w:t>IMF</w:t>
      </w:r>
      <w:r>
        <w:rPr>
          <w:spacing w:val="15"/>
          <w:w w:val="101"/>
        </w:rPr>
        <w:t xml:space="preserve"> </w:t>
      </w:r>
      <w:r>
        <w:rPr>
          <w:spacing w:val="3"/>
        </w:rPr>
        <w:t>management.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ectPr>
          <w:headerReference w:type="default" r:id="rId7"/>
          <w:type w:val="nextPage"/>
          <w:pgSz w:w="12240" w:h="15840"/>
          <w:pgMar w:top="400" w:right="2" w:bottom="0" w:left="0" w:header="0" w:footer="0" w:gutter="0"/>
          <w:pgNumType w:start="2"/>
          <w:cols w:num="1" w:space="708" w:equalWidth="0">
            <w:col w:w="12238" w:space="0"/>
          </w:cols>
          <w:titlePg w:val="0"/>
        </w:sectPr>
      </w:pPr>
    </w:p>
    <w:p>
      <w:pPr>
        <w:pStyle w:val="BodyText"/>
        <w:spacing w:before="303" w:line="196" w:lineRule="auto"/>
        <w:ind w:left="1025"/>
        <w:rPr>
          <w:sz w:val="68"/>
          <w:szCs w:val="68"/>
        </w:rPr>
      </w:pPr>
      <w:r>
        <w:rPr>
          <w:b/>
          <w:bCs/>
          <w:spacing w:val="71"/>
          <w:sz w:val="68"/>
          <w:szCs w:val="68"/>
        </w:rPr>
        <w:t>2024</w:t>
      </w:r>
    </w:p>
    <w:p>
      <w:pPr>
        <w:pStyle w:val="BodyText"/>
        <w:spacing w:before="118" w:line="189" w:lineRule="auto"/>
        <w:ind w:left="1031"/>
        <w:rPr>
          <w:sz w:val="87"/>
          <w:szCs w:val="87"/>
        </w:rPr>
      </w:pPr>
      <w:r>
        <w:rPr>
          <w:spacing w:val="-2"/>
          <w:sz w:val="87"/>
          <w:szCs w:val="87"/>
        </w:rPr>
        <w:t>JAN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9" w:line="262" w:lineRule="exact"/>
        <w:ind w:left="400"/>
        <w:rPr>
          <w:sz w:val="30"/>
          <w:szCs w:val="3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161185</wp:posOffset>
            </wp:positionH>
            <wp:positionV relativeFrom="paragraph">
              <wp:posOffset>145911</wp:posOffset>
            </wp:positionV>
            <wp:extent cx="749303" cy="12751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9303" cy="127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  <w:sz w:val="30"/>
          <w:szCs w:val="30"/>
        </w:rPr>
        <w:drawing>
          <wp:inline distT="0" distB="0" distL="0" distR="0">
            <wp:extent cx="134825" cy="1265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4825" cy="12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3"/>
          <w:sz w:val="30"/>
          <w:szCs w:val="30"/>
        </w:rPr>
        <w:t>NAr</w:t>
      </w:r>
      <w:r>
        <w:rPr>
          <w:position w:val="-5"/>
          <w:sz w:val="30"/>
          <w:szCs w:val="30"/>
        </w:rPr>
        <w:drawing>
          <wp:inline distT="0" distB="0" distL="0" distR="0">
            <wp:extent cx="81289" cy="10489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289" cy="10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0" w:lineRule="auto"/>
        <w:rPr>
          <w:sz w:val="21"/>
        </w:rPr>
      </w:pPr>
    </w:p>
    <w:p>
      <w:pPr>
        <w:pStyle w:val="BodyText"/>
        <w:spacing w:line="290" w:lineRule="auto"/>
        <w:rPr>
          <w:sz w:val="21"/>
        </w:rPr>
      </w:pPr>
    </w:p>
    <w:p>
      <w:pPr>
        <w:pStyle w:val="BodyText"/>
        <w:spacing w:line="291" w:lineRule="auto"/>
        <w:rPr>
          <w:sz w:val="21"/>
        </w:rPr>
      </w:pPr>
    </w:p>
    <w:p>
      <w:pPr>
        <w:pStyle w:val="BodyText"/>
        <w:spacing w:line="291" w:lineRule="auto"/>
        <w:rPr>
          <w:sz w:val="21"/>
        </w:rPr>
      </w:pPr>
    </w:p>
    <w:p>
      <w:pPr>
        <w:pStyle w:val="BodyText"/>
        <w:spacing w:before="81" w:line="175" w:lineRule="auto"/>
        <w:ind w:left="471"/>
        <w:rPr>
          <w:sz w:val="28"/>
          <w:szCs w:val="28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193572</wp:posOffset>
            </wp:positionH>
            <wp:positionV relativeFrom="paragraph">
              <wp:posOffset>-2218</wp:posOffset>
            </wp:positionV>
            <wp:extent cx="122524" cy="12491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2524" cy="124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28"/>
          <w:szCs w:val="28"/>
        </w:rPr>
        <w:t>rARY</w:t>
      </w:r>
    </w:p>
    <w:p>
      <w:pPr>
        <w:spacing w:line="175" w:lineRule="auto"/>
        <w:rPr>
          <w:sz w:val="28"/>
          <w:szCs w:val="28"/>
        </w:rPr>
        <w:sectPr>
          <w:headerReference w:type="default" r:id="rId12"/>
          <w:type w:val="continuous"/>
          <w:pgSz w:w="12240" w:h="15840"/>
          <w:pgMar w:top="400" w:right="2" w:bottom="0" w:left="0" w:header="0" w:footer="0" w:gutter="0"/>
          <w:pgNumType w:start="3"/>
          <w:cols w:num="2" w:space="708" w:equalWidth="0">
            <w:col w:w="7926" w:space="100"/>
            <w:col w:w="4213" w:space="0"/>
          </w:cols>
        </w:sectPr>
      </w:pPr>
    </w:p>
    <w:p>
      <w:pPr>
        <w:spacing w:before="29"/>
      </w:pPr>
    </w:p>
    <w:p>
      <w:pPr>
        <w:spacing w:before="29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ectPr>
          <w:headerReference w:type="default" r:id="rId13"/>
          <w:footerReference w:type="default" r:id="rId14"/>
          <w:pgSz w:w="12240" w:h="15840"/>
          <w:pgMar w:top="400" w:right="1408" w:bottom="1273" w:left="1410" w:header="0" w:footer="440" w:gutter="0"/>
          <w:pgNumType w:start="4"/>
          <w:cols w:num="1" w:space="708" w:equalWidth="0">
            <w:col w:w="9422" w:space="0"/>
          </w:cols>
        </w:sectPr>
      </w:pPr>
    </w:p>
    <w:p>
      <w:pPr>
        <w:pStyle w:val="BodyText"/>
        <w:spacing w:before="37" w:line="207" w:lineRule="auto"/>
        <w:ind w:left="210"/>
      </w:pPr>
      <w:r>
        <w:rPr>
          <w:spacing w:val="16"/>
        </w:rPr>
        <w:t>© 2024</w:t>
      </w:r>
      <w:r>
        <w:rPr>
          <w:spacing w:val="21"/>
        </w:rPr>
        <w:t xml:space="preserve"> </w:t>
      </w:r>
      <w:r>
        <w:t>International</w:t>
      </w:r>
      <w:r>
        <w:rPr>
          <w:spacing w:val="17"/>
        </w:rPr>
        <w:t xml:space="preserve"> </w:t>
      </w:r>
      <w:r>
        <w:t>Monetary</w:t>
      </w:r>
      <w:r>
        <w:rPr>
          <w:spacing w:val="18"/>
        </w:rPr>
        <w:t xml:space="preserve"> </w:t>
      </w:r>
      <w:r>
        <w:t>Fund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3" w:line="207" w:lineRule="auto"/>
      </w:pPr>
      <w:r>
        <w:t>WP</w:t>
      </w:r>
      <w:r>
        <w:rPr>
          <w:spacing w:val="6"/>
        </w:rPr>
        <w:t>/24/9</w:t>
      </w:r>
    </w:p>
    <w:p>
      <w:pPr>
        <w:spacing w:line="207" w:lineRule="auto"/>
        <w:sectPr>
          <w:headerReference w:type="default" r:id="rId15"/>
          <w:footerReference w:type="default" r:id="rId16"/>
          <w:type w:val="continuous"/>
          <w:pgSz w:w="12240" w:h="15840"/>
          <w:pgMar w:top="400" w:right="1408" w:bottom="1273" w:left="1410" w:header="0" w:footer="440" w:gutter="0"/>
          <w:pgNumType w:start="5"/>
          <w:cols w:num="2" w:space="708" w:equalWidth="0">
            <w:col w:w="8132" w:space="100"/>
            <w:col w:w="1190" w:space="0"/>
          </w:cols>
        </w:sectPr>
      </w:pPr>
    </w:p>
    <w:p>
      <w:pPr>
        <w:pStyle w:val="BodyText"/>
        <w:spacing w:line="285" w:lineRule="auto"/>
        <w:rPr>
          <w:sz w:val="21"/>
        </w:rPr>
      </w:pPr>
    </w:p>
    <w:p>
      <w:pPr>
        <w:pStyle w:val="BodyText"/>
        <w:spacing w:line="286" w:lineRule="auto"/>
        <w:rPr>
          <w:sz w:val="21"/>
        </w:rPr>
      </w:pPr>
    </w:p>
    <w:p>
      <w:pPr>
        <w:pStyle w:val="BodyText"/>
        <w:spacing w:line="286" w:lineRule="auto"/>
        <w:rPr>
          <w:sz w:val="21"/>
        </w:rPr>
      </w:pPr>
    </w:p>
    <w:p>
      <w:pPr>
        <w:pStyle w:val="BodyText"/>
        <w:spacing w:before="51" w:line="207" w:lineRule="auto"/>
        <w:ind w:left="3862"/>
      </w:pPr>
      <w:r>
        <w:rPr>
          <w:b/>
          <w:bCs/>
          <w:spacing w:val="3"/>
        </w:rPr>
        <w:t>IMF Working</w:t>
      </w:r>
      <w:r>
        <w:rPr>
          <w:b/>
          <w:bCs/>
          <w:spacing w:val="29"/>
          <w:w w:val="101"/>
        </w:rPr>
        <w:t xml:space="preserve"> </w:t>
      </w:r>
      <w:r>
        <w:rPr>
          <w:b/>
          <w:bCs/>
          <w:spacing w:val="3"/>
        </w:rPr>
        <w:t>Paper</w:t>
      </w:r>
    </w:p>
    <w:p>
      <w:pPr>
        <w:pStyle w:val="BodyText"/>
        <w:spacing w:before="95" w:line="209" w:lineRule="auto"/>
        <w:ind w:left="3790"/>
      </w:pPr>
      <w:r>
        <w:rPr>
          <w:spacing w:val="3"/>
        </w:rPr>
        <w:t>European</w:t>
      </w:r>
      <w:r>
        <w:rPr>
          <w:spacing w:val="27"/>
        </w:rPr>
        <w:t xml:space="preserve"> </w:t>
      </w:r>
      <w:r>
        <w:rPr>
          <w:spacing w:val="3"/>
        </w:rPr>
        <w:t>Department</w:t>
      </w: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before="52" w:line="207" w:lineRule="auto"/>
        <w:ind w:left="563"/>
      </w:pPr>
      <w:r>
        <w:rPr>
          <w:b/>
          <w:bCs/>
          <w:spacing w:val="4"/>
        </w:rPr>
        <w:t>Monetary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4"/>
        </w:rPr>
        <w:t>Policy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4"/>
        </w:rPr>
        <w:t>Pass-Through to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4"/>
        </w:rPr>
        <w:t>Interest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4"/>
        </w:rPr>
        <w:t>Rates: Stylized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4"/>
        </w:rPr>
        <w:t>Facts from 30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4"/>
        </w:rPr>
        <w:t>European</w:t>
      </w:r>
      <w:r>
        <w:rPr>
          <w:b/>
          <w:bCs/>
          <w:spacing w:val="3"/>
        </w:rPr>
        <w:t xml:space="preserve"> Countries</w:t>
      </w:r>
    </w:p>
    <w:p>
      <w:pPr>
        <w:pStyle w:val="BodyText"/>
        <w:spacing w:before="84" w:line="207" w:lineRule="auto"/>
        <w:ind w:left="252"/>
      </w:pPr>
      <w:r>
        <w:rPr>
          <w:b/>
          <w:bCs/>
          <w:spacing w:val="4"/>
        </w:rPr>
        <w:t>Prepared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4"/>
        </w:rPr>
        <w:t>by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4"/>
        </w:rPr>
        <w:t>Robert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4"/>
        </w:rPr>
        <w:t>Beyer,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4"/>
        </w:rPr>
        <w:t>Ruo</w:t>
      </w:r>
      <w:r>
        <w:rPr>
          <w:b/>
          <w:bCs/>
          <w:spacing w:val="3"/>
        </w:rPr>
        <w:t xml:space="preserve"> Chen, Claire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3"/>
        </w:rPr>
        <w:t>Li,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3"/>
        </w:rPr>
        <w:t>Florian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3"/>
        </w:rPr>
        <w:t>Misch*,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3"/>
        </w:rPr>
        <w:t>Ezgi O. Ozturk, and</w:t>
      </w:r>
      <w:r>
        <w:rPr>
          <w:b/>
          <w:bCs/>
          <w:spacing w:val="18"/>
        </w:rPr>
        <w:t xml:space="preserve"> </w:t>
      </w:r>
      <w:r>
        <w:rPr>
          <w:b/>
          <w:bCs/>
          <w:spacing w:val="3"/>
        </w:rPr>
        <w:t>Lev</w:t>
      </w:r>
      <w:r>
        <w:rPr>
          <w:b/>
          <w:bCs/>
          <w:spacing w:val="16"/>
          <w:w w:val="101"/>
        </w:rPr>
        <w:t xml:space="preserve"> </w:t>
      </w:r>
      <w:r>
        <w:rPr>
          <w:b/>
          <w:bCs/>
          <w:spacing w:val="3"/>
        </w:rPr>
        <w:t>Ratnovski**</w:t>
      </w:r>
    </w:p>
    <w:p>
      <w:pPr>
        <w:pStyle w:val="BodyText"/>
        <w:spacing w:line="292" w:lineRule="auto"/>
        <w:rPr>
          <w:sz w:val="21"/>
        </w:rPr>
      </w:pPr>
    </w:p>
    <w:p>
      <w:pPr>
        <w:pStyle w:val="BodyText"/>
        <w:spacing w:before="52" w:line="262" w:lineRule="exact"/>
        <w:ind w:left="2920"/>
      </w:pPr>
      <w:r>
        <w:rPr>
          <w:spacing w:val="3"/>
          <w:position w:val="7"/>
        </w:rPr>
        <w:t>Authorized for distribution</w:t>
      </w:r>
      <w:r>
        <w:rPr>
          <w:spacing w:val="31"/>
          <w:position w:val="7"/>
        </w:rPr>
        <w:t xml:space="preserve"> </w:t>
      </w:r>
      <w:r>
        <w:rPr>
          <w:spacing w:val="3"/>
          <w:position w:val="7"/>
        </w:rPr>
        <w:t>by</w:t>
      </w:r>
      <w:r>
        <w:rPr>
          <w:spacing w:val="21"/>
          <w:position w:val="7"/>
        </w:rPr>
        <w:t xml:space="preserve"> </w:t>
      </w:r>
      <w:r>
        <w:rPr>
          <w:spacing w:val="3"/>
          <w:position w:val="7"/>
        </w:rPr>
        <w:t>Helge</w:t>
      </w:r>
      <w:r>
        <w:rPr>
          <w:spacing w:val="16"/>
          <w:w w:val="101"/>
          <w:position w:val="7"/>
        </w:rPr>
        <w:t xml:space="preserve"> </w:t>
      </w:r>
      <w:r>
        <w:rPr>
          <w:spacing w:val="3"/>
          <w:position w:val="7"/>
        </w:rPr>
        <w:t>Berger</w:t>
      </w:r>
    </w:p>
    <w:p>
      <w:pPr>
        <w:pStyle w:val="BodyText"/>
        <w:spacing w:line="206" w:lineRule="auto"/>
        <w:ind w:left="4139"/>
      </w:pPr>
      <w:r>
        <w:t>January</w:t>
      </w:r>
      <w:r>
        <w:rPr>
          <w:spacing w:val="10"/>
        </w:rPr>
        <w:t xml:space="preserve"> 2024</w:t>
      </w:r>
    </w:p>
    <w:p>
      <w:pPr>
        <w:spacing w:before="86"/>
      </w:pPr>
    </w:p>
    <w:tbl>
      <w:tblPr>
        <w:tblStyle w:val="TableNormal0"/>
        <w:tblW w:w="9350" w:type="dxa"/>
        <w:tblInd w:w="32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4" w:space="0" w:color="BFBFBF"/>
        </w:tblBorders>
        <w:tblLayout w:type="fixed"/>
      </w:tblPr>
      <w:tblGrid>
        <w:gridCol w:w="9350"/>
      </w:tblGrid>
      <w:tr>
        <w:tblPrEx>
          <w:tblW w:w="9350" w:type="dxa"/>
          <w:tblInd w:w="32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4" w:space="0" w:color="BFBFBF"/>
          </w:tblBorders>
          <w:tblLayout w:type="fixed"/>
        </w:tblPrEx>
        <w:trPr>
          <w:trHeight w:val="1343"/>
        </w:trPr>
        <w:tc>
          <w:tcPr>
            <w:tcW w:w="9350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</w:p>
          <w:p>
            <w:pPr>
              <w:pStyle w:val="TableText"/>
              <w:spacing w:before="52" w:line="207" w:lineRule="auto"/>
              <w:ind w:left="164"/>
            </w:pPr>
            <w:r>
              <w:rPr>
                <w:b/>
                <w:bCs/>
                <w:i/>
                <w:iCs/>
                <w:spacing w:val="4"/>
              </w:rPr>
              <w:t xml:space="preserve">IMF Working Papers </w:t>
            </w:r>
            <w:r>
              <w:rPr>
                <w:b/>
                <w:bCs/>
                <w:spacing w:val="4"/>
              </w:rPr>
              <w:t>describe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4"/>
              </w:rPr>
              <w:t>research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4"/>
              </w:rPr>
              <w:t>in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4"/>
              </w:rPr>
              <w:t>progress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by the author(s) and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4"/>
              </w:rPr>
              <w:t>are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published to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b/>
                <w:bCs/>
                <w:spacing w:val="4"/>
              </w:rPr>
              <w:t>el</w:t>
            </w:r>
            <w:r>
              <w:rPr>
                <w:b/>
                <w:bCs/>
                <w:spacing w:val="3"/>
              </w:rPr>
              <w:t>icit</w:t>
            </w:r>
          </w:p>
          <w:p>
            <w:pPr>
              <w:pStyle w:val="TableText"/>
              <w:spacing w:before="95" w:line="207" w:lineRule="auto"/>
              <w:ind w:left="166"/>
            </w:pPr>
            <w:r>
              <w:rPr>
                <w:b/>
                <w:bCs/>
                <w:spacing w:val="4"/>
              </w:rPr>
              <w:t xml:space="preserve">comments and to encourage debate. </w:t>
            </w:r>
            <w:r>
              <w:rPr>
                <w:spacing w:val="4"/>
              </w:rPr>
              <w:t>The views expressed</w:t>
            </w:r>
            <w:r>
              <w:rPr>
                <w:spacing w:val="28"/>
                <w:w w:val="101"/>
              </w:rPr>
              <w:t xml:space="preserve"> </w:t>
            </w:r>
            <w:r>
              <w:rPr>
                <w:spacing w:val="4"/>
              </w:rPr>
              <w:t>in</w:t>
            </w:r>
            <w:r>
              <w:rPr>
                <w:spacing w:val="21"/>
              </w:rPr>
              <w:t xml:space="preserve"> </w:t>
            </w:r>
            <w:r>
              <w:rPr>
                <w:spacing w:val="4"/>
              </w:rPr>
              <w:t>IMF Working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4"/>
              </w:rPr>
              <w:t>Papers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are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those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of the</w:t>
            </w:r>
          </w:p>
          <w:p>
            <w:pPr>
              <w:pStyle w:val="TableText"/>
              <w:spacing w:before="95" w:line="207" w:lineRule="auto"/>
              <w:ind w:left="165"/>
            </w:pPr>
            <w:r>
              <w:rPr>
                <w:spacing w:val="4"/>
              </w:rPr>
              <w:t>author(s) and do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not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4"/>
              </w:rPr>
              <w:t>ne</w:t>
            </w:r>
            <w:r>
              <w:rPr>
                <w:spacing w:val="3"/>
              </w:rPr>
              <w:t>cessarily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represent the views of the</w:t>
            </w:r>
            <w:r>
              <w:rPr>
                <w:spacing w:val="20"/>
              </w:rPr>
              <w:t xml:space="preserve"> </w:t>
            </w:r>
            <w:r>
              <w:rPr>
                <w:spacing w:val="3"/>
              </w:rPr>
              <w:t>IMF,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its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Executive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Board, or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IMF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3"/>
              </w:rPr>
              <w:t>management.</w:t>
            </w:r>
          </w:p>
        </w:tc>
      </w:tr>
    </w:tbl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52" w:line="207" w:lineRule="auto"/>
        <w:ind w:left="30"/>
      </w:pPr>
      <w:r>
        <w:rPr>
          <w:b/>
          <w:bCs/>
          <w:spacing w:val="4"/>
        </w:rPr>
        <w:t xml:space="preserve">ABSTRACT: </w:t>
      </w:r>
      <w:r>
        <w:rPr>
          <w:spacing w:val="4"/>
        </w:rPr>
        <w:t>The extent to which changes</w:t>
      </w:r>
      <w:r>
        <w:rPr>
          <w:spacing w:val="15"/>
          <w:w w:val="101"/>
        </w:rPr>
        <w:t xml:space="preserve"> </w:t>
      </w:r>
      <w:r>
        <w:rPr>
          <w:spacing w:val="4"/>
        </w:rPr>
        <w:t>in monetary</w:t>
      </w:r>
      <w:r>
        <w:rPr>
          <w:spacing w:val="16"/>
        </w:rPr>
        <w:t xml:space="preserve"> </w:t>
      </w:r>
      <w:r>
        <w:rPr>
          <w:spacing w:val="4"/>
        </w:rPr>
        <w:t>policy</w:t>
      </w:r>
      <w:r>
        <w:rPr>
          <w:spacing w:val="15"/>
        </w:rPr>
        <w:t xml:space="preserve"> </w:t>
      </w:r>
      <w:r>
        <w:rPr>
          <w:spacing w:val="4"/>
        </w:rPr>
        <w:t>rat</w:t>
      </w:r>
      <w:r>
        <w:rPr>
          <w:spacing w:val="3"/>
        </w:rPr>
        <w:t>es</w:t>
      </w:r>
      <w:r>
        <w:rPr>
          <w:spacing w:val="15"/>
        </w:rPr>
        <w:t xml:space="preserve"> </w:t>
      </w:r>
      <w:r>
        <w:rPr>
          <w:spacing w:val="3"/>
        </w:rPr>
        <w:t>lead to</w:t>
      </w:r>
      <w:r>
        <w:rPr>
          <w:spacing w:val="11"/>
        </w:rPr>
        <w:t xml:space="preserve"> </w:t>
      </w:r>
      <w:r>
        <w:rPr>
          <w:spacing w:val="3"/>
        </w:rPr>
        <w:t>changes</w:t>
      </w:r>
      <w:r>
        <w:rPr>
          <w:spacing w:val="16"/>
          <w:w w:val="101"/>
        </w:rPr>
        <w:t xml:space="preserve"> </w:t>
      </w:r>
      <w:r>
        <w:rPr>
          <w:spacing w:val="3"/>
        </w:rPr>
        <w:t>in</w:t>
      </w:r>
      <w:r>
        <w:rPr>
          <w:spacing w:val="14"/>
          <w:w w:val="101"/>
        </w:rPr>
        <w:t xml:space="preserve"> </w:t>
      </w:r>
      <w:r>
        <w:rPr>
          <w:spacing w:val="3"/>
        </w:rPr>
        <w:t>loan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10"/>
        </w:rPr>
        <w:t xml:space="preserve"> </w:t>
      </w:r>
      <w:r>
        <w:rPr>
          <w:spacing w:val="3"/>
        </w:rPr>
        <w:t>deposit</w:t>
      </w:r>
      <w:r>
        <w:rPr>
          <w:spacing w:val="15"/>
          <w:w w:val="101"/>
        </w:rPr>
        <w:t xml:space="preserve"> </w:t>
      </w:r>
      <w:r>
        <w:rPr>
          <w:spacing w:val="3"/>
        </w:rPr>
        <w:t>rates</w:t>
      </w:r>
    </w:p>
    <w:p>
      <w:pPr>
        <w:pStyle w:val="BodyText"/>
        <w:spacing w:before="94" w:line="208" w:lineRule="auto"/>
        <w:ind w:left="31"/>
      </w:pPr>
      <w:r>
        <w:rPr>
          <w:spacing w:val="4"/>
        </w:rPr>
        <w:t>for households and firms,</w:t>
      </w:r>
      <w:r>
        <w:rPr>
          <w:spacing w:val="15"/>
          <w:w w:val="101"/>
        </w:rPr>
        <w:t xml:space="preserve"> </w:t>
      </w:r>
      <w:r>
        <w:rPr>
          <w:spacing w:val="4"/>
        </w:rPr>
        <w:t>referred</w:t>
      </w:r>
      <w:r>
        <w:rPr>
          <w:spacing w:val="3"/>
        </w:rPr>
        <w:t xml:space="preserve"> to as ‘pass-through’</w:t>
      </w:r>
      <w:r>
        <w:rPr>
          <w:spacing w:val="-34"/>
        </w:rPr>
        <w:t xml:space="preserve"> </w:t>
      </w:r>
      <w:r>
        <w:rPr>
          <w:spacing w:val="3"/>
        </w:rPr>
        <w:t>,</w:t>
      </w:r>
      <w:r>
        <w:rPr>
          <w:spacing w:val="15"/>
        </w:rPr>
        <w:t xml:space="preserve"> </w:t>
      </w:r>
      <w:r>
        <w:rPr>
          <w:spacing w:val="3"/>
        </w:rPr>
        <w:t>is</w:t>
      </w:r>
      <w:r>
        <w:rPr>
          <w:spacing w:val="9"/>
        </w:rPr>
        <w:t xml:space="preserve"> </w:t>
      </w:r>
      <w:r>
        <w:rPr>
          <w:spacing w:val="3"/>
        </w:rPr>
        <w:t>an</w:t>
      </w:r>
      <w:r>
        <w:rPr>
          <w:spacing w:val="15"/>
          <w:w w:val="101"/>
        </w:rPr>
        <w:t xml:space="preserve"> </w:t>
      </w:r>
      <w:r>
        <w:rPr>
          <w:spacing w:val="3"/>
        </w:rPr>
        <w:t>important</w:t>
      </w:r>
      <w:r>
        <w:rPr>
          <w:spacing w:val="17"/>
        </w:rPr>
        <w:t xml:space="preserve"> </w:t>
      </w:r>
      <w:r>
        <w:rPr>
          <w:spacing w:val="3"/>
        </w:rPr>
        <w:t>ingredient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8"/>
        </w:rPr>
        <w:t xml:space="preserve"> </w:t>
      </w:r>
      <w:r>
        <w:rPr>
          <w:spacing w:val="3"/>
        </w:rPr>
        <w:t>monetary</w:t>
      </w:r>
      <w:r>
        <w:rPr>
          <w:spacing w:val="15"/>
          <w:w w:val="101"/>
        </w:rPr>
        <w:t xml:space="preserve"> </w:t>
      </w:r>
      <w:r>
        <w:rPr>
          <w:spacing w:val="3"/>
        </w:rPr>
        <w:t>policy</w:t>
      </w:r>
    </w:p>
    <w:p>
      <w:pPr>
        <w:pStyle w:val="BodyText"/>
        <w:spacing w:before="95" w:line="262" w:lineRule="auto"/>
        <w:ind w:left="36" w:right="191" w:hanging="3"/>
      </w:pPr>
      <w:r>
        <w:rPr>
          <w:spacing w:val="4"/>
        </w:rPr>
        <w:t>transmission to output and</w:t>
      </w:r>
      <w:r>
        <w:rPr>
          <w:spacing w:val="15"/>
          <w:w w:val="101"/>
        </w:rPr>
        <w:t xml:space="preserve"> </w:t>
      </w:r>
      <w:r>
        <w:rPr>
          <w:spacing w:val="4"/>
        </w:rPr>
        <w:t>prices.</w:t>
      </w:r>
      <w:r>
        <w:rPr>
          <w:spacing w:val="18"/>
        </w:rPr>
        <w:t xml:space="preserve"> </w:t>
      </w:r>
      <w:r>
        <w:rPr>
          <w:spacing w:val="4"/>
        </w:rPr>
        <w:t>Using da</w:t>
      </w:r>
      <w:r>
        <w:rPr>
          <w:spacing w:val="3"/>
        </w:rPr>
        <w:t>ta on seven</w:t>
      </w:r>
      <w:r>
        <w:rPr>
          <w:spacing w:val="10"/>
        </w:rPr>
        <w:t xml:space="preserve"> </w:t>
      </w:r>
      <w:r>
        <w:rPr>
          <w:spacing w:val="3"/>
        </w:rPr>
        <w:t>different</w:t>
      </w:r>
      <w:r>
        <w:rPr>
          <w:spacing w:val="17"/>
        </w:rPr>
        <w:t xml:space="preserve"> </w:t>
      </w:r>
      <w:r>
        <w:rPr>
          <w:spacing w:val="3"/>
        </w:rPr>
        <w:t>bank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rates</w:t>
      </w:r>
      <w:r>
        <w:rPr>
          <w:spacing w:val="16"/>
        </w:rPr>
        <w:t xml:space="preserve"> </w:t>
      </w:r>
      <w:r>
        <w:rPr>
          <w:spacing w:val="3"/>
        </w:rPr>
        <w:t>in</w:t>
      </w:r>
      <w:r>
        <w:rPr>
          <w:spacing w:val="11"/>
        </w:rPr>
        <w:t xml:space="preserve"> </w:t>
      </w:r>
      <w:r>
        <w:rPr>
          <w:spacing w:val="3"/>
        </w:rPr>
        <w:t>30</w:t>
      </w:r>
      <w:r>
        <w:rPr>
          <w:spacing w:val="17"/>
          <w:w w:val="101"/>
        </w:rPr>
        <w:t xml:space="preserve"> </w:t>
      </w:r>
      <w:r>
        <w:rPr>
          <w:spacing w:val="3"/>
        </w:rPr>
        <w:t>European countries,</w:t>
      </w:r>
      <w:r>
        <w:t xml:space="preserve"> </w:t>
      </w:r>
      <w:r>
        <w:rPr>
          <w:spacing w:val="4"/>
        </w:rPr>
        <w:t>different approaches, and the full sample as well as a</w:t>
      </w:r>
      <w:r>
        <w:rPr>
          <w:spacing w:val="13"/>
        </w:rPr>
        <w:t xml:space="preserve"> </w:t>
      </w:r>
      <w:r>
        <w:rPr>
          <w:spacing w:val="4"/>
        </w:rPr>
        <w:t>subsample</w:t>
      </w:r>
      <w:r>
        <w:rPr>
          <w:spacing w:val="9"/>
        </w:rPr>
        <w:t xml:space="preserve"> </w:t>
      </w:r>
      <w:r>
        <w:rPr>
          <w:spacing w:val="4"/>
        </w:rPr>
        <w:t>of</w:t>
      </w:r>
      <w:r>
        <w:rPr>
          <w:spacing w:val="3"/>
        </w:rPr>
        <w:t xml:space="preserve"> </w:t>
      </w:r>
      <w:r>
        <w:rPr>
          <w:spacing w:val="4"/>
        </w:rPr>
        <w:t>euro</w:t>
      </w:r>
      <w:r>
        <w:rPr>
          <w:spacing w:val="10"/>
        </w:rPr>
        <w:t xml:space="preserve"> </w:t>
      </w:r>
      <w:r>
        <w:rPr>
          <w:spacing w:val="4"/>
        </w:rPr>
        <w:t>area</w:t>
      </w:r>
      <w:r>
        <w:rPr>
          <w:spacing w:val="10"/>
        </w:rPr>
        <w:t xml:space="preserve"> </w:t>
      </w:r>
      <w:r>
        <w:rPr>
          <w:spacing w:val="4"/>
        </w:rPr>
        <w:t>countries, we</w:t>
      </w:r>
      <w:r>
        <w:rPr>
          <w:spacing w:val="8"/>
        </w:rPr>
        <w:t xml:space="preserve"> </w:t>
      </w:r>
      <w:r>
        <w:rPr>
          <w:spacing w:val="4"/>
        </w:rPr>
        <w:t>show</w:t>
      </w:r>
      <w:r>
        <w:rPr>
          <w:spacing w:val="7"/>
        </w:rPr>
        <w:t xml:space="preserve"> </w:t>
      </w:r>
      <w:r>
        <w:rPr>
          <w:spacing w:val="4"/>
        </w:rPr>
        <w:t>that</w:t>
      </w:r>
      <w:r>
        <w:rPr>
          <w:spacing w:val="10"/>
        </w:rPr>
        <w:t xml:space="preserve"> </w:t>
      </w:r>
      <w:r>
        <w:rPr>
          <w:spacing w:val="4"/>
        </w:rPr>
        <w:t>a)</w:t>
      </w:r>
      <w:r>
        <w:rPr>
          <w:spacing w:val="6"/>
        </w:rPr>
        <w:t xml:space="preserve"> </w:t>
      </w:r>
      <w:r>
        <w:rPr>
          <w:spacing w:val="4"/>
        </w:rPr>
        <w:t>the</w:t>
      </w:r>
    </w:p>
    <w:p>
      <w:pPr>
        <w:pStyle w:val="BodyText"/>
        <w:spacing w:before="95" w:line="280" w:lineRule="auto"/>
        <w:ind w:left="42" w:right="158"/>
      </w:pPr>
      <w:r>
        <w:rPr>
          <w:spacing w:val="4"/>
        </w:rPr>
        <w:t>pass-through</w:t>
      </w:r>
      <w:r>
        <w:rPr>
          <w:spacing w:val="15"/>
          <w:w w:val="101"/>
        </w:rPr>
        <w:t xml:space="preserve"> </w:t>
      </w:r>
      <w:r>
        <w:rPr>
          <w:spacing w:val="4"/>
        </w:rPr>
        <w:t>in the</w:t>
      </w:r>
      <w:r>
        <w:rPr>
          <w:spacing w:val="16"/>
        </w:rPr>
        <w:t xml:space="preserve"> </w:t>
      </w:r>
      <w:r>
        <w:rPr>
          <w:spacing w:val="4"/>
        </w:rPr>
        <w:t>post-pandemic</w:t>
      </w:r>
      <w:r>
        <w:rPr>
          <w:spacing w:val="15"/>
        </w:rPr>
        <w:t xml:space="preserve"> </w:t>
      </w:r>
      <w:r>
        <w:rPr>
          <w:spacing w:val="4"/>
        </w:rPr>
        <w:t>hiking cycle</w:t>
      </w:r>
      <w:r>
        <w:rPr>
          <w:spacing w:val="15"/>
          <w:w w:val="101"/>
        </w:rPr>
        <w:t xml:space="preserve"> </w:t>
      </w:r>
      <w:r>
        <w:rPr>
          <w:spacing w:val="4"/>
        </w:rPr>
        <w:t>has</w:t>
      </w:r>
      <w:r>
        <w:rPr>
          <w:spacing w:val="15"/>
          <w:w w:val="101"/>
        </w:rPr>
        <w:t xml:space="preserve"> </w:t>
      </w:r>
      <w:r>
        <w:rPr>
          <w:spacing w:val="4"/>
        </w:rPr>
        <w:t>been</w:t>
      </w:r>
      <w:r>
        <w:rPr>
          <w:spacing w:val="17"/>
        </w:rPr>
        <w:t xml:space="preserve"> </w:t>
      </w:r>
      <w:r>
        <w:rPr>
          <w:spacing w:val="4"/>
        </w:rPr>
        <w:t>heterogenous acros</w:t>
      </w:r>
      <w:r>
        <w:rPr>
          <w:spacing w:val="3"/>
        </w:rPr>
        <w:t>s countries and types of</w:t>
      </w:r>
      <w:r>
        <w:rPr>
          <w:spacing w:val="9"/>
        </w:rPr>
        <w:t xml:space="preserve"> </w:t>
      </w:r>
      <w:r>
        <w:rPr>
          <w:spacing w:val="3"/>
        </w:rPr>
        <w:t>interest</w:t>
      </w:r>
      <w:r>
        <w:t xml:space="preserve"> </w:t>
      </w:r>
      <w:r>
        <w:rPr>
          <w:spacing w:val="4"/>
        </w:rPr>
        <w:t>rates;</w:t>
      </w:r>
      <w:r>
        <w:rPr>
          <w:spacing w:val="15"/>
        </w:rPr>
        <w:t xml:space="preserve"> </w:t>
      </w:r>
      <w:r>
        <w:rPr>
          <w:spacing w:val="4"/>
        </w:rPr>
        <w:t>b) the</w:t>
      </w:r>
      <w:r>
        <w:rPr>
          <w:spacing w:val="16"/>
        </w:rPr>
        <w:t xml:space="preserve"> </w:t>
      </w:r>
      <w:r>
        <w:rPr>
          <w:spacing w:val="4"/>
        </w:rPr>
        <w:t>pass-through</w:t>
      </w:r>
      <w:r>
        <w:rPr>
          <w:spacing w:val="15"/>
          <w:w w:val="101"/>
        </w:rPr>
        <w:t xml:space="preserve"> </w:t>
      </w:r>
      <w:r>
        <w:rPr>
          <w:spacing w:val="4"/>
        </w:rPr>
        <w:t>has generally been weaker and slower, except for</w:t>
      </w:r>
      <w:r>
        <w:rPr>
          <w:spacing w:val="13"/>
        </w:rPr>
        <w:t xml:space="preserve"> </w:t>
      </w:r>
      <w:r>
        <w:rPr>
          <w:spacing w:val="4"/>
        </w:rPr>
        <w:t>rates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9"/>
        </w:rPr>
        <w:t xml:space="preserve"> </w:t>
      </w:r>
      <w:r>
        <w:rPr>
          <w:spacing w:val="3"/>
        </w:rPr>
        <w:t>non-financial</w:t>
      </w:r>
      <w:r>
        <w:rPr>
          <w:spacing w:val="11"/>
        </w:rPr>
        <w:t xml:space="preserve"> </w:t>
      </w:r>
      <w:r>
        <w:rPr>
          <w:spacing w:val="3"/>
        </w:rPr>
        <w:t>corporation</w:t>
      </w:r>
      <w:r>
        <w:t xml:space="preserve"> </w:t>
      </w:r>
      <w:r>
        <w:rPr>
          <w:spacing w:val="4"/>
        </w:rPr>
        <w:t>loans and time deposits</w:t>
      </w:r>
      <w:r>
        <w:rPr>
          <w:spacing w:val="17"/>
        </w:rPr>
        <w:t xml:space="preserve"> </w:t>
      </w:r>
      <w:r>
        <w:rPr>
          <w:spacing w:val="4"/>
        </w:rPr>
        <w:t>in euro area countries;</w:t>
      </w:r>
      <w:r>
        <w:rPr>
          <w:spacing w:val="10"/>
        </w:rPr>
        <w:t xml:space="preserve"> </w:t>
      </w:r>
      <w:r>
        <w:rPr>
          <w:spacing w:val="4"/>
        </w:rPr>
        <w:t>c) differences</w:t>
      </w:r>
      <w:r>
        <w:rPr>
          <w:spacing w:val="16"/>
        </w:rPr>
        <w:t xml:space="preserve"> </w:t>
      </w:r>
      <w:r>
        <w:rPr>
          <w:spacing w:val="4"/>
        </w:rPr>
        <w:t>in</w:t>
      </w:r>
      <w:r>
        <w:rPr>
          <w:spacing w:val="15"/>
        </w:rPr>
        <w:t xml:space="preserve"> </w:t>
      </w:r>
      <w:r>
        <w:rPr>
          <w:spacing w:val="4"/>
        </w:rPr>
        <w:t>pass</w:t>
      </w:r>
      <w:r>
        <w:rPr>
          <w:spacing w:val="3"/>
        </w:rPr>
        <w:t>-through</w:t>
      </w:r>
      <w:r>
        <w:rPr>
          <w:spacing w:val="9"/>
        </w:rPr>
        <w:t xml:space="preserve"> </w:t>
      </w:r>
      <w:r>
        <w:rPr>
          <w:spacing w:val="3"/>
        </w:rPr>
        <w:t>over</w:t>
      </w:r>
      <w:r>
        <w:rPr>
          <w:spacing w:val="5"/>
        </w:rPr>
        <w:t xml:space="preserve"> </w:t>
      </w:r>
      <w:r>
        <w:rPr>
          <w:spacing w:val="3"/>
        </w:rPr>
        <w:t>time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10"/>
        </w:rPr>
        <w:t xml:space="preserve"> </w:t>
      </w:r>
      <w:r>
        <w:rPr>
          <w:spacing w:val="3"/>
        </w:rPr>
        <w:t>across</w:t>
      </w:r>
      <w:r>
        <w:rPr>
          <w:spacing w:val="10"/>
        </w:rPr>
        <w:t xml:space="preserve"> </w:t>
      </w:r>
      <w:r>
        <w:rPr>
          <w:spacing w:val="3"/>
        </w:rPr>
        <w:t>countries</w:t>
      </w:r>
    </w:p>
    <w:p>
      <w:pPr>
        <w:pStyle w:val="BodyText"/>
        <w:spacing w:before="95" w:line="280" w:lineRule="auto"/>
        <w:ind w:left="32" w:right="78" w:hanging="1"/>
      </w:pPr>
      <w:r>
        <w:rPr>
          <w:spacing w:val="4"/>
        </w:rPr>
        <w:t>for most deposit rates are correlated with financial</w:t>
      </w:r>
      <w:r>
        <w:rPr>
          <w:spacing w:val="8"/>
        </w:rPr>
        <w:t xml:space="preserve"> </w:t>
      </w:r>
      <w:r>
        <w:rPr>
          <w:spacing w:val="4"/>
        </w:rPr>
        <w:t>sector</w:t>
      </w:r>
      <w:r>
        <w:rPr>
          <w:spacing w:val="9"/>
        </w:rPr>
        <w:t xml:space="preserve"> </w:t>
      </w:r>
      <w:r>
        <w:rPr>
          <w:spacing w:val="4"/>
        </w:rPr>
        <w:t>concentration,</w:t>
      </w:r>
      <w:r>
        <w:rPr>
          <w:spacing w:val="15"/>
          <w:w w:val="101"/>
        </w:rPr>
        <w:t xml:space="preserve"> </w:t>
      </w:r>
      <w:r>
        <w:rPr>
          <w:spacing w:val="4"/>
        </w:rPr>
        <w:t>liq</w:t>
      </w:r>
      <w:r>
        <w:rPr>
          <w:spacing w:val="3"/>
        </w:rPr>
        <w:t>uidity,</w:t>
      </w:r>
      <w:r>
        <w:rPr>
          <w:spacing w:val="9"/>
        </w:rPr>
        <w:t xml:space="preserve"> </w:t>
      </w:r>
      <w:r>
        <w:rPr>
          <w:spacing w:val="3"/>
        </w:rPr>
        <w:t>and</w:t>
      </w:r>
      <w:r>
        <w:rPr>
          <w:spacing w:val="16"/>
        </w:rPr>
        <w:t xml:space="preserve"> </w:t>
      </w:r>
      <w:r>
        <w:rPr>
          <w:spacing w:val="3"/>
        </w:rPr>
        <w:t>loan</w:t>
      </w:r>
      <w:r>
        <w:rPr>
          <w:spacing w:val="9"/>
        </w:rPr>
        <w:t xml:space="preserve"> </w:t>
      </w:r>
      <w:r>
        <w:rPr>
          <w:spacing w:val="3"/>
        </w:rPr>
        <w:t>opportunities,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9"/>
        </w:rPr>
        <w:t xml:space="preserve"> </w:t>
      </w:r>
      <w:r>
        <w:rPr>
          <w:spacing w:val="3"/>
        </w:rPr>
        <w:t>d)</w:t>
      </w:r>
      <w:r>
        <w:t xml:space="preserve"> </w:t>
      </w:r>
      <w:r>
        <w:rPr>
          <w:spacing w:val="4"/>
        </w:rPr>
        <w:t>the effects of pass-through to outstanding</w:t>
      </w:r>
      <w:r>
        <w:rPr>
          <w:spacing w:val="17"/>
        </w:rPr>
        <w:t xml:space="preserve"> </w:t>
      </w:r>
      <w:r>
        <w:rPr>
          <w:spacing w:val="4"/>
        </w:rPr>
        <w:t>mortgage</w:t>
      </w:r>
      <w:r>
        <w:rPr>
          <w:spacing w:val="15"/>
          <w:w w:val="101"/>
        </w:rPr>
        <w:t xml:space="preserve"> </w:t>
      </w:r>
      <w:r>
        <w:rPr>
          <w:spacing w:val="4"/>
        </w:rPr>
        <w:t>rates on</w:t>
      </w:r>
      <w:r>
        <w:rPr>
          <w:spacing w:val="16"/>
        </w:rPr>
        <w:t xml:space="preserve"> </w:t>
      </w:r>
      <w:r>
        <w:rPr>
          <w:spacing w:val="4"/>
        </w:rPr>
        <w:t>monetary transmiss</w:t>
      </w:r>
      <w:r>
        <w:rPr>
          <w:spacing w:val="3"/>
        </w:rPr>
        <w:t>ion</w:t>
      </w:r>
      <w:r>
        <w:rPr>
          <w:spacing w:val="11"/>
        </w:rPr>
        <w:t xml:space="preserve"> </w:t>
      </w:r>
      <w:r>
        <w:rPr>
          <w:spacing w:val="3"/>
        </w:rPr>
        <w:t>on</w:t>
      </w:r>
      <w:r>
        <w:rPr>
          <w:spacing w:val="16"/>
        </w:rPr>
        <w:t xml:space="preserve"> </w:t>
      </w:r>
      <w:r>
        <w:rPr>
          <w:spacing w:val="3"/>
        </w:rPr>
        <w:t>prices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10"/>
        </w:rPr>
        <w:t xml:space="preserve"> </w:t>
      </w:r>
      <w:r>
        <w:rPr>
          <w:spacing w:val="3"/>
        </w:rPr>
        <w:t>output</w:t>
      </w:r>
      <w:r>
        <w:rPr>
          <w:spacing w:val="11"/>
        </w:rPr>
        <w:t xml:space="preserve"> </w:t>
      </w:r>
      <w:r>
        <w:rPr>
          <w:spacing w:val="3"/>
        </w:rPr>
        <w:t>are</w:t>
      </w:r>
      <w:r>
        <w:t xml:space="preserve">    </w:t>
      </w:r>
      <w:r>
        <w:rPr>
          <w:spacing w:val="4"/>
        </w:rPr>
        <w:t>heterogenous across countries.</w:t>
      </w:r>
    </w:p>
    <w:p>
      <w:pPr>
        <w:pStyle w:val="BodyText"/>
        <w:spacing w:line="292" w:lineRule="auto"/>
        <w:rPr>
          <w:sz w:val="21"/>
        </w:rPr>
      </w:pPr>
    </w:p>
    <w:p>
      <w:pPr>
        <w:pStyle w:val="BodyText"/>
        <w:spacing w:line="292" w:lineRule="auto"/>
        <w:rPr>
          <w:sz w:val="21"/>
        </w:rPr>
        <w:sectPr>
          <w:headerReference w:type="default" r:id="rId17"/>
          <w:footerReference w:type="default" r:id="rId18"/>
          <w:type w:val="continuous"/>
          <w:pgSz w:w="12240" w:h="15840"/>
          <w:pgMar w:top="400" w:right="1408" w:bottom="1273" w:left="1410" w:header="0" w:footer="440" w:gutter="0"/>
          <w:pgNumType w:start="6"/>
          <w:cols w:num="1" w:space="708" w:equalWidth="0">
            <w:col w:w="9422" w:space="0"/>
          </w:cols>
        </w:sectPr>
      </w:pPr>
    </w:p>
    <w:p>
      <w:pPr>
        <w:pStyle w:val="BodyText"/>
        <w:spacing w:before="52" w:line="281" w:lineRule="auto"/>
        <w:ind w:left="43" w:right="450"/>
      </w:pPr>
      <w:r>
        <w:rPr>
          <w:b/>
          <w:bCs/>
        </w:rPr>
        <w:t>RECOMMENDED</w:t>
      </w:r>
      <w:r>
        <w:rPr>
          <w:b/>
          <w:bCs/>
          <w:spacing w:val="6"/>
        </w:rPr>
        <w:t xml:space="preserve"> </w:t>
      </w:r>
      <w:r>
        <w:rPr>
          <w:b/>
          <w:bCs/>
        </w:rPr>
        <w:t>CITATION</w:t>
      </w:r>
      <w:r>
        <w:rPr>
          <w:b/>
          <w:bCs/>
          <w:spacing w:val="6"/>
        </w:rPr>
        <w:t>:</w:t>
      </w:r>
      <w:r>
        <w:rPr>
          <w:b/>
          <w:bCs/>
          <w:spacing w:val="24"/>
          <w:w w:val="101"/>
        </w:rPr>
        <w:t xml:space="preserve"> </w:t>
      </w:r>
      <w:r>
        <w:t>Beyer</w:t>
      </w:r>
      <w:r>
        <w:rPr>
          <w:spacing w:val="6"/>
        </w:rPr>
        <w:t>,</w:t>
      </w:r>
      <w:r>
        <w:rPr>
          <w:spacing w:val="18"/>
        </w:rPr>
        <w:t xml:space="preserve"> </w:t>
      </w:r>
      <w:r>
        <w:rPr>
          <w:spacing w:val="6"/>
        </w:rPr>
        <w:t>R.,</w:t>
      </w:r>
      <w:r>
        <w:t>Chen</w:t>
      </w:r>
      <w:r>
        <w:rPr>
          <w:spacing w:val="6"/>
        </w:rPr>
        <w:t>,</w:t>
      </w:r>
      <w:r>
        <w:rPr>
          <w:spacing w:val="18"/>
        </w:rPr>
        <w:t xml:space="preserve"> </w:t>
      </w:r>
      <w:r>
        <w:rPr>
          <w:spacing w:val="6"/>
        </w:rPr>
        <w:t>R.,</w:t>
      </w:r>
      <w:r>
        <w:rPr>
          <w:spacing w:val="16"/>
          <w:w w:val="101"/>
        </w:rPr>
        <w:t xml:space="preserve"> </w:t>
      </w:r>
      <w:r>
        <w:t>Li</w:t>
      </w:r>
      <w:r>
        <w:rPr>
          <w:spacing w:val="6"/>
        </w:rPr>
        <w:t>, C.,</w:t>
      </w:r>
      <w:r>
        <w:rPr>
          <w:spacing w:val="17"/>
        </w:rPr>
        <w:t xml:space="preserve"> </w:t>
      </w:r>
      <w:r>
        <w:t>Misch</w:t>
      </w:r>
      <w:r>
        <w:rPr>
          <w:spacing w:val="6"/>
        </w:rPr>
        <w:t>,</w:t>
      </w:r>
      <w:r>
        <w:rPr>
          <w:spacing w:val="18"/>
          <w:w w:val="101"/>
        </w:rPr>
        <w:t xml:space="preserve"> </w:t>
      </w:r>
      <w:r>
        <w:rPr>
          <w:spacing w:val="6"/>
        </w:rPr>
        <w:t xml:space="preserve">F., </w:t>
      </w:r>
      <w:r>
        <w:t>Ozturk</w:t>
      </w:r>
      <w:r>
        <w:rPr>
          <w:spacing w:val="6"/>
        </w:rPr>
        <w:t>,</w:t>
      </w:r>
      <w:r>
        <w:rPr>
          <w:spacing w:val="18"/>
        </w:rPr>
        <w:t xml:space="preserve"> </w:t>
      </w:r>
      <w:r>
        <w:rPr>
          <w:spacing w:val="6"/>
        </w:rPr>
        <w:t xml:space="preserve">E., </w:t>
      </w:r>
      <w:r>
        <w:t>and</w:t>
      </w:r>
      <w:r>
        <w:rPr>
          <w:spacing w:val="18"/>
        </w:rPr>
        <w:t xml:space="preserve"> </w:t>
      </w:r>
      <w:r>
        <w:t>Ratnovski</w:t>
      </w:r>
      <w:r>
        <w:rPr>
          <w:spacing w:val="6"/>
        </w:rPr>
        <w:t>,</w:t>
      </w:r>
      <w:r>
        <w:rPr>
          <w:spacing w:val="17"/>
        </w:rPr>
        <w:t xml:space="preserve"> </w:t>
      </w:r>
      <w:r>
        <w:rPr>
          <w:spacing w:val="6"/>
        </w:rPr>
        <w:t>L.</w:t>
      </w:r>
      <w:r>
        <w:rPr>
          <w:spacing w:val="14"/>
        </w:rPr>
        <w:t xml:space="preserve"> </w:t>
      </w:r>
      <w:r>
        <w:rPr>
          <w:spacing w:val="6"/>
        </w:rPr>
        <w:t xml:space="preserve">(2024).    </w:t>
      </w:r>
      <w:r>
        <w:rPr>
          <w:spacing w:val="4"/>
        </w:rPr>
        <w:t>Monetary</w:t>
      </w:r>
      <w:r>
        <w:rPr>
          <w:spacing w:val="19"/>
        </w:rPr>
        <w:t xml:space="preserve"> </w:t>
      </w:r>
      <w:r>
        <w:rPr>
          <w:spacing w:val="4"/>
        </w:rPr>
        <w:t>Policy</w:t>
      </w:r>
      <w:r>
        <w:rPr>
          <w:spacing w:val="17"/>
          <w:w w:val="101"/>
        </w:rPr>
        <w:t xml:space="preserve"> </w:t>
      </w:r>
      <w:r>
        <w:rPr>
          <w:spacing w:val="4"/>
        </w:rPr>
        <w:t>Pass-Throu</w:t>
      </w:r>
      <w:r>
        <w:rPr>
          <w:spacing w:val="3"/>
        </w:rPr>
        <w:t>gh to</w:t>
      </w:r>
      <w:r>
        <w:rPr>
          <w:spacing w:val="21"/>
        </w:rPr>
        <w:t xml:space="preserve"> </w:t>
      </w:r>
      <w:r>
        <w:rPr>
          <w:spacing w:val="3"/>
        </w:rPr>
        <w:t>Interest</w:t>
      </w:r>
      <w:r>
        <w:rPr>
          <w:spacing w:val="18"/>
          <w:w w:val="101"/>
        </w:rPr>
        <w:t xml:space="preserve"> </w:t>
      </w:r>
      <w:r>
        <w:rPr>
          <w:spacing w:val="3"/>
        </w:rPr>
        <w:t>Rates: Stylized</w:t>
      </w:r>
      <w:r>
        <w:rPr>
          <w:spacing w:val="18"/>
          <w:w w:val="101"/>
        </w:rPr>
        <w:t xml:space="preserve"> </w:t>
      </w:r>
      <w:r>
        <w:rPr>
          <w:spacing w:val="3"/>
        </w:rPr>
        <w:t>Facts from 30</w:t>
      </w:r>
      <w:r>
        <w:rPr>
          <w:spacing w:val="17"/>
          <w:w w:val="101"/>
        </w:rPr>
        <w:t xml:space="preserve"> </w:t>
      </w:r>
      <w:r>
        <w:rPr>
          <w:spacing w:val="3"/>
        </w:rPr>
        <w:t>European Countries.</w:t>
      </w:r>
      <w:r>
        <w:rPr>
          <w:spacing w:val="21"/>
        </w:rPr>
        <w:t xml:space="preserve"> </w:t>
      </w:r>
      <w:r>
        <w:rPr>
          <w:spacing w:val="3"/>
        </w:rPr>
        <w:t>IMF Working</w:t>
      </w:r>
      <w:r>
        <w:t xml:space="preserve"> </w:t>
      </w:r>
      <w:r>
        <w:t>Paper</w:t>
      </w:r>
      <w:r>
        <w:rPr>
          <w:spacing w:val="8"/>
        </w:rPr>
        <w:t xml:space="preserve"> </w:t>
      </w:r>
      <w:r>
        <w:t>WP</w:t>
      </w:r>
      <w:r>
        <w:rPr>
          <w:spacing w:val="8"/>
        </w:rPr>
        <w:t>/24/9</w:t>
      </w:r>
    </w:p>
    <w:p>
      <w:pPr>
        <w:spacing w:before="85"/>
      </w:pPr>
    </w:p>
    <w:tbl>
      <w:tblPr>
        <w:tblStyle w:val="TableNormal1"/>
        <w:tblW w:w="9274" w:type="dxa"/>
        <w:tblInd w:w="32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2927"/>
        <w:gridCol w:w="6347"/>
      </w:tblGrid>
      <w:tr>
        <w:tblPrEx>
          <w:tblW w:w="9274" w:type="dxa"/>
          <w:tblInd w:w="32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555"/>
        </w:trPr>
        <w:tc>
          <w:tcPr>
            <w:tcW w:w="2927" w:type="dxa"/>
            <w:tcBorders>
              <w:right w:val="nil"/>
            </w:tcBorders>
            <w:vAlign w:val="top"/>
          </w:tcPr>
          <w:p>
            <w:pPr>
              <w:pStyle w:val="TableText"/>
              <w:spacing w:before="203" w:line="204" w:lineRule="auto"/>
              <w:ind w:left="163"/>
            </w:pPr>
            <w:r>
              <w:rPr>
                <w:spacing w:val="4"/>
              </w:rPr>
              <w:t>JEL Classification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4"/>
              </w:rPr>
              <w:t>Num</w:t>
            </w:r>
            <w:r>
              <w:rPr>
                <w:spacing w:val="3"/>
              </w:rPr>
              <w:t>bers:</w:t>
            </w:r>
          </w:p>
        </w:tc>
        <w:tc>
          <w:tcPr>
            <w:tcW w:w="6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194" w:line="210" w:lineRule="auto"/>
              <w:ind w:left="400"/>
              <w:rPr>
                <w:sz w:val="21"/>
                <w:szCs w:val="21"/>
              </w:rPr>
            </w:pPr>
            <w:r>
              <w:rPr>
                <w:color w:val="202122"/>
                <w:spacing w:val="-5"/>
                <w:sz w:val="21"/>
                <w:szCs w:val="21"/>
              </w:rPr>
              <w:t>E43;</w:t>
            </w:r>
            <w:r>
              <w:rPr>
                <w:color w:val="202122"/>
                <w:spacing w:val="23"/>
                <w:sz w:val="21"/>
                <w:szCs w:val="21"/>
              </w:rPr>
              <w:t xml:space="preserve"> </w:t>
            </w:r>
            <w:r>
              <w:rPr>
                <w:color w:val="202122"/>
                <w:spacing w:val="-5"/>
                <w:sz w:val="21"/>
                <w:szCs w:val="21"/>
              </w:rPr>
              <w:t>E52</w:t>
            </w:r>
          </w:p>
        </w:tc>
      </w:tr>
      <w:tr>
        <w:tblPrEx>
          <w:tblW w:w="9274" w:type="dxa"/>
          <w:tblInd w:w="32" w:type="dxa"/>
          <w:tblLayout w:type="fixed"/>
        </w:tblPrEx>
        <w:trPr>
          <w:trHeight w:val="521"/>
        </w:trPr>
        <w:tc>
          <w:tcPr>
            <w:tcW w:w="2927" w:type="dxa"/>
            <w:tcBorders>
              <w:right w:val="nil"/>
            </w:tcBorders>
            <w:vAlign w:val="top"/>
          </w:tcPr>
          <w:p>
            <w:pPr>
              <w:pStyle w:val="TableText"/>
              <w:spacing w:before="185" w:line="207" w:lineRule="auto"/>
              <w:ind w:left="172"/>
            </w:pPr>
            <w:r>
              <w:rPr>
                <w:spacing w:val="3"/>
              </w:rPr>
              <w:t>Keywords:</w:t>
            </w:r>
          </w:p>
        </w:tc>
        <w:tc>
          <w:tcPr>
            <w:tcW w:w="6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185" w:line="207" w:lineRule="auto"/>
              <w:ind w:left="398"/>
            </w:pPr>
            <w:r>
              <w:rPr>
                <w:spacing w:val="4"/>
              </w:rPr>
              <w:t>Monetary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Policy Transmissi</w:t>
            </w:r>
            <w:r>
              <w:rPr>
                <w:spacing w:val="3"/>
              </w:rPr>
              <w:t>on;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3"/>
              </w:rPr>
              <w:t>Monetary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Policy</w:t>
            </w:r>
            <w:r>
              <w:rPr>
                <w:spacing w:val="19"/>
              </w:rPr>
              <w:t xml:space="preserve"> </w:t>
            </w:r>
            <w:r>
              <w:rPr>
                <w:spacing w:val="3"/>
              </w:rPr>
              <w:t>Pass-Through</w:t>
            </w:r>
          </w:p>
        </w:tc>
      </w:tr>
      <w:tr>
        <w:tblPrEx>
          <w:tblW w:w="9274" w:type="dxa"/>
          <w:tblInd w:w="32" w:type="dxa"/>
          <w:tblLayout w:type="fixed"/>
        </w:tblPrEx>
        <w:trPr>
          <w:trHeight w:val="798"/>
        </w:trPr>
        <w:tc>
          <w:tcPr>
            <w:tcW w:w="2927" w:type="dxa"/>
            <w:tcBorders>
              <w:right w:val="nil"/>
            </w:tcBorders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before="52" w:line="204" w:lineRule="auto"/>
              <w:ind w:left="158"/>
            </w:pPr>
            <w:r>
              <w:rPr>
                <w:spacing w:val="4"/>
              </w:rPr>
              <w:t>Author’s</w:t>
            </w:r>
            <w:r>
              <w:rPr>
                <w:spacing w:val="18"/>
              </w:rPr>
              <w:t xml:space="preserve"> </w:t>
            </w:r>
            <w:r>
              <w:rPr>
                <w:spacing w:val="4"/>
              </w:rPr>
              <w:t>E-Mail Addre</w:t>
            </w:r>
            <w:r>
              <w:rPr>
                <w:spacing w:val="3"/>
              </w:rPr>
              <w:t>ss:</w:t>
            </w:r>
          </w:p>
        </w:tc>
        <w:tc>
          <w:tcPr>
            <w:tcW w:w="6347" w:type="dxa"/>
            <w:tcBorders>
              <w:left w:val="nil"/>
            </w:tcBorders>
            <w:vAlign w:val="top"/>
          </w:tcPr>
          <w:p>
            <w:pPr>
              <w:pStyle w:val="TableText"/>
              <w:spacing w:before="187" w:line="262" w:lineRule="auto"/>
              <w:ind w:left="391" w:right="543" w:firstLine="5"/>
            </w:pPr>
            <w:r>
              <w:t>rbeyer</w:t>
            </w:r>
            <w:r>
              <w:rPr>
                <w:spacing w:val="16"/>
              </w:rPr>
              <w:t>@</w:t>
            </w:r>
            <w:r>
              <w:t>imf</w:t>
            </w:r>
            <w:r>
              <w:rPr>
                <w:spacing w:val="16"/>
              </w:rPr>
              <w:t>.</w:t>
            </w:r>
            <w:r>
              <w:t>org</w:t>
            </w:r>
            <w:r>
              <w:rPr>
                <w:spacing w:val="16"/>
              </w:rPr>
              <w:t xml:space="preserve">; </w:t>
            </w:r>
            <w:r>
              <w:t>rchen</w:t>
            </w:r>
            <w:r>
              <w:rPr>
                <w:spacing w:val="16"/>
              </w:rPr>
              <w:t>@</w:t>
            </w:r>
            <w:r>
              <w:t>imf</w:t>
            </w:r>
            <w:r>
              <w:rPr>
                <w:spacing w:val="16"/>
              </w:rPr>
              <w:t>.</w:t>
            </w:r>
            <w:r>
              <w:t>org</w:t>
            </w:r>
            <w:r>
              <w:rPr>
                <w:spacing w:val="16"/>
              </w:rPr>
              <w:t xml:space="preserve">; </w:t>
            </w:r>
            <w:r>
              <w:t>yli</w:t>
            </w:r>
            <w:r>
              <w:rPr>
                <w:spacing w:val="16"/>
              </w:rPr>
              <w:t>13@</w:t>
            </w:r>
            <w:r>
              <w:t>imf</w:t>
            </w:r>
            <w:r>
              <w:rPr>
                <w:spacing w:val="16"/>
              </w:rPr>
              <w:t>.</w:t>
            </w:r>
            <w:r>
              <w:t>org</w:t>
            </w:r>
            <w:r>
              <w:rPr>
                <w:spacing w:val="16"/>
              </w:rPr>
              <w:t xml:space="preserve">; </w:t>
            </w:r>
            <w:r>
              <w:t>fmisch</w:t>
            </w:r>
            <w:r>
              <w:rPr>
                <w:spacing w:val="16"/>
              </w:rPr>
              <w:t>@</w:t>
            </w:r>
            <w:r>
              <w:t>imf</w:t>
            </w:r>
            <w:r>
              <w:rPr>
                <w:spacing w:val="16"/>
              </w:rPr>
              <w:t>.</w:t>
            </w:r>
            <w:r>
              <w:t>org</w:t>
            </w:r>
            <w:r>
              <w:rPr>
                <w:spacing w:val="16"/>
              </w:rPr>
              <w:t>;</w:t>
            </w:r>
            <w:r>
              <w:t xml:space="preserve"> </w:t>
            </w:r>
            <w:r>
              <w:t>eozturk</w:t>
            </w:r>
            <w:r>
              <w:rPr>
                <w:spacing w:val="25"/>
              </w:rPr>
              <w:t>@</w:t>
            </w:r>
            <w:r>
              <w:t>imf</w:t>
            </w:r>
            <w:r>
              <w:rPr>
                <w:spacing w:val="25"/>
              </w:rPr>
              <w:t>.</w:t>
            </w:r>
            <w:r>
              <w:t>org</w:t>
            </w:r>
            <w:r>
              <w:rPr>
                <w:spacing w:val="25"/>
              </w:rPr>
              <w:t xml:space="preserve">; </w:t>
            </w:r>
            <w:r>
              <w:t>lratnovski</w:t>
            </w:r>
            <w:r>
              <w:rPr>
                <w:spacing w:val="25"/>
              </w:rPr>
              <w:t>@</w:t>
            </w:r>
            <w:r>
              <w:t>imf</w:t>
            </w:r>
            <w:r>
              <w:rPr>
                <w:spacing w:val="25"/>
              </w:rPr>
              <w:t>.</w:t>
            </w:r>
            <w:r>
              <w:t>org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9"/>
          <w:footerReference w:type="default" r:id="rId20"/>
          <w:type w:val="nextPage"/>
          <w:pgSz w:w="12240" w:h="15840"/>
          <w:pgMar w:top="400" w:right="1408" w:bottom="1273" w:left="1410" w:header="0" w:footer="440" w:gutter="0"/>
          <w:pgNumType w:start="7"/>
          <w:cols w:num="1" w:space="708" w:equalWidth="0">
            <w:col w:w="9422" w:space="0"/>
          </w:cols>
          <w:titlePg w:val="0"/>
        </w:sectPr>
      </w:pPr>
    </w:p>
    <w:p>
      <w:pPr>
        <w:pStyle w:val="BodyText"/>
        <w:spacing w:line="245" w:lineRule="auto"/>
        <w:rPr>
          <w:sz w:val="21"/>
        </w:rPr>
      </w:pPr>
      <w:r>
        <w:pict>
          <v:shape id="_x0000_s1025" style="width:471.1pt;height:0.5pt;margin-top:687.88pt;margin-left:70.5pt;mso-position-horizontal-relative:page;mso-position-vertical-relative:page;position:absolute;z-index:251662336" coordorigin="0,0" coordsize="9422,10" o:allowincell="f" path="m,9l9421,9l9421,l,l,9xe" filled="t" fillcolor="#bfbfbf" stroked="f"/>
        </w:pict>
      </w: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before="103" w:line="196" w:lineRule="auto"/>
        <w:ind w:left="31"/>
        <w:rPr>
          <w:sz w:val="36"/>
          <w:szCs w:val="36"/>
        </w:rPr>
      </w:pPr>
      <w:r>
        <w:rPr>
          <w:b/>
          <w:bCs/>
          <w:color w:val="BEBEBE"/>
          <w:spacing w:val="-2"/>
          <w:sz w:val="36"/>
          <w:szCs w:val="36"/>
        </w:rPr>
        <w:t>WORKING</w:t>
      </w:r>
      <w:r>
        <w:rPr>
          <w:b/>
          <w:bCs/>
          <w:color w:val="BEBEBE"/>
          <w:spacing w:val="28"/>
          <w:sz w:val="36"/>
          <w:szCs w:val="36"/>
        </w:rPr>
        <w:t xml:space="preserve"> </w:t>
      </w:r>
      <w:r>
        <w:rPr>
          <w:b/>
          <w:bCs/>
          <w:color w:val="BEBEBE"/>
          <w:spacing w:val="-2"/>
          <w:sz w:val="36"/>
          <w:szCs w:val="36"/>
        </w:rPr>
        <w:t>PAPERS</w:t>
      </w: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before="161" w:line="300" w:lineRule="auto"/>
        <w:ind w:left="68" w:right="208" w:firstLine="1"/>
        <w:rPr>
          <w:sz w:val="56"/>
          <w:szCs w:val="56"/>
        </w:rPr>
      </w:pPr>
      <w:bookmarkStart w:id="0" w:name="bookmark1"/>
      <w:bookmarkEnd w:id="0"/>
      <w:r>
        <w:rPr>
          <w:b/>
          <w:bCs/>
          <w:spacing w:val="-4"/>
          <w:sz w:val="56"/>
          <w:szCs w:val="56"/>
        </w:rPr>
        <w:t>Monetary</w:t>
      </w:r>
      <w:r>
        <w:rPr>
          <w:b/>
          <w:bCs/>
          <w:spacing w:val="38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Policy</w:t>
      </w:r>
      <w:r>
        <w:rPr>
          <w:b/>
          <w:bCs/>
          <w:spacing w:val="40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Pass-Through t</w:t>
      </w:r>
      <w:r>
        <w:rPr>
          <w:b/>
          <w:bCs/>
          <w:spacing w:val="-5"/>
          <w:sz w:val="56"/>
          <w:szCs w:val="56"/>
        </w:rPr>
        <w:t xml:space="preserve">o  </w:t>
      </w:r>
      <w:r>
        <w:rPr>
          <w:b/>
          <w:bCs/>
          <w:spacing w:val="-4"/>
          <w:sz w:val="56"/>
          <w:szCs w:val="56"/>
        </w:rPr>
        <w:t>Interest</w:t>
      </w:r>
      <w:r>
        <w:rPr>
          <w:b/>
          <w:bCs/>
          <w:spacing w:val="54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Rates: Stylized</w:t>
      </w:r>
      <w:r>
        <w:rPr>
          <w:b/>
          <w:bCs/>
          <w:spacing w:val="40"/>
          <w:sz w:val="56"/>
          <w:szCs w:val="56"/>
        </w:rPr>
        <w:t xml:space="preserve"> </w:t>
      </w:r>
      <w:r>
        <w:rPr>
          <w:b/>
          <w:bCs/>
          <w:spacing w:val="-4"/>
          <w:sz w:val="56"/>
          <w:szCs w:val="56"/>
        </w:rPr>
        <w:t>Facts from</w:t>
      </w:r>
    </w:p>
    <w:p>
      <w:pPr>
        <w:pStyle w:val="BodyText"/>
        <w:spacing w:before="2" w:line="198" w:lineRule="auto"/>
        <w:ind w:left="51"/>
        <w:rPr>
          <w:sz w:val="56"/>
          <w:szCs w:val="56"/>
        </w:rPr>
      </w:pPr>
      <w:r>
        <w:rPr>
          <w:b/>
          <w:bCs/>
          <w:spacing w:val="-3"/>
          <w:sz w:val="56"/>
          <w:szCs w:val="56"/>
        </w:rPr>
        <w:t>30</w:t>
      </w:r>
      <w:r>
        <w:rPr>
          <w:b/>
          <w:bCs/>
          <w:spacing w:val="43"/>
          <w:sz w:val="56"/>
          <w:szCs w:val="56"/>
        </w:rPr>
        <w:t xml:space="preserve"> </w:t>
      </w:r>
      <w:r>
        <w:rPr>
          <w:b/>
          <w:bCs/>
          <w:spacing w:val="-3"/>
          <w:sz w:val="56"/>
          <w:szCs w:val="56"/>
        </w:rPr>
        <w:t>European Countries</w: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before="78" w:line="270" w:lineRule="auto"/>
        <w:ind w:left="43" w:right="542" w:firstLine="8"/>
      </w:pPr>
      <w:r>
        <w:rPr>
          <w:sz w:val="27"/>
          <w:szCs w:val="27"/>
        </w:rPr>
        <w:t>Prepared</w:t>
      </w:r>
      <w:r>
        <w:rPr>
          <w:spacing w:val="24"/>
          <w:sz w:val="27"/>
          <w:szCs w:val="27"/>
        </w:rPr>
        <w:t xml:space="preserve"> </w:t>
      </w:r>
      <w:r>
        <w:rPr>
          <w:sz w:val="27"/>
          <w:szCs w:val="27"/>
        </w:rPr>
        <w:t>by</w:t>
      </w:r>
      <w:r>
        <w:rPr>
          <w:spacing w:val="27"/>
          <w:w w:val="101"/>
          <w:sz w:val="27"/>
          <w:szCs w:val="27"/>
        </w:rPr>
        <w:t xml:space="preserve"> </w:t>
      </w:r>
      <w:r>
        <w:rPr>
          <w:sz w:val="27"/>
          <w:szCs w:val="27"/>
        </w:rPr>
        <w:t>Robert</w:t>
      </w:r>
      <w:r>
        <w:rPr>
          <w:spacing w:val="23"/>
          <w:sz w:val="27"/>
          <w:szCs w:val="27"/>
        </w:rPr>
        <w:t xml:space="preserve"> </w:t>
      </w:r>
      <w:r>
        <w:rPr>
          <w:sz w:val="27"/>
          <w:szCs w:val="27"/>
        </w:rPr>
        <w:t>Beyer</w:t>
      </w:r>
      <w:r>
        <w:rPr>
          <w:spacing w:val="8"/>
          <w:sz w:val="27"/>
          <w:szCs w:val="27"/>
        </w:rPr>
        <w:t>,</w:t>
      </w:r>
      <w:r>
        <w:rPr>
          <w:spacing w:val="24"/>
          <w:w w:val="101"/>
          <w:sz w:val="27"/>
          <w:szCs w:val="27"/>
        </w:rPr>
        <w:t xml:space="preserve"> </w:t>
      </w:r>
      <w:r>
        <w:rPr>
          <w:sz w:val="27"/>
          <w:szCs w:val="27"/>
        </w:rPr>
        <w:t>Ruo</w:t>
      </w:r>
      <w:r>
        <w:rPr>
          <w:spacing w:val="8"/>
          <w:sz w:val="27"/>
          <w:szCs w:val="27"/>
        </w:rPr>
        <w:t xml:space="preserve"> </w:t>
      </w:r>
      <w:r>
        <w:rPr>
          <w:sz w:val="27"/>
          <w:szCs w:val="27"/>
        </w:rPr>
        <w:t>Chen</w:t>
      </w:r>
      <w:r>
        <w:rPr>
          <w:spacing w:val="8"/>
          <w:sz w:val="27"/>
          <w:szCs w:val="27"/>
        </w:rPr>
        <w:t xml:space="preserve">, </w:t>
      </w:r>
      <w:r>
        <w:rPr>
          <w:sz w:val="27"/>
          <w:szCs w:val="27"/>
        </w:rPr>
        <w:t>Claire</w:t>
      </w:r>
      <w:r>
        <w:rPr>
          <w:spacing w:val="23"/>
          <w:sz w:val="27"/>
          <w:szCs w:val="27"/>
        </w:rPr>
        <w:t xml:space="preserve"> </w:t>
      </w:r>
      <w:r>
        <w:rPr>
          <w:sz w:val="27"/>
          <w:szCs w:val="27"/>
        </w:rPr>
        <w:t>Li</w:t>
      </w:r>
      <w:r>
        <w:rPr>
          <w:spacing w:val="8"/>
          <w:sz w:val="27"/>
          <w:szCs w:val="27"/>
        </w:rPr>
        <w:t>,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Florian</w:t>
      </w:r>
      <w:r>
        <w:rPr>
          <w:spacing w:val="24"/>
          <w:sz w:val="27"/>
          <w:szCs w:val="27"/>
        </w:rPr>
        <w:t xml:space="preserve"> </w:t>
      </w:r>
      <w:r>
        <w:rPr>
          <w:sz w:val="27"/>
          <w:szCs w:val="27"/>
        </w:rPr>
        <w:t>Misch</w:t>
      </w:r>
      <w:r>
        <w:rPr>
          <w:spacing w:val="8"/>
          <w:position w:val="9"/>
        </w:rPr>
        <w:t>1</w:t>
      </w:r>
      <w:r>
        <w:rPr>
          <w:spacing w:val="-28"/>
          <w:position w:val="9"/>
        </w:rPr>
        <w:t xml:space="preserve"> </w:t>
      </w:r>
      <w:r>
        <w:rPr>
          <w:spacing w:val="8"/>
          <w:sz w:val="27"/>
          <w:szCs w:val="27"/>
        </w:rPr>
        <w:t>,</w:t>
      </w:r>
      <w:r>
        <w:rPr>
          <w:spacing w:val="25"/>
          <w:w w:val="101"/>
          <w:sz w:val="27"/>
          <w:szCs w:val="27"/>
        </w:rPr>
        <w:t xml:space="preserve"> </w:t>
      </w:r>
      <w:r>
        <w:rPr>
          <w:sz w:val="27"/>
          <w:szCs w:val="27"/>
        </w:rPr>
        <w:t>Ezgi</w:t>
      </w:r>
      <w:r>
        <w:rPr>
          <w:spacing w:val="8"/>
          <w:sz w:val="27"/>
          <w:szCs w:val="27"/>
        </w:rPr>
        <w:t xml:space="preserve"> </w:t>
      </w:r>
      <w:r>
        <w:rPr>
          <w:sz w:val="27"/>
          <w:szCs w:val="27"/>
        </w:rPr>
        <w:t>O</w:t>
      </w:r>
      <w:r>
        <w:rPr>
          <w:spacing w:val="8"/>
          <w:sz w:val="27"/>
          <w:szCs w:val="27"/>
        </w:rPr>
        <w:t>.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Ozturk</w:t>
      </w:r>
      <w:r>
        <w:rPr>
          <w:spacing w:val="18"/>
          <w:sz w:val="27"/>
          <w:szCs w:val="27"/>
        </w:rPr>
        <w:t xml:space="preserve">, </w:t>
      </w:r>
      <w:r>
        <w:rPr>
          <w:sz w:val="27"/>
          <w:szCs w:val="27"/>
        </w:rPr>
        <w:t>and</w:t>
      </w:r>
      <w:r>
        <w:rPr>
          <w:spacing w:val="25"/>
          <w:sz w:val="27"/>
          <w:szCs w:val="27"/>
        </w:rPr>
        <w:t xml:space="preserve"> </w:t>
      </w:r>
      <w:r>
        <w:rPr>
          <w:sz w:val="27"/>
          <w:szCs w:val="27"/>
        </w:rPr>
        <w:t>Lev</w:t>
      </w:r>
      <w:r>
        <w:rPr>
          <w:spacing w:val="24"/>
          <w:w w:val="101"/>
          <w:sz w:val="27"/>
          <w:szCs w:val="27"/>
        </w:rPr>
        <w:t xml:space="preserve"> </w:t>
      </w:r>
      <w:r>
        <w:rPr>
          <w:sz w:val="27"/>
          <w:szCs w:val="27"/>
        </w:rPr>
        <w:t>Ratnovski</w:t>
      </w:r>
      <w:r>
        <w:rPr>
          <w:spacing w:val="18"/>
          <w:position w:val="9"/>
        </w:rPr>
        <w:t>2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  <w:sectPr>
          <w:headerReference w:type="default" r:id="rId21"/>
          <w:footerReference w:type="default" r:id="rId22"/>
          <w:pgSz w:w="12240" w:h="15840"/>
          <w:pgMar w:top="1287" w:right="1408" w:bottom="1101" w:left="1410" w:header="1041" w:footer="797" w:gutter="0"/>
          <w:pgNumType w:start="8"/>
          <w:cols w:space="708"/>
        </w:sect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before="43" w:line="231" w:lineRule="auto"/>
        <w:ind w:left="40"/>
        <w:rPr>
          <w:sz w:val="15"/>
          <w:szCs w:val="15"/>
        </w:rPr>
      </w:pPr>
      <w:r>
        <w:rPr>
          <w:spacing w:val="3"/>
          <w:position w:val="5"/>
          <w:sz w:val="9"/>
          <w:szCs w:val="9"/>
        </w:rPr>
        <w:t>1</w:t>
      </w:r>
      <w:r>
        <w:rPr>
          <w:spacing w:val="10"/>
          <w:w w:val="101"/>
          <w:position w:val="5"/>
          <w:sz w:val="9"/>
          <w:szCs w:val="9"/>
        </w:rPr>
        <w:t xml:space="preserve">  </w:t>
      </w:r>
      <w:r>
        <w:rPr>
          <w:spacing w:val="3"/>
          <w:sz w:val="15"/>
          <w:szCs w:val="15"/>
        </w:rPr>
        <w:t>Corresponding author.</w:t>
      </w:r>
    </w:p>
    <w:p>
      <w:pPr>
        <w:pStyle w:val="BodyText"/>
        <w:spacing w:before="70" w:line="249" w:lineRule="auto"/>
        <w:ind w:left="314" w:right="216" w:hanging="282"/>
        <w:rPr>
          <w:sz w:val="15"/>
          <w:szCs w:val="15"/>
        </w:rPr>
      </w:pPr>
      <w:r>
        <w:rPr>
          <w:spacing w:val="4"/>
          <w:position w:val="5"/>
          <w:sz w:val="9"/>
          <w:szCs w:val="9"/>
        </w:rPr>
        <w:t>2</w:t>
      </w:r>
      <w:r>
        <w:rPr>
          <w:spacing w:val="22"/>
          <w:w w:val="103"/>
          <w:position w:val="5"/>
          <w:sz w:val="9"/>
          <w:szCs w:val="9"/>
        </w:rPr>
        <w:t xml:space="preserve"> </w:t>
      </w:r>
      <w:r>
        <w:rPr>
          <w:spacing w:val="4"/>
          <w:sz w:val="15"/>
          <w:szCs w:val="15"/>
        </w:rPr>
        <w:t>The authors would like to thank Oya</w:t>
      </w:r>
      <w:r>
        <w:rPr>
          <w:spacing w:val="10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Celasun,</w:t>
      </w:r>
      <w:r>
        <w:rPr>
          <w:spacing w:val="14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Luis</w:t>
      </w:r>
      <w:r>
        <w:rPr>
          <w:spacing w:val="15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Brandao</w:t>
      </w:r>
      <w:r>
        <w:rPr>
          <w:spacing w:val="14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Marques, Vincenzo</w:t>
      </w:r>
      <w:r>
        <w:rPr>
          <w:spacing w:val="1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Guzzo,</w:t>
      </w:r>
      <w:r>
        <w:rPr>
          <w:spacing w:val="10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Sebastian Weber,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Pelin</w:t>
      </w:r>
      <w:r>
        <w:rPr>
          <w:spacing w:val="14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Berkmen,</w:t>
      </w:r>
      <w:r>
        <w:rPr>
          <w:spacing w:val="14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Mahir</w:t>
      </w:r>
      <w:r>
        <w:rPr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Binici, Ozge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Emeksiz,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Ezequiel Cabezon, Salvatore</w:t>
      </w:r>
      <w:r>
        <w:rPr>
          <w:spacing w:val="15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Dell'Erba,</w:t>
      </w:r>
      <w:r>
        <w:rPr>
          <w:spacing w:val="15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Fazurin Jamaludin,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Rui</w:t>
      </w:r>
      <w:r>
        <w:rPr>
          <w:spacing w:val="15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</w:t>
      </w:r>
      <w:r>
        <w:rPr>
          <w:spacing w:val="3"/>
          <w:sz w:val="15"/>
          <w:szCs w:val="15"/>
        </w:rPr>
        <w:t>ano, Vina</w:t>
      </w:r>
      <w:r>
        <w:rPr>
          <w:spacing w:val="14"/>
          <w:w w:val="102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Nguyen, Yu Shi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and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ECB</w:t>
      </w:r>
    </w:p>
    <w:p>
      <w:pPr>
        <w:pStyle w:val="BodyText"/>
        <w:spacing w:before="43" w:line="209" w:lineRule="auto"/>
        <w:ind w:left="308"/>
        <w:rPr>
          <w:sz w:val="15"/>
          <w:szCs w:val="15"/>
        </w:rPr>
      </w:pPr>
      <w:r>
        <w:rPr>
          <w:spacing w:val="4"/>
          <w:sz w:val="15"/>
          <w:szCs w:val="15"/>
        </w:rPr>
        <w:t>staff for useful comments.</w:t>
      </w:r>
      <w:r>
        <w:rPr>
          <w:spacing w:val="31"/>
          <w:w w:val="102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Kayla Qin, Agnesa Zalezakova and Wei Zhao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provided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useful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assistance.</w:t>
      </w:r>
    </w:p>
    <w:p>
      <w:pPr>
        <w:spacing w:line="209" w:lineRule="auto"/>
        <w:rPr>
          <w:sz w:val="15"/>
          <w:szCs w:val="15"/>
        </w:rPr>
        <w:sectPr>
          <w:headerReference w:type="default" r:id="rId23"/>
          <w:footerReference w:type="default" r:id="rId24"/>
          <w:type w:val="nextPage"/>
          <w:pgSz w:w="12240" w:h="15840"/>
          <w:pgMar w:top="1287" w:right="1408" w:bottom="1101" w:left="1410" w:header="1041" w:footer="797" w:gutter="0"/>
          <w:pgNumType w:start="9"/>
          <w:cols w:space="708"/>
          <w:titlePg w:val="0"/>
        </w:sectPr>
      </w:pPr>
    </w:p>
    <w:p>
      <w:pPr>
        <w:pStyle w:val="BodyText"/>
        <w:spacing w:before="268" w:line="200" w:lineRule="auto"/>
        <w:ind w:left="33"/>
        <w:rPr>
          <w:sz w:val="39"/>
          <w:szCs w:val="39"/>
        </w:rPr>
      </w:pPr>
      <w:bookmarkStart w:id="1" w:name="bookmark2"/>
      <w:bookmarkEnd w:id="1"/>
      <w:r>
        <w:rPr>
          <w:b/>
          <w:bCs/>
          <w:color w:val="808080"/>
          <w:spacing w:val="2"/>
          <w:sz w:val="39"/>
          <w:szCs w:val="39"/>
        </w:rPr>
        <w:t>Contents</w:t>
      </w:r>
    </w:p>
    <w:p>
      <w:pPr>
        <w:pStyle w:val="BodyText"/>
        <w:spacing w:line="405" w:lineRule="auto"/>
        <w:rPr>
          <w:sz w:val="21"/>
        </w:rPr>
      </w:pPr>
    </w:p>
    <w:sdt>
      <w:sdtPr>
        <w:rPr>
          <w:rFonts w:ascii="Arial" w:eastAsia="Arial" w:hAnsi="Arial" w:cs="Arial"/>
          <w:sz w:val="18"/>
          <w:szCs w:val="18"/>
        </w:rPr>
        <w:id w:val="190356446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tabs>
              <w:tab w:val="right" w:leader="dot" w:pos="9375"/>
            </w:tabs>
            <w:spacing w:before="52" w:line="202" w:lineRule="auto"/>
            <w:ind w:left="29"/>
          </w:pPr>
          <w:r>
            <w:rPr>
              <w:b/>
              <w:bCs/>
              <w:spacing w:val="13"/>
            </w:rPr>
            <w:t>1.</w:t>
          </w:r>
          <w:r>
            <w:rPr>
              <w:b/>
              <w:bCs/>
              <w:spacing w:val="17"/>
              <w:w w:val="101"/>
            </w:rPr>
            <w:t xml:space="preserve"> </w:t>
          </w:r>
          <w:r>
            <w:rPr>
              <w:b/>
              <w:bCs/>
            </w:rPr>
            <w:t>Introduction</w:t>
          </w:r>
          <w:r>
            <w:rPr>
              <w:b/>
              <w:bCs/>
              <w:spacing w:val="13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13"/>
            </w:rPr>
            <w:t xml:space="preserve"> </w:t>
          </w:r>
          <w:hyperlink w:anchor="bookmark3" w:history="1">
            <w:r>
              <w:rPr>
                <w:b/>
                <w:bCs/>
                <w:spacing w:val="-4"/>
              </w:rPr>
              <w:t>5</w:t>
            </w:r>
          </w:hyperlink>
        </w:p>
        <w:p>
          <w:pPr>
            <w:pStyle w:val="BodyText"/>
            <w:spacing w:line="282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2" w:line="207" w:lineRule="auto"/>
            <w:ind w:left="19"/>
          </w:pPr>
          <w:r>
            <w:rPr>
              <w:b/>
              <w:bCs/>
              <w:spacing w:val="4"/>
            </w:rPr>
            <w:t>2. The</w:t>
          </w:r>
          <w:r>
            <w:rPr>
              <w:b/>
              <w:bCs/>
              <w:spacing w:val="26"/>
            </w:rPr>
            <w:t xml:space="preserve"> </w:t>
          </w:r>
          <w:r>
            <w:rPr>
              <w:b/>
              <w:bCs/>
              <w:spacing w:val="4"/>
            </w:rPr>
            <w:t>Role of Policy</w:t>
          </w:r>
          <w:r>
            <w:rPr>
              <w:b/>
              <w:bCs/>
              <w:spacing w:val="16"/>
              <w:w w:val="101"/>
            </w:rPr>
            <w:t xml:space="preserve"> </w:t>
          </w:r>
          <w:r>
            <w:rPr>
              <w:b/>
              <w:bCs/>
              <w:spacing w:val="4"/>
            </w:rPr>
            <w:t>Pass-Through for Monetary</w:t>
          </w:r>
          <w:r>
            <w:rPr>
              <w:b/>
              <w:bCs/>
              <w:spacing w:val="16"/>
              <w:w w:val="101"/>
            </w:rPr>
            <w:t xml:space="preserve"> </w:t>
          </w:r>
          <w:r>
            <w:rPr>
              <w:b/>
              <w:bCs/>
              <w:spacing w:val="4"/>
            </w:rPr>
            <w:t xml:space="preserve">Policy Transmission </w:t>
          </w:r>
          <w:r>
            <w:rPr>
              <w:b/>
              <w:bCs/>
            </w:rPr>
            <w:tab/>
          </w:r>
          <w:r>
            <w:rPr>
              <w:b/>
              <w:bCs/>
              <w:spacing w:val="-13"/>
            </w:rPr>
            <w:t xml:space="preserve"> </w:t>
          </w:r>
          <w:hyperlink w:anchor="bookmark4" w:history="1">
            <w:r>
              <w:rPr>
                <w:b/>
                <w:bCs/>
                <w:spacing w:val="-3"/>
              </w:rPr>
              <w:t>6</w:t>
            </w:r>
          </w:hyperlink>
        </w:p>
        <w:p>
          <w:pPr>
            <w:pStyle w:val="BodyText"/>
            <w:spacing w:line="283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2" w:line="202" w:lineRule="auto"/>
            <w:ind w:left="21"/>
          </w:pPr>
          <w:r>
            <w:rPr>
              <w:b/>
              <w:bCs/>
              <w:spacing w:val="4"/>
            </w:rPr>
            <w:t>3.</w:t>
          </w:r>
          <w:r>
            <w:rPr>
              <w:b/>
              <w:bCs/>
              <w:spacing w:val="16"/>
            </w:rPr>
            <w:t xml:space="preserve"> </w:t>
          </w:r>
          <w:r>
            <w:rPr>
              <w:b/>
              <w:bCs/>
            </w:rPr>
            <w:t>Data</w:t>
          </w:r>
          <w:r>
            <w:rPr>
              <w:b/>
              <w:bCs/>
              <w:spacing w:val="13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13"/>
            </w:rPr>
            <w:t xml:space="preserve"> </w:t>
          </w:r>
          <w:hyperlink w:anchor="bookmark5" w:history="1">
            <w:r>
              <w:rPr>
                <w:b/>
                <w:bCs/>
                <w:spacing w:val="-3"/>
              </w:rPr>
              <w:t>8</w:t>
            </w:r>
          </w:hyperlink>
        </w:p>
        <w:p>
          <w:pPr>
            <w:pStyle w:val="BodyText"/>
            <w:spacing w:line="283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2" w:line="207" w:lineRule="auto"/>
            <w:ind w:left="18"/>
          </w:pPr>
          <w:r>
            <w:rPr>
              <w:b/>
              <w:bCs/>
              <w:spacing w:val="14"/>
            </w:rPr>
            <w:t xml:space="preserve">4. </w:t>
          </w:r>
          <w:r>
            <w:rPr>
              <w:b/>
              <w:bCs/>
            </w:rPr>
            <w:t>Stylized</w:t>
          </w:r>
          <w:r>
            <w:rPr>
              <w:b/>
              <w:bCs/>
              <w:spacing w:val="19"/>
              <w:w w:val="101"/>
            </w:rPr>
            <w:t xml:space="preserve"> </w:t>
          </w:r>
          <w:r>
            <w:rPr>
              <w:b/>
              <w:bCs/>
            </w:rPr>
            <w:t>Facts</w:t>
          </w:r>
          <w:r>
            <w:rPr>
              <w:b/>
              <w:bCs/>
              <w:spacing w:val="14"/>
            </w:rPr>
            <w:t xml:space="preserve"> </w:t>
          </w:r>
          <w:r>
            <w:rPr>
              <w:b/>
              <w:bCs/>
            </w:rPr>
            <w:tab/>
          </w:r>
          <w:r>
            <w:rPr>
              <w:b/>
              <w:bCs/>
              <w:spacing w:val="-13"/>
            </w:rPr>
            <w:t xml:space="preserve"> </w:t>
          </w:r>
          <w:hyperlink w:anchor="bookmark6" w:history="1">
            <w:r>
              <w:rPr>
                <w:b/>
                <w:bCs/>
                <w:spacing w:val="-3"/>
              </w:rPr>
              <w:t>8</w:t>
            </w:r>
          </w:hyperlink>
        </w:p>
        <w:p>
          <w:pPr>
            <w:pStyle w:val="BodyText"/>
            <w:spacing w:before="94" w:line="207" w:lineRule="auto"/>
            <w:ind w:left="376"/>
          </w:pPr>
          <w:r>
            <w:rPr>
              <w:spacing w:val="4"/>
            </w:rPr>
            <w:t>4.1</w:t>
          </w:r>
          <w:r>
            <w:rPr>
              <w:spacing w:val="21"/>
              <w:w w:val="101"/>
            </w:rPr>
            <w:t xml:space="preserve"> </w:t>
          </w:r>
          <w:r>
            <w:rPr>
              <w:spacing w:val="4"/>
            </w:rPr>
            <w:t>In the</w:t>
          </w:r>
          <w:r>
            <w:rPr>
              <w:spacing w:val="15"/>
              <w:w w:val="101"/>
            </w:rPr>
            <w:t xml:space="preserve"> </w:t>
          </w:r>
          <w:r>
            <w:rPr>
              <w:spacing w:val="4"/>
            </w:rPr>
            <w:t>post-pandemic</w:t>
          </w:r>
          <w:r>
            <w:rPr>
              <w:spacing w:val="15"/>
            </w:rPr>
            <w:t xml:space="preserve"> </w:t>
          </w:r>
          <w:r>
            <w:rPr>
              <w:spacing w:val="4"/>
            </w:rPr>
            <w:t>hiking cycle,</w:t>
          </w:r>
          <w:r>
            <w:rPr>
              <w:spacing w:val="16"/>
            </w:rPr>
            <w:t xml:space="preserve"> </w:t>
          </w:r>
          <w:r>
            <w:rPr>
              <w:spacing w:val="4"/>
            </w:rPr>
            <w:t>pass-through</w:t>
          </w:r>
          <w:r>
            <w:rPr>
              <w:spacing w:val="15"/>
              <w:w w:val="101"/>
            </w:rPr>
            <w:t xml:space="preserve"> </w:t>
          </w:r>
          <w:r>
            <w:rPr>
              <w:spacing w:val="4"/>
            </w:rPr>
            <w:t>has</w:t>
          </w:r>
          <w:r>
            <w:rPr>
              <w:spacing w:val="15"/>
            </w:rPr>
            <w:t xml:space="preserve"> </w:t>
          </w:r>
          <w:r>
            <w:rPr>
              <w:spacing w:val="4"/>
            </w:rPr>
            <w:t>been</w:t>
          </w:r>
          <w:r>
            <w:rPr>
              <w:spacing w:val="15"/>
              <w:w w:val="101"/>
            </w:rPr>
            <w:t xml:space="preserve"> </w:t>
          </w:r>
          <w:r>
            <w:rPr>
              <w:spacing w:val="4"/>
            </w:rPr>
            <w:t>he</w:t>
          </w:r>
          <w:r>
            <w:rPr>
              <w:spacing w:val="3"/>
            </w:rPr>
            <w:t>terogeneous across sectors, loan and</w:t>
          </w:r>
        </w:p>
        <w:p>
          <w:pPr>
            <w:pStyle w:val="BodyText"/>
            <w:tabs>
              <w:tab w:val="right" w:leader="dot" w:pos="9375"/>
            </w:tabs>
            <w:spacing w:before="95" w:line="207" w:lineRule="auto"/>
            <w:ind w:left="380"/>
          </w:pPr>
          <w:r>
            <w:rPr>
              <w:spacing w:val="4"/>
            </w:rPr>
            <w:t>deposit types, and</w:t>
          </w:r>
          <w:r>
            <w:rPr>
              <w:spacing w:val="10"/>
            </w:rPr>
            <w:t xml:space="preserve"> </w:t>
          </w:r>
          <w:r>
            <w:rPr>
              <w:spacing w:val="4"/>
            </w:rPr>
            <w:t>count</w:t>
          </w:r>
          <w:r>
            <w:rPr>
              <w:spacing w:val="3"/>
            </w:rPr>
            <w:t>ries</w:t>
          </w:r>
          <w:r>
            <w:tab/>
          </w:r>
          <w:r>
            <w:rPr>
              <w:spacing w:val="-13"/>
            </w:rPr>
            <w:t xml:space="preserve"> </w:t>
          </w:r>
          <w:hyperlink w:anchor="bookmark7" w:history="1">
            <w:r>
              <w:rPr>
                <w:spacing w:val="-3"/>
              </w:rPr>
              <w:t>8</w:t>
            </w:r>
          </w:hyperlink>
        </w:p>
        <w:p>
          <w:pPr>
            <w:pStyle w:val="BodyText"/>
            <w:tabs>
              <w:tab w:val="right" w:leader="dot" w:pos="9375"/>
            </w:tabs>
            <w:spacing w:before="94" w:line="207" w:lineRule="auto"/>
            <w:ind w:left="376"/>
          </w:pPr>
          <w:r>
            <w:rPr>
              <w:spacing w:val="4"/>
            </w:rPr>
            <w:t>4.2 The</w:t>
          </w:r>
          <w:r>
            <w:rPr>
              <w:spacing w:val="16"/>
            </w:rPr>
            <w:t xml:space="preserve"> </w:t>
          </w:r>
          <w:r>
            <w:rPr>
              <w:spacing w:val="4"/>
            </w:rPr>
            <w:t>pass-through</w:t>
          </w:r>
          <w:r>
            <w:rPr>
              <w:spacing w:val="15"/>
              <w:w w:val="101"/>
            </w:rPr>
            <w:t xml:space="preserve"> </w:t>
          </w:r>
          <w:r>
            <w:rPr>
              <w:spacing w:val="4"/>
            </w:rPr>
            <w:t>has</w:t>
          </w:r>
          <w:r>
            <w:rPr>
              <w:spacing w:val="15"/>
            </w:rPr>
            <w:t xml:space="preserve"> </w:t>
          </w:r>
          <w:r>
            <w:rPr>
              <w:spacing w:val="4"/>
            </w:rPr>
            <w:t xml:space="preserve">been weaker this time, </w:t>
          </w:r>
          <w:r>
            <w:rPr>
              <w:spacing w:val="3"/>
            </w:rPr>
            <w:t>except to</w:t>
          </w:r>
          <w:r>
            <w:rPr>
              <w:spacing w:val="17"/>
            </w:rPr>
            <w:t xml:space="preserve"> </w:t>
          </w:r>
          <w:r>
            <w:rPr>
              <w:spacing w:val="3"/>
            </w:rPr>
            <w:t>NFC loan</w:t>
          </w:r>
          <w:r>
            <w:rPr>
              <w:spacing w:val="15"/>
            </w:rPr>
            <w:t xml:space="preserve"> </w:t>
          </w:r>
          <w:r>
            <w:rPr>
              <w:spacing w:val="3"/>
            </w:rPr>
            <w:t>rates</w:t>
          </w:r>
          <w:r>
            <w:tab/>
          </w:r>
          <w:r>
            <w:rPr>
              <w:spacing w:val="-1"/>
            </w:rPr>
            <w:t xml:space="preserve"> </w:t>
          </w:r>
          <w:hyperlink w:anchor="bookmark8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9375"/>
            </w:tabs>
            <w:spacing w:before="95" w:line="207" w:lineRule="auto"/>
            <w:ind w:left="376"/>
          </w:pPr>
          <w:r>
            <w:rPr>
              <w:spacing w:val="4"/>
            </w:rPr>
            <w:t>4.3 The</w:t>
          </w:r>
          <w:r>
            <w:rPr>
              <w:spacing w:val="15"/>
            </w:rPr>
            <w:t xml:space="preserve"> </w:t>
          </w:r>
          <w:r>
            <w:rPr>
              <w:spacing w:val="4"/>
            </w:rPr>
            <w:t>pass-through</w:t>
          </w:r>
          <w:r>
            <w:rPr>
              <w:spacing w:val="16"/>
            </w:rPr>
            <w:t xml:space="preserve"> </w:t>
          </w:r>
          <w:r>
            <w:rPr>
              <w:spacing w:val="4"/>
            </w:rPr>
            <w:t>has</w:t>
          </w:r>
          <w:r>
            <w:rPr>
              <w:spacing w:val="15"/>
            </w:rPr>
            <w:t xml:space="preserve"> </w:t>
          </w:r>
          <w:r>
            <w:rPr>
              <w:spacing w:val="4"/>
            </w:rPr>
            <w:t>been slower this tim</w:t>
          </w:r>
          <w:r>
            <w:rPr>
              <w:spacing w:val="3"/>
            </w:rPr>
            <w:t>e, except to</w:t>
          </w:r>
          <w:r>
            <w:rPr>
              <w:spacing w:val="17"/>
            </w:rPr>
            <w:t xml:space="preserve"> </w:t>
          </w:r>
          <w:r>
            <w:rPr>
              <w:spacing w:val="3"/>
            </w:rPr>
            <w:t>NFC loan</w:t>
          </w:r>
          <w:r>
            <w:rPr>
              <w:spacing w:val="15"/>
            </w:rPr>
            <w:t xml:space="preserve"> </w:t>
          </w:r>
          <w:r>
            <w:rPr>
              <w:spacing w:val="3"/>
            </w:rPr>
            <w:t>rates</w:t>
          </w:r>
          <w:r>
            <w:rPr>
              <w:spacing w:val="-14"/>
            </w:rPr>
            <w:t xml:space="preserve"> </w:t>
          </w:r>
          <w:r>
            <w:tab/>
          </w:r>
          <w:r>
            <w:rPr>
              <w:spacing w:val="-1"/>
            </w:rPr>
            <w:t xml:space="preserve"> </w:t>
          </w:r>
          <w:hyperlink w:anchor="bookmark9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spacing w:before="94" w:line="207" w:lineRule="auto"/>
            <w:ind w:left="376"/>
          </w:pPr>
          <w:r>
            <w:rPr>
              <w:spacing w:val="4"/>
            </w:rPr>
            <w:t>4.4</w:t>
          </w:r>
          <w:r>
            <w:rPr>
              <w:spacing w:val="17"/>
            </w:rPr>
            <w:t xml:space="preserve"> </w:t>
          </w:r>
          <w:r>
            <w:rPr>
              <w:spacing w:val="4"/>
            </w:rPr>
            <w:t>Lower banking competition, ample</w:t>
          </w:r>
          <w:r>
            <w:rPr>
              <w:spacing w:val="15"/>
            </w:rPr>
            <w:t xml:space="preserve"> </w:t>
          </w:r>
          <w:r>
            <w:rPr>
              <w:spacing w:val="4"/>
            </w:rPr>
            <w:t>household and</w:t>
          </w:r>
          <w:r>
            <w:rPr>
              <w:spacing w:val="17"/>
              <w:w w:val="101"/>
            </w:rPr>
            <w:t xml:space="preserve"> </w:t>
          </w:r>
          <w:r>
            <w:rPr>
              <w:spacing w:val="4"/>
            </w:rPr>
            <w:t>NFC depos</w:t>
          </w:r>
          <w:r>
            <w:rPr>
              <w:spacing w:val="3"/>
            </w:rPr>
            <w:t>its, and</w:t>
          </w:r>
          <w:r>
            <w:rPr>
              <w:spacing w:val="15"/>
            </w:rPr>
            <w:t xml:space="preserve"> </w:t>
          </w:r>
          <w:r>
            <w:rPr>
              <w:spacing w:val="3"/>
            </w:rPr>
            <w:t>high</w:t>
          </w:r>
          <w:r>
            <w:rPr>
              <w:spacing w:val="15"/>
            </w:rPr>
            <w:t xml:space="preserve"> </w:t>
          </w:r>
          <w:r>
            <w:rPr>
              <w:spacing w:val="3"/>
            </w:rPr>
            <w:t>banking</w:t>
          </w:r>
          <w:r>
            <w:rPr>
              <w:spacing w:val="15"/>
            </w:rPr>
            <w:t xml:space="preserve"> </w:t>
          </w:r>
          <w:r>
            <w:rPr>
              <w:spacing w:val="3"/>
            </w:rPr>
            <w:t>liquidity</w:t>
          </w:r>
          <w:r>
            <w:rPr>
              <w:spacing w:val="9"/>
            </w:rPr>
            <w:t xml:space="preserve"> </w:t>
          </w:r>
          <w:r>
            <w:rPr>
              <w:spacing w:val="3"/>
            </w:rPr>
            <w:t>are</w:t>
          </w:r>
        </w:p>
        <w:p>
          <w:pPr>
            <w:pStyle w:val="BodyText"/>
            <w:tabs>
              <w:tab w:val="right" w:leader="dot" w:pos="9375"/>
            </w:tabs>
            <w:spacing w:before="95" w:line="207" w:lineRule="auto"/>
            <w:ind w:left="380"/>
          </w:pPr>
          <w:r>
            <w:rPr>
              <w:spacing w:val="4"/>
            </w:rPr>
            <w:t>sometimes associated with lower deposit rate</w:t>
          </w:r>
          <w:r>
            <w:rPr>
              <w:spacing w:val="22"/>
            </w:rPr>
            <w:t xml:space="preserve"> </w:t>
          </w:r>
          <w:r>
            <w:rPr>
              <w:spacing w:val="4"/>
            </w:rPr>
            <w:t xml:space="preserve">pass-through </w:t>
          </w:r>
          <w:r>
            <w:tab/>
          </w:r>
          <w:r>
            <w:rPr>
              <w:spacing w:val="-1"/>
            </w:rPr>
            <w:t xml:space="preserve"> </w:t>
          </w:r>
          <w:hyperlink w:anchor="bookmark10" w:history="1">
            <w:r>
              <w:rPr>
                <w:spacing w:val="-5"/>
              </w:rPr>
              <w:t>17</w:t>
            </w:r>
          </w:hyperlink>
        </w:p>
        <w:p>
          <w:pPr>
            <w:pStyle w:val="BodyText"/>
            <w:spacing w:before="95" w:line="207" w:lineRule="auto"/>
            <w:ind w:left="376"/>
          </w:pPr>
          <w:r>
            <w:rPr>
              <w:spacing w:val="4"/>
            </w:rPr>
            <w:t>4.5</w:t>
          </w:r>
          <w:r>
            <w:rPr>
              <w:spacing w:val="17"/>
              <w:w w:val="101"/>
            </w:rPr>
            <w:t xml:space="preserve"> </w:t>
          </w:r>
          <w:r>
            <w:rPr>
              <w:spacing w:val="4"/>
            </w:rPr>
            <w:t>Pass-through to rates of existing</w:t>
          </w:r>
          <w:r>
            <w:rPr>
              <w:spacing w:val="15"/>
              <w:w w:val="101"/>
            </w:rPr>
            <w:t xml:space="preserve"> </w:t>
          </w:r>
          <w:r>
            <w:rPr>
              <w:spacing w:val="4"/>
            </w:rPr>
            <w:t>mortgages weakened over time as the</w:t>
          </w:r>
          <w:r>
            <w:rPr>
              <w:spacing w:val="8"/>
            </w:rPr>
            <w:t xml:space="preserve"> </w:t>
          </w:r>
          <w:r>
            <w:rPr>
              <w:spacing w:val="4"/>
            </w:rPr>
            <w:t>share</w:t>
          </w:r>
          <w:r>
            <w:rPr>
              <w:spacing w:val="10"/>
            </w:rPr>
            <w:t xml:space="preserve"> </w:t>
          </w:r>
          <w:r>
            <w:rPr>
              <w:spacing w:val="4"/>
            </w:rPr>
            <w:t>of fixe</w:t>
          </w:r>
          <w:r>
            <w:rPr>
              <w:spacing w:val="3"/>
            </w:rPr>
            <w:t>d</w:t>
          </w:r>
          <w:r>
            <w:rPr>
              <w:spacing w:val="15"/>
            </w:rPr>
            <w:t xml:space="preserve"> </w:t>
          </w:r>
          <w:r>
            <w:rPr>
              <w:spacing w:val="3"/>
            </w:rPr>
            <w:t>rate</w:t>
          </w:r>
          <w:r>
            <w:rPr>
              <w:spacing w:val="15"/>
              <w:w w:val="101"/>
            </w:rPr>
            <w:t xml:space="preserve"> </w:t>
          </w:r>
          <w:r>
            <w:rPr>
              <w:spacing w:val="3"/>
            </w:rPr>
            <w:t>mortgages</w:t>
          </w:r>
        </w:p>
        <w:p>
          <w:pPr>
            <w:pStyle w:val="BodyText"/>
            <w:tabs>
              <w:tab w:val="right" w:leader="dot" w:pos="9375"/>
            </w:tabs>
            <w:spacing w:before="94" w:line="207" w:lineRule="auto"/>
            <w:ind w:left="386"/>
          </w:pPr>
          <w:r>
            <w:rPr>
              <w:spacing w:val="4"/>
            </w:rPr>
            <w:t>increased, with heterogeneous effects across countries</w:t>
          </w:r>
          <w:r>
            <w:tab/>
          </w:r>
          <w:r>
            <w:rPr>
              <w:spacing w:val="-16"/>
            </w:rPr>
            <w:t xml:space="preserve"> </w:t>
          </w:r>
          <w:hyperlink w:anchor="bookmark11" w:history="1">
            <w:r>
              <w:rPr>
                <w:spacing w:val="2"/>
              </w:rPr>
              <w:t>21</w:t>
            </w:r>
          </w:hyperlink>
        </w:p>
        <w:p>
          <w:pPr>
            <w:pStyle w:val="BodyText"/>
            <w:spacing w:line="282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2" w:line="204" w:lineRule="auto"/>
            <w:ind w:left="22"/>
          </w:pPr>
          <w:r>
            <w:rPr>
              <w:b/>
              <w:bCs/>
              <w:spacing w:val="4"/>
            </w:rPr>
            <w:t>5. Conclusions</w:t>
          </w:r>
          <w:r>
            <w:rPr>
              <w:b/>
              <w:bCs/>
            </w:rPr>
            <w:tab/>
          </w:r>
          <w:r>
            <w:rPr>
              <w:b/>
              <w:bCs/>
              <w:spacing w:val="-17"/>
            </w:rPr>
            <w:t xml:space="preserve"> </w:t>
          </w:r>
          <w:hyperlink w:anchor="bookmark12" w:history="1">
            <w:r>
              <w:rPr>
                <w:b/>
                <w:bCs/>
                <w:spacing w:val="3"/>
              </w:rPr>
              <w:t>22</w:t>
            </w:r>
          </w:hyperlink>
        </w:p>
        <w:p>
          <w:pPr>
            <w:pStyle w:val="BodyText"/>
            <w:spacing w:line="282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2" w:line="204" w:lineRule="auto"/>
            <w:ind w:left="28"/>
          </w:pPr>
          <w:r>
            <w:rPr>
              <w:b/>
              <w:bCs/>
              <w:spacing w:val="3"/>
            </w:rPr>
            <w:t>References</w:t>
          </w:r>
          <w:r>
            <w:rPr>
              <w:b/>
              <w:bCs/>
            </w:rPr>
            <w:tab/>
          </w:r>
          <w:r>
            <w:rPr>
              <w:b/>
              <w:bCs/>
              <w:spacing w:val="-17"/>
            </w:rPr>
            <w:t xml:space="preserve"> </w:t>
          </w:r>
          <w:hyperlink w:anchor="bookmark13" w:history="1">
            <w:r>
              <w:rPr>
                <w:b/>
                <w:bCs/>
                <w:spacing w:val="3"/>
              </w:rPr>
              <w:t>23</w:t>
            </w:r>
          </w:hyperlink>
        </w:p>
        <w:p>
          <w:pPr>
            <w:pStyle w:val="BodyText"/>
            <w:spacing w:line="284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3" w:line="209" w:lineRule="auto"/>
            <w:ind w:left="14"/>
          </w:pPr>
          <w:r>
            <w:rPr>
              <w:b/>
              <w:bCs/>
              <w:spacing w:val="3"/>
            </w:rPr>
            <w:t>Annex</w:t>
          </w:r>
          <w:r>
            <w:rPr>
              <w:b/>
              <w:bCs/>
              <w:spacing w:val="20"/>
            </w:rPr>
            <w:t xml:space="preserve"> </w:t>
          </w:r>
          <w:r>
            <w:rPr>
              <w:b/>
              <w:bCs/>
              <w:spacing w:val="3"/>
            </w:rPr>
            <w:t>I.</w:t>
          </w:r>
          <w:r>
            <w:rPr>
              <w:b/>
              <w:bCs/>
              <w:spacing w:val="16"/>
              <w:w w:val="101"/>
            </w:rPr>
            <w:t xml:space="preserve"> </w:t>
          </w:r>
          <w:r>
            <w:rPr>
              <w:b/>
              <w:bCs/>
              <w:spacing w:val="3"/>
            </w:rPr>
            <w:t>Data</w:t>
          </w:r>
          <w:r>
            <w:rPr>
              <w:b/>
              <w:bCs/>
              <w:spacing w:val="16"/>
              <w:w w:val="101"/>
            </w:rPr>
            <w:t xml:space="preserve"> </w:t>
          </w:r>
          <w:r>
            <w:rPr>
              <w:b/>
              <w:bCs/>
              <w:spacing w:val="3"/>
            </w:rPr>
            <w:t>Description</w:t>
          </w:r>
          <w:r>
            <w:rPr>
              <w:b/>
              <w:bCs/>
            </w:rPr>
            <w:tab/>
          </w:r>
          <w:r>
            <w:rPr>
              <w:b/>
              <w:bCs/>
              <w:spacing w:val="-17"/>
            </w:rPr>
            <w:t xml:space="preserve"> </w:t>
          </w:r>
          <w:hyperlink w:anchor="bookmark14" w:history="1">
            <w:r>
              <w:rPr>
                <w:b/>
                <w:bCs/>
                <w:spacing w:val="3"/>
              </w:rPr>
              <w:t>26</w:t>
            </w:r>
          </w:hyperlink>
        </w:p>
        <w:p>
          <w:pPr>
            <w:pStyle w:val="BodyText"/>
            <w:spacing w:line="279" w:lineRule="auto"/>
            <w:rPr>
              <w:sz w:val="21"/>
            </w:rPr>
          </w:pPr>
        </w:p>
        <w:p>
          <w:pPr>
            <w:pStyle w:val="BodyText"/>
            <w:tabs>
              <w:tab w:val="right" w:leader="dot" w:pos="9375"/>
            </w:tabs>
            <w:spacing w:before="52" w:line="214" w:lineRule="exact"/>
            <w:ind w:left="14"/>
          </w:pPr>
          <w:r>
            <w:rPr>
              <w:b/>
              <w:bCs/>
              <w:spacing w:val="4"/>
            </w:rPr>
            <w:t>Annex</w:t>
          </w:r>
          <w:r>
            <w:rPr>
              <w:b/>
              <w:bCs/>
              <w:spacing w:val="19"/>
              <w:w w:val="101"/>
            </w:rPr>
            <w:t xml:space="preserve"> </w:t>
          </w:r>
          <w:r>
            <w:rPr>
              <w:b/>
              <w:bCs/>
              <w:spacing w:val="4"/>
            </w:rPr>
            <w:t>II. Additional Charts and</w:t>
          </w:r>
          <w:r>
            <w:rPr>
              <w:b/>
              <w:bCs/>
              <w:spacing w:val="17"/>
            </w:rPr>
            <w:t xml:space="preserve"> </w:t>
          </w:r>
          <w:r>
            <w:rPr>
              <w:b/>
              <w:bCs/>
              <w:spacing w:val="4"/>
            </w:rPr>
            <w:t>Results</w:t>
          </w:r>
          <w:r>
            <w:rPr>
              <w:b/>
              <w:bCs/>
            </w:rPr>
            <w:tab/>
          </w:r>
          <w:r>
            <w:rPr>
              <w:b/>
              <w:bCs/>
              <w:spacing w:val="-14"/>
            </w:rPr>
            <w:t xml:space="preserve"> </w:t>
          </w:r>
          <w:hyperlink w:anchor="bookmark15" w:history="1">
            <w:r>
              <w:rPr>
                <w:b/>
                <w:bCs/>
                <w:spacing w:val="1"/>
              </w:rPr>
              <w:t>30</w:t>
            </w:r>
          </w:hyperlink>
        </w:p>
      </w:sdtContent>
    </w:sdt>
    <w:p>
      <w:pPr>
        <w:spacing w:line="214" w:lineRule="exact"/>
        <w:sectPr>
          <w:headerReference w:type="default" r:id="rId25"/>
          <w:footerReference w:type="default" r:id="rId26"/>
          <w:pgSz w:w="12240" w:h="15840"/>
          <w:pgMar w:top="1287" w:right="1438" w:bottom="1101" w:left="1425" w:header="1041" w:footer="797" w:gutter="0"/>
          <w:pgNumType w:start="10"/>
          <w:cols w:space="708"/>
        </w:sectPr>
      </w:pPr>
    </w:p>
    <w:p>
      <w:pPr>
        <w:pStyle w:val="BodyText"/>
        <w:spacing w:before="269" w:line="200" w:lineRule="auto"/>
        <w:ind w:left="45"/>
        <w:rPr>
          <w:sz w:val="39"/>
          <w:szCs w:val="39"/>
        </w:rPr>
      </w:pPr>
      <w:bookmarkStart w:id="2" w:name="bookmark3"/>
      <w:bookmarkEnd w:id="2"/>
      <w:r>
        <w:rPr>
          <w:b/>
          <w:bCs/>
          <w:color w:val="A8A8A8"/>
          <w:spacing w:val="3"/>
          <w:sz w:val="39"/>
          <w:szCs w:val="39"/>
        </w:rPr>
        <w:t>1.</w:t>
      </w:r>
      <w:r>
        <w:rPr>
          <w:b/>
          <w:bCs/>
          <w:color w:val="A8A8A8"/>
          <w:spacing w:val="30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>Introduction</w:t>
      </w: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before="52" w:line="280" w:lineRule="auto"/>
        <w:ind w:left="17" w:right="98"/>
      </w:pPr>
      <w:r>
        <w:rPr>
          <w:spacing w:val="4"/>
        </w:rPr>
        <w:t>The</w:t>
      </w:r>
      <w:r>
        <w:rPr>
          <w:spacing w:val="15"/>
          <w:w w:val="101"/>
        </w:rPr>
        <w:t xml:space="preserve"> </w:t>
      </w:r>
      <w:r>
        <w:rPr>
          <w:spacing w:val="4"/>
        </w:rPr>
        <w:t>post-pandemic surge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5"/>
          <w:w w:val="101"/>
        </w:rPr>
        <w:t xml:space="preserve"> </w:t>
      </w:r>
      <w:r>
        <w:rPr>
          <w:spacing w:val="4"/>
        </w:rPr>
        <w:t>inflation</w:t>
      </w:r>
      <w:r>
        <w:rPr>
          <w:spacing w:val="16"/>
        </w:rPr>
        <w:t xml:space="preserve"> </w:t>
      </w:r>
      <w:r>
        <w:rPr>
          <w:spacing w:val="4"/>
        </w:rPr>
        <w:t>has triggered the</w:t>
      </w:r>
      <w:r>
        <w:rPr>
          <w:spacing w:val="15"/>
          <w:w w:val="101"/>
        </w:rPr>
        <w:t xml:space="preserve"> </w:t>
      </w:r>
      <w:r>
        <w:rPr>
          <w:spacing w:val="4"/>
        </w:rPr>
        <w:t>mo</w:t>
      </w:r>
      <w:r>
        <w:rPr>
          <w:spacing w:val="3"/>
        </w:rPr>
        <w:t>st aggressive</w:t>
      </w:r>
      <w:r>
        <w:rPr>
          <w:spacing w:val="17"/>
        </w:rPr>
        <w:t xml:space="preserve"> </w:t>
      </w:r>
      <w:r>
        <w:rPr>
          <w:spacing w:val="3"/>
        </w:rPr>
        <w:t>monetary</w:t>
      </w:r>
      <w:r>
        <w:rPr>
          <w:spacing w:val="16"/>
        </w:rPr>
        <w:t xml:space="preserve"> </w:t>
      </w:r>
      <w:r>
        <w:rPr>
          <w:spacing w:val="3"/>
        </w:rPr>
        <w:t>policy tightening</w:t>
      </w:r>
      <w:r>
        <w:rPr>
          <w:spacing w:val="16"/>
        </w:rPr>
        <w:t xml:space="preserve"> </w:t>
      </w:r>
      <w:r>
        <w:rPr>
          <w:spacing w:val="3"/>
        </w:rPr>
        <w:t>in decades.</w:t>
      </w:r>
      <w:r>
        <w:t xml:space="preserve"> </w:t>
      </w:r>
      <w:r>
        <w:rPr>
          <w:spacing w:val="4"/>
        </w:rPr>
        <w:t>This</w:t>
      </w:r>
      <w:r>
        <w:rPr>
          <w:spacing w:val="15"/>
          <w:w w:val="101"/>
        </w:rPr>
        <w:t xml:space="preserve"> </w:t>
      </w:r>
      <w:r>
        <w:rPr>
          <w:spacing w:val="4"/>
        </w:rPr>
        <w:t>has,</w:t>
      </w:r>
      <w:r>
        <w:rPr>
          <w:spacing w:val="15"/>
        </w:rPr>
        <w:t xml:space="preserve"> </w:t>
      </w:r>
      <w:r>
        <w:rPr>
          <w:spacing w:val="4"/>
        </w:rPr>
        <w:t>in turn, generated renewed</w:t>
      </w:r>
      <w:r>
        <w:rPr>
          <w:spacing w:val="15"/>
          <w:w w:val="101"/>
        </w:rPr>
        <w:t xml:space="preserve"> </w:t>
      </w:r>
      <w:r>
        <w:rPr>
          <w:spacing w:val="4"/>
        </w:rPr>
        <w:t>interest</w:t>
      </w:r>
      <w:r>
        <w:rPr>
          <w:spacing w:val="15"/>
        </w:rPr>
        <w:t xml:space="preserve"> </w:t>
      </w:r>
      <w:r>
        <w:rPr>
          <w:spacing w:val="4"/>
        </w:rPr>
        <w:t>in the aggre</w:t>
      </w:r>
      <w:r>
        <w:rPr>
          <w:spacing w:val="3"/>
        </w:rPr>
        <w:t>gate effects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9"/>
        </w:rPr>
        <w:t xml:space="preserve"> </w:t>
      </w:r>
      <w:r>
        <w:rPr>
          <w:spacing w:val="3"/>
        </w:rPr>
        <w:t>monetary</w:t>
      </w:r>
      <w:r>
        <w:rPr>
          <w:spacing w:val="16"/>
        </w:rPr>
        <w:t xml:space="preserve"> </w:t>
      </w:r>
      <w:r>
        <w:rPr>
          <w:spacing w:val="3"/>
        </w:rPr>
        <w:t>policy.</w:t>
      </w:r>
      <w:r>
        <w:rPr>
          <w:spacing w:val="7"/>
        </w:rPr>
        <w:t xml:space="preserve"> </w:t>
      </w:r>
      <w:r>
        <w:rPr>
          <w:spacing w:val="3"/>
        </w:rPr>
        <w:t>This</w:t>
      </w:r>
      <w:r>
        <w:rPr>
          <w:spacing w:val="16"/>
        </w:rPr>
        <w:t xml:space="preserve"> </w:t>
      </w:r>
      <w:r>
        <w:rPr>
          <w:spacing w:val="3"/>
        </w:rPr>
        <w:t>paper</w:t>
      </w:r>
      <w:r>
        <w:rPr>
          <w:spacing w:val="8"/>
        </w:rPr>
        <w:t xml:space="preserve"> </w:t>
      </w:r>
      <w:r>
        <w:rPr>
          <w:spacing w:val="3"/>
        </w:rPr>
        <w:t>analyzes</w:t>
      </w:r>
      <w:r>
        <w:t xml:space="preserve">  </w:t>
      </w:r>
      <w:r>
        <w:rPr>
          <w:spacing w:val="4"/>
        </w:rPr>
        <w:t>the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 of policy rates</w:t>
      </w:r>
      <w:r>
        <w:rPr>
          <w:spacing w:val="16"/>
          <w:w w:val="101"/>
        </w:rPr>
        <w:t xml:space="preserve"> </w:t>
      </w:r>
      <w:r>
        <w:rPr>
          <w:spacing w:val="4"/>
        </w:rPr>
        <w:t>in</w:t>
      </w:r>
      <w:r>
        <w:rPr>
          <w:spacing w:val="17"/>
          <w:w w:val="101"/>
        </w:rPr>
        <w:t xml:space="preserve"> </w:t>
      </w:r>
      <w:r>
        <w:rPr>
          <w:spacing w:val="4"/>
        </w:rPr>
        <w:t>European economies to</w:t>
      </w:r>
      <w:r>
        <w:rPr>
          <w:spacing w:val="15"/>
        </w:rPr>
        <w:t xml:space="preserve"> </w:t>
      </w:r>
      <w:r>
        <w:rPr>
          <w:spacing w:val="4"/>
        </w:rPr>
        <w:t>lendin</w:t>
      </w:r>
      <w:r>
        <w:rPr>
          <w:spacing w:val="3"/>
        </w:rPr>
        <w:t>g and</w:t>
      </w:r>
      <w:r>
        <w:rPr>
          <w:spacing w:val="11"/>
        </w:rPr>
        <w:t xml:space="preserve"> </w:t>
      </w:r>
      <w:r>
        <w:rPr>
          <w:spacing w:val="3"/>
        </w:rPr>
        <w:t>deposit</w:t>
      </w:r>
      <w:r>
        <w:rPr>
          <w:spacing w:val="15"/>
          <w:w w:val="101"/>
        </w:rPr>
        <w:t xml:space="preserve"> </w:t>
      </w:r>
      <w:r>
        <w:rPr>
          <w:spacing w:val="3"/>
        </w:rPr>
        <w:t>rates</w:t>
      </w:r>
      <w:r>
        <w:rPr>
          <w:spacing w:val="11"/>
        </w:rPr>
        <w:t xml:space="preserve"> </w:t>
      </w:r>
      <w:r>
        <w:rPr>
          <w:spacing w:val="3"/>
        </w:rPr>
        <w:t>of credit</w:t>
      </w:r>
      <w:r>
        <w:rPr>
          <w:spacing w:val="15"/>
        </w:rPr>
        <w:t xml:space="preserve"> </w:t>
      </w:r>
      <w:r>
        <w:rPr>
          <w:spacing w:val="3"/>
        </w:rPr>
        <w:t>institutions,</w:t>
      </w:r>
    </w:p>
    <w:p>
      <w:pPr>
        <w:pStyle w:val="BodyText"/>
        <w:spacing w:before="95" w:line="261" w:lineRule="auto"/>
        <w:ind w:left="26" w:right="578"/>
      </w:pPr>
      <w:r>
        <w:rPr>
          <w:spacing w:val="3"/>
        </w:rPr>
        <w:t>referred to as</w:t>
      </w:r>
      <w:r>
        <w:rPr>
          <w:spacing w:val="24"/>
        </w:rPr>
        <w:t xml:space="preserve"> </w:t>
      </w:r>
      <w:r>
        <w:rPr>
          <w:spacing w:val="3"/>
        </w:rPr>
        <w:t>bank</w:t>
      </w:r>
      <w:r>
        <w:rPr>
          <w:spacing w:val="15"/>
        </w:rPr>
        <w:t xml:space="preserve"> </w:t>
      </w:r>
      <w:r>
        <w:rPr>
          <w:spacing w:val="3"/>
        </w:rPr>
        <w:t>interest</w:t>
      </w:r>
      <w:r>
        <w:rPr>
          <w:spacing w:val="16"/>
        </w:rPr>
        <w:t xml:space="preserve"> </w:t>
      </w:r>
      <w:r>
        <w:rPr>
          <w:spacing w:val="3"/>
        </w:rPr>
        <w:t>rates, thereby</w:t>
      </w:r>
      <w:r>
        <w:rPr>
          <w:spacing w:val="15"/>
          <w:w w:val="101"/>
        </w:rPr>
        <w:t xml:space="preserve"> </w:t>
      </w:r>
      <w:r>
        <w:rPr>
          <w:spacing w:val="3"/>
        </w:rPr>
        <w:t>providing</w:t>
      </w:r>
      <w:r>
        <w:rPr>
          <w:spacing w:val="16"/>
          <w:w w:val="101"/>
        </w:rPr>
        <w:t xml:space="preserve"> </w:t>
      </w:r>
      <w:r>
        <w:rPr>
          <w:spacing w:val="3"/>
        </w:rPr>
        <w:t>insights</w:t>
      </w:r>
      <w:r>
        <w:rPr>
          <w:spacing w:val="16"/>
        </w:rPr>
        <w:t xml:space="preserve"> </w:t>
      </w:r>
      <w:r>
        <w:rPr>
          <w:spacing w:val="3"/>
        </w:rPr>
        <w:t>into an</w:t>
      </w:r>
      <w:r>
        <w:rPr>
          <w:spacing w:val="15"/>
          <w:w w:val="101"/>
        </w:rPr>
        <w:t xml:space="preserve"> </w:t>
      </w:r>
      <w:r>
        <w:rPr>
          <w:spacing w:val="3"/>
        </w:rPr>
        <w:t>important</w:t>
      </w:r>
      <w:r>
        <w:rPr>
          <w:spacing w:val="15"/>
          <w:w w:val="101"/>
        </w:rPr>
        <w:t xml:space="preserve"> </w:t>
      </w:r>
      <w:r>
        <w:rPr>
          <w:spacing w:val="3"/>
        </w:rPr>
        <w:t>(but</w:t>
      </w:r>
      <w:r>
        <w:rPr>
          <w:spacing w:val="15"/>
        </w:rPr>
        <w:t xml:space="preserve"> </w:t>
      </w:r>
      <w:r>
        <w:rPr>
          <w:spacing w:val="3"/>
        </w:rPr>
        <w:t>not the only) aspect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t xml:space="preserve"> </w:t>
      </w:r>
      <w:r>
        <w:rPr>
          <w:spacing w:val="4"/>
        </w:rPr>
        <w:t>monetary policy transmission.</w:t>
      </w:r>
    </w:p>
    <w:p>
      <w:pPr>
        <w:pStyle w:val="BodyText"/>
        <w:spacing w:line="315" w:lineRule="auto"/>
        <w:rPr>
          <w:sz w:val="21"/>
        </w:rPr>
      </w:pPr>
    </w:p>
    <w:p>
      <w:pPr>
        <w:pStyle w:val="BodyText"/>
        <w:spacing w:before="52" w:line="261" w:lineRule="auto"/>
        <w:ind w:left="16" w:right="425" w:firstLine="2"/>
      </w:pPr>
      <w:r>
        <w:rPr>
          <w:spacing w:val="4"/>
        </w:rPr>
        <w:t>The</w:t>
      </w:r>
      <w:r>
        <w:rPr>
          <w:spacing w:val="15"/>
          <w:w w:val="101"/>
        </w:rPr>
        <w:t xml:space="preserve"> </w:t>
      </w:r>
      <w:r>
        <w:rPr>
          <w:spacing w:val="4"/>
        </w:rPr>
        <w:t>impact of monetary</w:t>
      </w:r>
      <w:r>
        <w:rPr>
          <w:spacing w:val="15"/>
        </w:rPr>
        <w:t xml:space="preserve"> </w:t>
      </w:r>
      <w:r>
        <w:rPr>
          <w:spacing w:val="4"/>
        </w:rPr>
        <w:t>policy-induced changes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5"/>
          <w:w w:val="101"/>
        </w:rPr>
        <w:t xml:space="preserve"> </w:t>
      </w:r>
      <w:r>
        <w:rPr>
          <w:spacing w:val="4"/>
        </w:rPr>
        <w:t>loan and dep</w:t>
      </w:r>
      <w:r>
        <w:rPr>
          <w:spacing w:val="3"/>
        </w:rPr>
        <w:t>osit</w:t>
      </w:r>
      <w:r>
        <w:rPr>
          <w:spacing w:val="15"/>
        </w:rPr>
        <w:t xml:space="preserve">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rates for</w:t>
      </w:r>
      <w:r>
        <w:rPr>
          <w:spacing w:val="13"/>
        </w:rPr>
        <w:t xml:space="preserve"> </w:t>
      </w:r>
      <w:r>
        <w:rPr>
          <w:spacing w:val="3"/>
        </w:rPr>
        <w:t>households and</w:t>
      </w:r>
      <w:r>
        <w:rPr>
          <w:spacing w:val="15"/>
          <w:w w:val="101"/>
        </w:rPr>
        <w:t xml:space="preserve"> </w:t>
      </w:r>
      <w:r>
        <w:rPr>
          <w:spacing w:val="3"/>
        </w:rPr>
        <w:t>non-</w:t>
      </w:r>
      <w:r>
        <w:t xml:space="preserve"> </w:t>
      </w:r>
      <w:r>
        <w:rPr>
          <w:spacing w:val="4"/>
        </w:rPr>
        <w:t>financial corporations (NFCs)</w:t>
      </w:r>
      <w:r>
        <w:rPr>
          <w:spacing w:val="16"/>
          <w:w w:val="101"/>
        </w:rPr>
        <w:t xml:space="preserve"> </w:t>
      </w:r>
      <w:r>
        <w:rPr>
          <w:spacing w:val="4"/>
        </w:rPr>
        <w:t>is one of many channels</w:t>
      </w:r>
      <w:r>
        <w:rPr>
          <w:spacing w:val="6"/>
        </w:rPr>
        <w:t xml:space="preserve"> </w:t>
      </w:r>
      <w:r>
        <w:rPr>
          <w:spacing w:val="4"/>
        </w:rPr>
        <w:t>through which</w:t>
      </w:r>
      <w:r>
        <w:rPr>
          <w:spacing w:val="17"/>
          <w:w w:val="101"/>
        </w:rPr>
        <w:t xml:space="preserve"> </w:t>
      </w:r>
      <w:r>
        <w:rPr>
          <w:spacing w:val="4"/>
        </w:rPr>
        <w:t>monetary</w:t>
      </w:r>
      <w:r>
        <w:rPr>
          <w:spacing w:val="15"/>
        </w:rPr>
        <w:t xml:space="preserve"> </w:t>
      </w:r>
      <w:r>
        <w:rPr>
          <w:spacing w:val="4"/>
        </w:rPr>
        <w:t>policy</w:t>
      </w:r>
      <w:r>
        <w:rPr>
          <w:spacing w:val="9"/>
        </w:rPr>
        <w:t xml:space="preserve"> </w:t>
      </w:r>
      <w:r>
        <w:rPr>
          <w:spacing w:val="4"/>
        </w:rPr>
        <w:t>affects</w:t>
      </w:r>
      <w:r>
        <w:rPr>
          <w:spacing w:val="6"/>
        </w:rPr>
        <w:t xml:space="preserve"> </w:t>
      </w:r>
      <w:r>
        <w:rPr>
          <w:spacing w:val="4"/>
        </w:rPr>
        <w:t>fina</w:t>
      </w:r>
      <w:r>
        <w:rPr>
          <w:spacing w:val="3"/>
        </w:rPr>
        <w:t>ncial</w:t>
      </w:r>
    </w:p>
    <w:p>
      <w:pPr>
        <w:pStyle w:val="BodyText"/>
        <w:spacing w:before="94" w:line="262" w:lineRule="auto"/>
        <w:ind w:left="20" w:right="132" w:firstLine="1"/>
      </w:pPr>
      <w:r>
        <w:rPr>
          <w:spacing w:val="4"/>
        </w:rPr>
        <w:t>conditions, and thereby output and</w:t>
      </w:r>
      <w:r>
        <w:rPr>
          <w:spacing w:val="16"/>
        </w:rPr>
        <w:t xml:space="preserve"> </w:t>
      </w:r>
      <w:r>
        <w:rPr>
          <w:spacing w:val="4"/>
        </w:rPr>
        <w:t>prices.</w:t>
      </w:r>
      <w:r>
        <w:rPr>
          <w:spacing w:val="17"/>
        </w:rPr>
        <w:t xml:space="preserve"> </w:t>
      </w:r>
      <w:r>
        <w:rPr>
          <w:spacing w:val="4"/>
        </w:rPr>
        <w:t>Bank interest</w:t>
      </w:r>
      <w:r>
        <w:rPr>
          <w:spacing w:val="15"/>
        </w:rPr>
        <w:t xml:space="preserve"> </w:t>
      </w:r>
      <w:r>
        <w:rPr>
          <w:spacing w:val="4"/>
        </w:rPr>
        <w:t>rates can</w:t>
      </w:r>
      <w:r>
        <w:rPr>
          <w:spacing w:val="9"/>
        </w:rPr>
        <w:t xml:space="preserve"> </w:t>
      </w:r>
      <w:r>
        <w:rPr>
          <w:spacing w:val="4"/>
        </w:rPr>
        <w:t>affec</w:t>
      </w:r>
      <w:r>
        <w:rPr>
          <w:spacing w:val="3"/>
        </w:rPr>
        <w:t>t</w:t>
      </w:r>
      <w:r>
        <w:rPr>
          <w:spacing w:val="11"/>
        </w:rPr>
        <w:t xml:space="preserve"> </w:t>
      </w:r>
      <w:r>
        <w:rPr>
          <w:spacing w:val="3"/>
        </w:rPr>
        <w:t>agents’</w:t>
      </w:r>
      <w:r>
        <w:rPr>
          <w:spacing w:val="16"/>
        </w:rPr>
        <w:t xml:space="preserve"> </w:t>
      </w:r>
      <w:r>
        <w:rPr>
          <w:spacing w:val="3"/>
        </w:rPr>
        <w:t>investment,</w:t>
      </w:r>
      <w:r>
        <w:rPr>
          <w:spacing w:val="10"/>
        </w:rPr>
        <w:t xml:space="preserve"> </w:t>
      </w:r>
      <w:r>
        <w:rPr>
          <w:spacing w:val="3"/>
        </w:rPr>
        <w:t>consumption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t xml:space="preserve"> </w:t>
      </w:r>
      <w:r>
        <w:rPr>
          <w:spacing w:val="4"/>
        </w:rPr>
        <w:t>saving decisions, debt service costs and savings</w:t>
      </w:r>
      <w:r>
        <w:rPr>
          <w:spacing w:val="15"/>
          <w:w w:val="101"/>
        </w:rPr>
        <w:t xml:space="preserve"> </w:t>
      </w:r>
      <w:r>
        <w:rPr>
          <w:spacing w:val="4"/>
        </w:rPr>
        <w:t>income,</w:t>
      </w:r>
      <w:r>
        <w:rPr>
          <w:spacing w:val="11"/>
        </w:rPr>
        <w:t xml:space="preserve"> </w:t>
      </w:r>
      <w:r>
        <w:rPr>
          <w:spacing w:val="4"/>
        </w:rPr>
        <w:t>as well</w:t>
      </w:r>
      <w:r>
        <w:rPr>
          <w:spacing w:val="9"/>
        </w:rPr>
        <w:t xml:space="preserve"> </w:t>
      </w:r>
      <w:r>
        <w:rPr>
          <w:spacing w:val="4"/>
        </w:rPr>
        <w:t>as</w:t>
      </w:r>
      <w:r>
        <w:rPr>
          <w:spacing w:val="10"/>
        </w:rPr>
        <w:t xml:space="preserve"> </w:t>
      </w:r>
      <w:r>
        <w:rPr>
          <w:spacing w:val="4"/>
        </w:rPr>
        <w:t>asset values</w:t>
      </w:r>
      <w:r>
        <w:rPr>
          <w:spacing w:val="3"/>
        </w:rPr>
        <w:t>,</w:t>
      </w:r>
      <w:r>
        <w:rPr>
          <w:spacing w:val="9"/>
        </w:rPr>
        <w:t xml:space="preserve"> </w:t>
      </w:r>
      <w:r>
        <w:rPr>
          <w:spacing w:val="3"/>
        </w:rPr>
        <w:t>all</w:t>
      </w:r>
      <w:r>
        <w:rPr>
          <w:spacing w:val="9"/>
        </w:rPr>
        <w:t xml:space="preserve"> </w:t>
      </w:r>
      <w:r>
        <w:rPr>
          <w:spacing w:val="3"/>
        </w:rPr>
        <w:t>of which affect</w:t>
      </w:r>
      <w:r>
        <w:rPr>
          <w:spacing w:val="16"/>
          <w:w w:val="101"/>
        </w:rPr>
        <w:t xml:space="preserve"> </w:t>
      </w:r>
      <w:r>
        <w:rPr>
          <w:spacing w:val="3"/>
        </w:rPr>
        <w:t>real</w:t>
      </w:r>
    </w:p>
    <w:p>
      <w:pPr>
        <w:pStyle w:val="BodyText"/>
        <w:spacing w:before="95" w:line="207" w:lineRule="auto"/>
        <w:ind w:left="21"/>
      </w:pPr>
      <w:r>
        <w:rPr>
          <w:spacing w:val="4"/>
        </w:rPr>
        <w:t>economic outcomes. The extent of pass-through of monetary</w:t>
      </w:r>
      <w:r>
        <w:rPr>
          <w:spacing w:val="16"/>
        </w:rPr>
        <w:t xml:space="preserve"> </w:t>
      </w:r>
      <w:r>
        <w:rPr>
          <w:spacing w:val="4"/>
        </w:rPr>
        <w:t>policy</w:t>
      </w:r>
      <w:r>
        <w:rPr>
          <w:spacing w:val="16"/>
          <w:w w:val="101"/>
        </w:rPr>
        <w:t xml:space="preserve"> </w:t>
      </w:r>
      <w:r>
        <w:rPr>
          <w:spacing w:val="4"/>
        </w:rPr>
        <w:t>rate</w:t>
      </w:r>
      <w:r>
        <w:rPr>
          <w:spacing w:val="11"/>
        </w:rPr>
        <w:t xml:space="preserve"> </w:t>
      </w:r>
      <w:r>
        <w:rPr>
          <w:spacing w:val="4"/>
        </w:rPr>
        <w:t>cha</w:t>
      </w:r>
      <w:r>
        <w:rPr>
          <w:spacing w:val="3"/>
        </w:rPr>
        <w:t>nges</w:t>
      </w:r>
      <w:r>
        <w:rPr>
          <w:spacing w:val="6"/>
        </w:rPr>
        <w:t xml:space="preserve"> </w:t>
      </w:r>
      <w:r>
        <w:rPr>
          <w:spacing w:val="3"/>
        </w:rPr>
        <w:t>to</w:t>
      </w:r>
      <w:r>
        <w:rPr>
          <w:spacing w:val="16"/>
        </w:rPr>
        <w:t xml:space="preserve"> </w:t>
      </w:r>
      <w:r>
        <w:rPr>
          <w:spacing w:val="3"/>
        </w:rPr>
        <w:t>bank</w:t>
      </w:r>
      <w:r>
        <w:rPr>
          <w:spacing w:val="15"/>
        </w:rPr>
        <w:t xml:space="preserve">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rates</w:t>
      </w:r>
    </w:p>
    <w:p>
      <w:pPr>
        <w:pStyle w:val="BodyText"/>
        <w:spacing w:before="95" w:line="207" w:lineRule="auto"/>
        <w:ind w:left="17"/>
      </w:pPr>
      <w:r>
        <w:rPr>
          <w:spacing w:val="4"/>
        </w:rPr>
        <w:t>therefore affects monetary policy transmission and</w:t>
      </w:r>
      <w:r>
        <w:rPr>
          <w:spacing w:val="10"/>
        </w:rPr>
        <w:t xml:space="preserve"> </w:t>
      </w:r>
      <w:r>
        <w:rPr>
          <w:spacing w:val="4"/>
        </w:rPr>
        <w:t>effectiveness.</w:t>
      </w:r>
      <w:r>
        <w:rPr>
          <w:spacing w:val="21"/>
        </w:rPr>
        <w:t xml:space="preserve"> </w:t>
      </w:r>
      <w:r>
        <w:rPr>
          <w:spacing w:val="4"/>
        </w:rPr>
        <w:t>In</w:t>
      </w:r>
      <w:r>
        <w:rPr>
          <w:spacing w:val="3"/>
        </w:rPr>
        <w:t xml:space="preserve"> turn,</w:t>
      </w:r>
      <w:r>
        <w:rPr>
          <w:spacing w:val="15"/>
        </w:rPr>
        <w:t xml:space="preserve"> </w:t>
      </w:r>
      <w:r>
        <w:rPr>
          <w:spacing w:val="3"/>
        </w:rPr>
        <w:t>pass-through</w:t>
      </w:r>
      <w:r>
        <w:rPr>
          <w:spacing w:val="7"/>
        </w:rPr>
        <w:t xml:space="preserve"> </w:t>
      </w:r>
      <w:r>
        <w:rPr>
          <w:spacing w:val="3"/>
        </w:rPr>
        <w:t>to</w:t>
      </w:r>
      <w:r>
        <w:rPr>
          <w:spacing w:val="15"/>
          <w:w w:val="101"/>
        </w:rPr>
        <w:t xml:space="preserve"> </w:t>
      </w:r>
      <w:r>
        <w:rPr>
          <w:spacing w:val="3"/>
        </w:rPr>
        <w:t>bank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</w:t>
      </w:r>
      <w:r>
        <w:rPr>
          <w:spacing w:val="16"/>
        </w:rPr>
        <w:t xml:space="preserve"> </w:t>
      </w:r>
      <w:r>
        <w:rPr>
          <w:spacing w:val="3"/>
        </w:rPr>
        <w:t>rates</w:t>
      </w:r>
    </w:p>
    <w:p>
      <w:pPr>
        <w:pStyle w:val="BodyText"/>
        <w:spacing w:before="94" w:line="262" w:lineRule="auto"/>
        <w:ind w:left="25" w:right="15" w:hanging="4"/>
      </w:pPr>
      <w:r>
        <w:rPr>
          <w:spacing w:val="4"/>
        </w:rPr>
        <w:t>can be</w:t>
      </w:r>
      <w:r>
        <w:rPr>
          <w:spacing w:val="16"/>
        </w:rPr>
        <w:t xml:space="preserve"> </w:t>
      </w:r>
      <w:r>
        <w:rPr>
          <w:spacing w:val="4"/>
        </w:rPr>
        <w:t>influenced</w:t>
      </w:r>
      <w:r>
        <w:rPr>
          <w:spacing w:val="16"/>
        </w:rPr>
        <w:t xml:space="preserve"> </w:t>
      </w:r>
      <w:r>
        <w:rPr>
          <w:spacing w:val="4"/>
        </w:rPr>
        <w:t>by financial sector concentration, liq</w:t>
      </w:r>
      <w:r>
        <w:rPr>
          <w:spacing w:val="3"/>
        </w:rPr>
        <w:t>uidity, and</w:t>
      </w:r>
      <w:r>
        <w:rPr>
          <w:spacing w:val="6"/>
        </w:rPr>
        <w:t xml:space="preserve"> </w:t>
      </w:r>
      <w:r>
        <w:rPr>
          <w:spacing w:val="3"/>
        </w:rPr>
        <w:t>the</w:t>
      </w:r>
      <w:r>
        <w:rPr>
          <w:spacing w:val="10"/>
        </w:rPr>
        <w:t xml:space="preserve"> </w:t>
      </w:r>
      <w:r>
        <w:rPr>
          <w:spacing w:val="3"/>
        </w:rPr>
        <w:t>availability</w:t>
      </w:r>
      <w:r>
        <w:rPr>
          <w:spacing w:val="9"/>
        </w:rPr>
        <w:t xml:space="preserve"> </w:t>
      </w:r>
      <w:r>
        <w:rPr>
          <w:spacing w:val="3"/>
        </w:rPr>
        <w:t>of deposits</w:t>
      </w:r>
      <w:r>
        <w:rPr>
          <w:spacing w:val="15"/>
          <w:w w:val="101"/>
        </w:rPr>
        <w:t xml:space="preserve"> </w:t>
      </w:r>
      <w:r>
        <w:rPr>
          <w:spacing w:val="3"/>
        </w:rPr>
        <w:t>relative</w:t>
      </w:r>
      <w:r>
        <w:rPr>
          <w:spacing w:val="6"/>
        </w:rPr>
        <w:t xml:space="preserve"> </w:t>
      </w:r>
      <w:r>
        <w:rPr>
          <w:spacing w:val="3"/>
        </w:rPr>
        <w:t>to</w:t>
      </w:r>
      <w:r>
        <w:rPr>
          <w:spacing w:val="16"/>
        </w:rPr>
        <w:t xml:space="preserve"> </w:t>
      </w:r>
      <w:r>
        <w:rPr>
          <w:spacing w:val="3"/>
        </w:rPr>
        <w:t>profitable</w:t>
      </w:r>
      <w:r>
        <w:t xml:space="preserve"> </w:t>
      </w:r>
      <w:r>
        <w:rPr>
          <w:spacing w:val="4"/>
        </w:rPr>
        <w:t>lending opportunities. These characteristics can affect incentives for</w:t>
      </w:r>
      <w:r>
        <w:rPr>
          <w:spacing w:val="13"/>
          <w:w w:val="101"/>
        </w:rPr>
        <w:t xml:space="preserve"> </w:t>
      </w:r>
      <w:r>
        <w:rPr>
          <w:spacing w:val="4"/>
        </w:rPr>
        <w:t>banks</w:t>
      </w:r>
      <w:r>
        <w:rPr>
          <w:spacing w:val="6"/>
        </w:rPr>
        <w:t xml:space="preserve"> </w:t>
      </w:r>
      <w:r>
        <w:rPr>
          <w:spacing w:val="4"/>
        </w:rPr>
        <w:t>to</w:t>
      </w:r>
      <w:r>
        <w:rPr>
          <w:spacing w:val="11"/>
        </w:rPr>
        <w:t xml:space="preserve"> </w:t>
      </w:r>
      <w:r>
        <w:rPr>
          <w:spacing w:val="4"/>
        </w:rPr>
        <w:t>compete</w:t>
      </w:r>
      <w:r>
        <w:rPr>
          <w:spacing w:val="6"/>
        </w:rPr>
        <w:t xml:space="preserve"> </w:t>
      </w:r>
      <w:r>
        <w:rPr>
          <w:spacing w:val="4"/>
        </w:rPr>
        <w:t>for</w:t>
      </w:r>
      <w:r>
        <w:rPr>
          <w:spacing w:val="7"/>
        </w:rPr>
        <w:t xml:space="preserve"> </w:t>
      </w:r>
      <w:r>
        <w:rPr>
          <w:spacing w:val="4"/>
        </w:rPr>
        <w:t>deposits</w:t>
      </w:r>
      <w:r>
        <w:rPr>
          <w:spacing w:val="11"/>
        </w:rPr>
        <w:t xml:space="preserve"> </w:t>
      </w:r>
      <w:r>
        <w:rPr>
          <w:spacing w:val="4"/>
        </w:rPr>
        <w:t>a</w:t>
      </w:r>
      <w:r>
        <w:rPr>
          <w:spacing w:val="3"/>
        </w:rPr>
        <w:t>nd</w:t>
      </w:r>
    </w:p>
    <w:p>
      <w:pPr>
        <w:pStyle w:val="BodyText"/>
        <w:spacing w:before="93" w:line="280" w:lineRule="auto"/>
        <w:ind w:left="17" w:right="25" w:firstLine="9"/>
      </w:pPr>
      <w:r>
        <w:rPr>
          <w:spacing w:val="4"/>
        </w:rPr>
        <w:t>potentially</w:t>
      </w:r>
      <w:r>
        <w:rPr>
          <w:spacing w:val="16"/>
        </w:rPr>
        <w:t xml:space="preserve"> </w:t>
      </w:r>
      <w:r>
        <w:rPr>
          <w:spacing w:val="4"/>
        </w:rPr>
        <w:t>undermine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5"/>
          <w:w w:val="101"/>
        </w:rPr>
        <w:t xml:space="preserve"> </w:t>
      </w:r>
      <w:r>
        <w:rPr>
          <w:spacing w:val="4"/>
        </w:rPr>
        <w:t>hiking cycles.</w:t>
      </w:r>
      <w:r>
        <w:rPr>
          <w:spacing w:val="17"/>
        </w:rPr>
        <w:t xml:space="preserve"> </w:t>
      </w:r>
      <w:r>
        <w:rPr>
          <w:spacing w:val="4"/>
        </w:rPr>
        <w:t>Methodologi</w:t>
      </w:r>
      <w:r>
        <w:rPr>
          <w:spacing w:val="3"/>
        </w:rPr>
        <w:t>cally, analyzing</w:t>
      </w:r>
      <w:r>
        <w:rPr>
          <w:spacing w:val="16"/>
        </w:rPr>
        <w:t xml:space="preserve"> </w:t>
      </w:r>
      <w:r>
        <w:rPr>
          <w:spacing w:val="3"/>
        </w:rPr>
        <w:t>pass-through</w:t>
      </w:r>
      <w:r>
        <w:rPr>
          <w:spacing w:val="16"/>
        </w:rPr>
        <w:t xml:space="preserve"> </w:t>
      </w:r>
      <w:r>
        <w:rPr>
          <w:spacing w:val="3"/>
        </w:rPr>
        <w:t>has advantages:</w:t>
      </w:r>
      <w:r>
        <w:t xml:space="preserve"> </w:t>
      </w:r>
      <w:r>
        <w:rPr>
          <w:spacing w:val="4"/>
        </w:rPr>
        <w:t>the effects of monetary</w:t>
      </w:r>
      <w:r>
        <w:rPr>
          <w:spacing w:val="15"/>
          <w:w w:val="101"/>
        </w:rPr>
        <w:t xml:space="preserve"> </w:t>
      </w:r>
      <w:r>
        <w:rPr>
          <w:spacing w:val="4"/>
        </w:rPr>
        <w:t>policy on</w:t>
      </w:r>
      <w:r>
        <w:rPr>
          <w:spacing w:val="15"/>
        </w:rPr>
        <w:t xml:space="preserve"> </w:t>
      </w:r>
      <w:r>
        <w:rPr>
          <w:spacing w:val="4"/>
        </w:rPr>
        <w:t>bank loan</w:t>
      </w:r>
      <w:r>
        <w:rPr>
          <w:spacing w:val="9"/>
        </w:rPr>
        <w:t xml:space="preserve"> </w:t>
      </w:r>
      <w:r>
        <w:rPr>
          <w:spacing w:val="4"/>
        </w:rPr>
        <w:t>and d</w:t>
      </w:r>
      <w:r>
        <w:rPr>
          <w:spacing w:val="3"/>
        </w:rPr>
        <w:t>eposit</w:t>
      </w:r>
      <w:r>
        <w:rPr>
          <w:spacing w:val="16"/>
          <w:w w:val="101"/>
        </w:rPr>
        <w:t xml:space="preserve"> </w:t>
      </w:r>
      <w:r>
        <w:rPr>
          <w:spacing w:val="3"/>
        </w:rPr>
        <w:t>rates</w:t>
      </w:r>
      <w:r>
        <w:rPr>
          <w:spacing w:val="12"/>
          <w:w w:val="101"/>
        </w:rPr>
        <w:t xml:space="preserve"> </w:t>
      </w:r>
      <w:r>
        <w:rPr>
          <w:spacing w:val="3"/>
        </w:rPr>
        <w:t>are</w:t>
      </w:r>
      <w:r>
        <w:rPr>
          <w:spacing w:val="10"/>
        </w:rPr>
        <w:t xml:space="preserve"> </w:t>
      </w:r>
      <w:r>
        <w:rPr>
          <w:spacing w:val="3"/>
        </w:rPr>
        <w:t>arguably</w:t>
      </w:r>
      <w:r>
        <w:rPr>
          <w:spacing w:val="15"/>
        </w:rPr>
        <w:t xml:space="preserve"> </w:t>
      </w:r>
      <w:r>
        <w:rPr>
          <w:spacing w:val="3"/>
        </w:rPr>
        <w:t>more</w:t>
      </w:r>
      <w:r>
        <w:rPr>
          <w:spacing w:val="9"/>
        </w:rPr>
        <w:t xml:space="preserve"> </w:t>
      </w:r>
      <w:r>
        <w:rPr>
          <w:spacing w:val="3"/>
        </w:rPr>
        <w:t>direct,</w:t>
      </w:r>
      <w:r>
        <w:rPr>
          <w:spacing w:val="9"/>
        </w:rPr>
        <w:t xml:space="preserve"> </w:t>
      </w:r>
      <w:r>
        <w:rPr>
          <w:spacing w:val="3"/>
        </w:rPr>
        <w:t>often</w:t>
      </w:r>
      <w:r>
        <w:rPr>
          <w:spacing w:val="4"/>
        </w:rPr>
        <w:t xml:space="preserve"> </w:t>
      </w:r>
      <w:r>
        <w:rPr>
          <w:spacing w:val="3"/>
        </w:rPr>
        <w:t>with</w:t>
      </w:r>
      <w:r>
        <w:rPr>
          <w:spacing w:val="9"/>
        </w:rPr>
        <w:t xml:space="preserve"> </w:t>
      </w:r>
      <w:r>
        <w:rPr>
          <w:spacing w:val="3"/>
        </w:rPr>
        <w:t>shorter</w:t>
      </w:r>
      <w:r>
        <w:rPr>
          <w:spacing w:val="12"/>
        </w:rPr>
        <w:t xml:space="preserve"> </w:t>
      </w:r>
      <w:r>
        <w:rPr>
          <w:spacing w:val="3"/>
        </w:rPr>
        <w:t>lags</w:t>
      </w:r>
      <w:r>
        <w:t xml:space="preserve">    </w:t>
      </w:r>
      <w:r>
        <w:rPr>
          <w:spacing w:val="4"/>
        </w:rPr>
        <w:t>and fewer confounding factors compared to</w:t>
      </w:r>
      <w:r>
        <w:rPr>
          <w:spacing w:val="28"/>
          <w:w w:val="101"/>
        </w:rPr>
        <w:t xml:space="preserve"> </w:t>
      </w:r>
      <w:r>
        <w:rPr>
          <w:spacing w:val="4"/>
        </w:rPr>
        <w:t>monetary policy transmission on</w:t>
      </w:r>
      <w:r>
        <w:rPr>
          <w:spacing w:val="9"/>
        </w:rPr>
        <w:t xml:space="preserve"> </w:t>
      </w:r>
      <w:r>
        <w:rPr>
          <w:spacing w:val="4"/>
        </w:rPr>
        <w:t>output</w:t>
      </w:r>
      <w:r>
        <w:rPr>
          <w:spacing w:val="10"/>
        </w:rPr>
        <w:t xml:space="preserve"> </w:t>
      </w:r>
      <w:r>
        <w:rPr>
          <w:spacing w:val="4"/>
        </w:rPr>
        <w:t>and</w:t>
      </w:r>
      <w:r>
        <w:rPr>
          <w:spacing w:val="16"/>
        </w:rPr>
        <w:t xml:space="preserve"> </w:t>
      </w:r>
      <w:r>
        <w:rPr>
          <w:spacing w:val="4"/>
        </w:rPr>
        <w:t>prices.</w:t>
      </w:r>
    </w:p>
    <w:p>
      <w:pPr>
        <w:pStyle w:val="BodyText"/>
        <w:spacing w:line="314" w:lineRule="auto"/>
        <w:rPr>
          <w:sz w:val="21"/>
        </w:rPr>
      </w:pPr>
    </w:p>
    <w:p>
      <w:pPr>
        <w:pStyle w:val="BodyText"/>
        <w:spacing w:before="53" w:line="289" w:lineRule="auto"/>
        <w:ind w:left="26" w:right="100" w:firstLine="3"/>
      </w:pPr>
      <w:r>
        <w:rPr>
          <w:spacing w:val="4"/>
        </w:rPr>
        <w:t>Focusing on</w:t>
      </w:r>
      <w:r>
        <w:rPr>
          <w:spacing w:val="16"/>
          <w:w w:val="101"/>
        </w:rPr>
        <w:t xml:space="preserve"> </w:t>
      </w:r>
      <w:r>
        <w:rPr>
          <w:spacing w:val="4"/>
        </w:rPr>
        <w:t>monetary</w:t>
      </w:r>
      <w:r>
        <w:rPr>
          <w:spacing w:val="15"/>
          <w:w w:val="101"/>
        </w:rPr>
        <w:t xml:space="preserve"> </w:t>
      </w:r>
      <w:r>
        <w:rPr>
          <w:spacing w:val="4"/>
        </w:rPr>
        <w:t>policy</w:t>
      </w:r>
      <w:r>
        <w:rPr>
          <w:spacing w:val="15"/>
        </w:rPr>
        <w:t xml:space="preserve"> </w:t>
      </w:r>
      <w:r>
        <w:rPr>
          <w:spacing w:val="4"/>
        </w:rPr>
        <w:t>pass-through</w:t>
      </w:r>
      <w:r>
        <w:rPr>
          <w:spacing w:val="16"/>
        </w:rPr>
        <w:t xml:space="preserve"> </w:t>
      </w:r>
      <w:r>
        <w:rPr>
          <w:spacing w:val="4"/>
        </w:rPr>
        <w:t>in</w:t>
      </w:r>
      <w:r>
        <w:rPr>
          <w:spacing w:val="17"/>
          <w:w w:val="101"/>
        </w:rPr>
        <w:t xml:space="preserve"> </w:t>
      </w:r>
      <w:r>
        <w:rPr>
          <w:spacing w:val="4"/>
        </w:rPr>
        <w:t>European cou</w:t>
      </w:r>
      <w:r>
        <w:rPr>
          <w:spacing w:val="3"/>
        </w:rPr>
        <w:t>ntries during the</w:t>
      </w:r>
      <w:r>
        <w:rPr>
          <w:spacing w:val="18"/>
        </w:rPr>
        <w:t xml:space="preserve"> </w:t>
      </w:r>
      <w:r>
        <w:rPr>
          <w:spacing w:val="3"/>
        </w:rPr>
        <w:t>post-pandemic</w:t>
      </w:r>
      <w:r>
        <w:rPr>
          <w:spacing w:val="15"/>
          <w:w w:val="101"/>
        </w:rPr>
        <w:t xml:space="preserve"> </w:t>
      </w:r>
      <w:r>
        <w:rPr>
          <w:spacing w:val="3"/>
        </w:rPr>
        <w:t>hiking cycle, this</w:t>
      </w:r>
      <w:r>
        <w:t xml:space="preserve">    </w:t>
      </w:r>
      <w:r>
        <w:rPr>
          <w:spacing w:val="4"/>
        </w:rPr>
        <w:t>paper makes two</w:t>
      </w:r>
      <w:r>
        <w:rPr>
          <w:spacing w:val="16"/>
        </w:rPr>
        <w:t xml:space="preserve"> </w:t>
      </w:r>
      <w:r>
        <w:rPr>
          <w:spacing w:val="4"/>
        </w:rPr>
        <w:t>key contributions to the</w:t>
      </w:r>
      <w:r>
        <w:rPr>
          <w:spacing w:val="15"/>
          <w:w w:val="101"/>
        </w:rPr>
        <w:t xml:space="preserve"> </w:t>
      </w:r>
      <w:r>
        <w:rPr>
          <w:spacing w:val="4"/>
        </w:rPr>
        <w:t xml:space="preserve">previous </w:t>
      </w:r>
      <w:r>
        <w:rPr>
          <w:spacing w:val="3"/>
        </w:rPr>
        <w:t>literature.</w:t>
      </w:r>
      <w:r>
        <w:rPr>
          <w:spacing w:val="19"/>
        </w:rPr>
        <w:t xml:space="preserve"> </w:t>
      </w:r>
      <w:r>
        <w:rPr>
          <w:spacing w:val="3"/>
        </w:rPr>
        <w:t>First, we</w:t>
      </w:r>
      <w:r>
        <w:rPr>
          <w:spacing w:val="10"/>
        </w:rPr>
        <w:t xml:space="preserve"> </w:t>
      </w:r>
      <w:r>
        <w:rPr>
          <w:spacing w:val="3"/>
        </w:rPr>
        <w:t>compile</w:t>
      </w:r>
      <w:r>
        <w:rPr>
          <w:spacing w:val="10"/>
        </w:rPr>
        <w:t xml:space="preserve"> </w:t>
      </w:r>
      <w:r>
        <w:rPr>
          <w:spacing w:val="3"/>
        </w:rPr>
        <w:t>data</w:t>
      </w:r>
      <w:r>
        <w:rPr>
          <w:spacing w:val="10"/>
        </w:rPr>
        <w:t xml:space="preserve"> </w:t>
      </w:r>
      <w:r>
        <w:rPr>
          <w:spacing w:val="3"/>
        </w:rPr>
        <w:t>on</w:t>
      </w:r>
      <w:r>
        <w:rPr>
          <w:spacing w:val="9"/>
        </w:rPr>
        <w:t xml:space="preserve"> </w:t>
      </w:r>
      <w:r>
        <w:rPr>
          <w:spacing w:val="3"/>
        </w:rPr>
        <w:t>seven</w:t>
      </w:r>
      <w:r>
        <w:rPr>
          <w:spacing w:val="9"/>
        </w:rPr>
        <w:t xml:space="preserve"> </w:t>
      </w:r>
      <w:r>
        <w:rPr>
          <w:spacing w:val="3"/>
        </w:rPr>
        <w:t>different</w:t>
      </w:r>
      <w:r>
        <w:rPr>
          <w:spacing w:val="17"/>
        </w:rPr>
        <w:t xml:space="preserve"> </w:t>
      </w:r>
      <w:r>
        <w:rPr>
          <w:spacing w:val="3"/>
        </w:rPr>
        <w:t>interest</w:t>
      </w:r>
      <w:r>
        <w:t xml:space="preserve">  </w:t>
      </w:r>
      <w:r>
        <w:rPr>
          <w:spacing w:val="4"/>
        </w:rPr>
        <w:t>rates for 30</w:t>
      </w:r>
      <w:r>
        <w:rPr>
          <w:spacing w:val="18"/>
        </w:rPr>
        <w:t xml:space="preserve"> </w:t>
      </w:r>
      <w:r>
        <w:rPr>
          <w:spacing w:val="4"/>
        </w:rPr>
        <w:t>European countries both within euro area</w:t>
      </w:r>
      <w:r>
        <w:rPr>
          <w:spacing w:val="10"/>
        </w:rPr>
        <w:t xml:space="preserve"> </w:t>
      </w:r>
      <w:r>
        <w:rPr>
          <w:spacing w:val="4"/>
        </w:rPr>
        <w:t>and</w:t>
      </w:r>
      <w:r>
        <w:rPr>
          <w:spacing w:val="15"/>
          <w:w w:val="101"/>
        </w:rPr>
        <w:t xml:space="preserve"> </w:t>
      </w:r>
      <w:r>
        <w:rPr>
          <w:spacing w:val="4"/>
        </w:rPr>
        <w:t>non-euro</w:t>
      </w:r>
      <w:r>
        <w:rPr>
          <w:spacing w:val="9"/>
        </w:rPr>
        <w:t xml:space="preserve"> </w:t>
      </w:r>
      <w:r>
        <w:rPr>
          <w:spacing w:val="4"/>
        </w:rPr>
        <w:t>area</w:t>
      </w:r>
      <w:r>
        <w:rPr>
          <w:spacing w:val="10"/>
        </w:rPr>
        <w:t xml:space="preserve"> </w:t>
      </w:r>
      <w:r>
        <w:rPr>
          <w:spacing w:val="4"/>
        </w:rPr>
        <w:t>countries w</w:t>
      </w:r>
      <w:r>
        <w:rPr>
          <w:spacing w:val="3"/>
        </w:rPr>
        <w:t>ith</w:t>
      </w:r>
      <w:r>
        <w:rPr>
          <w:spacing w:val="16"/>
          <w:w w:val="101"/>
        </w:rPr>
        <w:t xml:space="preserve"> </w:t>
      </w:r>
      <w:r>
        <w:rPr>
          <w:spacing w:val="3"/>
        </w:rPr>
        <w:t>independent</w:t>
      </w:r>
      <w:r>
        <w:rPr>
          <w:spacing w:val="15"/>
        </w:rPr>
        <w:t xml:space="preserve"> </w:t>
      </w:r>
      <w:r>
        <w:rPr>
          <w:spacing w:val="3"/>
        </w:rPr>
        <w:t>monetary</w:t>
      </w:r>
      <w:r>
        <w:t xml:space="preserve"> </w:t>
      </w:r>
      <w:r>
        <w:rPr>
          <w:spacing w:val="4"/>
        </w:rPr>
        <w:t>policy (defined as</w:t>
      </w:r>
      <w:r>
        <w:rPr>
          <w:spacing w:val="15"/>
        </w:rPr>
        <w:t xml:space="preserve"> </w:t>
      </w:r>
      <w:r>
        <w:rPr>
          <w:spacing w:val="4"/>
        </w:rPr>
        <w:t>havin</w:t>
      </w:r>
      <w:r>
        <w:rPr>
          <w:spacing w:val="3"/>
        </w:rPr>
        <w:t>g</w:t>
      </w:r>
      <w:r>
        <w:rPr>
          <w:spacing w:val="15"/>
        </w:rPr>
        <w:t xml:space="preserve"> </w:t>
      </w:r>
      <w:r>
        <w:rPr>
          <w:spacing w:val="3"/>
        </w:rPr>
        <w:t>no official</w:t>
      </w:r>
      <w:r>
        <w:rPr>
          <w:spacing w:val="15"/>
          <w:w w:val="101"/>
        </w:rPr>
        <w:t xml:space="preserve"> </w:t>
      </w:r>
      <w:r>
        <w:rPr>
          <w:spacing w:val="3"/>
        </w:rPr>
        <w:t>peg and</w:t>
      </w:r>
      <w:r>
        <w:rPr>
          <w:spacing w:val="15"/>
        </w:rPr>
        <w:t xml:space="preserve"> </w:t>
      </w:r>
      <w:r>
        <w:rPr>
          <w:spacing w:val="3"/>
        </w:rPr>
        <w:t>not being</w:t>
      </w:r>
      <w:r>
        <w:rPr>
          <w:spacing w:val="4"/>
        </w:rPr>
        <w:t xml:space="preserve"> </w:t>
      </w:r>
      <w:r>
        <w:rPr>
          <w:spacing w:val="3"/>
        </w:rPr>
        <w:t>fully</w:t>
      </w:r>
      <w:r>
        <w:rPr>
          <w:spacing w:val="10"/>
        </w:rPr>
        <w:t xml:space="preserve"> </w:t>
      </w:r>
      <w:r>
        <w:rPr>
          <w:spacing w:val="3"/>
        </w:rPr>
        <w:t>euroized).</w:t>
      </w:r>
      <w:r>
        <w:rPr>
          <w:spacing w:val="7"/>
        </w:rPr>
        <w:t xml:space="preserve"> </w:t>
      </w:r>
      <w:r>
        <w:rPr>
          <w:spacing w:val="3"/>
        </w:rPr>
        <w:t>This</w:t>
      </w:r>
      <w:r>
        <w:rPr>
          <w:spacing w:val="9"/>
        </w:rPr>
        <w:t xml:space="preserve"> </w:t>
      </w:r>
      <w:r>
        <w:rPr>
          <w:spacing w:val="3"/>
        </w:rPr>
        <w:t>dataset</w:t>
      </w:r>
      <w:r>
        <w:rPr>
          <w:spacing w:val="10"/>
        </w:rPr>
        <w:t xml:space="preserve"> </w:t>
      </w:r>
      <w:r>
        <w:rPr>
          <w:spacing w:val="3"/>
        </w:rPr>
        <w:t>contains</w:t>
      </w:r>
      <w:r>
        <w:rPr>
          <w:spacing w:val="16"/>
        </w:rPr>
        <w:t xml:space="preserve"> </w:t>
      </w:r>
      <w:r>
        <w:rPr>
          <w:spacing w:val="3"/>
        </w:rPr>
        <w:t>interest</w:t>
      </w:r>
      <w:r>
        <w:rPr>
          <w:spacing w:val="16"/>
          <w:w w:val="101"/>
        </w:rPr>
        <w:t xml:space="preserve"> </w:t>
      </w:r>
      <w:r>
        <w:rPr>
          <w:spacing w:val="3"/>
        </w:rPr>
        <w:t>rates</w:t>
      </w:r>
      <w:r>
        <w:rPr>
          <w:spacing w:val="4"/>
        </w:rPr>
        <w:t xml:space="preserve"> </w:t>
      </w:r>
      <w:r>
        <w:rPr>
          <w:spacing w:val="3"/>
        </w:rPr>
        <w:t>for</w:t>
      </w:r>
    </w:p>
    <w:p>
      <w:pPr>
        <w:pStyle w:val="BodyText"/>
        <w:spacing w:before="96" w:line="207" w:lineRule="auto"/>
        <w:ind w:left="26"/>
      </w:pPr>
      <w:r>
        <w:rPr>
          <w:spacing w:val="4"/>
        </w:rPr>
        <w:t>key types of new loans and deposits</w:t>
      </w:r>
      <w:r>
        <w:rPr>
          <w:spacing w:val="9"/>
        </w:rPr>
        <w:t xml:space="preserve"> </w:t>
      </w:r>
      <w:r>
        <w:rPr>
          <w:spacing w:val="4"/>
        </w:rPr>
        <w:t>of</w:t>
      </w:r>
      <w:r>
        <w:rPr>
          <w:spacing w:val="8"/>
        </w:rPr>
        <w:t xml:space="preserve"> </w:t>
      </w:r>
      <w:r>
        <w:rPr>
          <w:spacing w:val="4"/>
        </w:rPr>
        <w:t>both</w:t>
      </w:r>
      <w:r>
        <w:rPr>
          <w:spacing w:val="16"/>
        </w:rPr>
        <w:t xml:space="preserve"> </w:t>
      </w:r>
      <w:r>
        <w:rPr>
          <w:spacing w:val="4"/>
        </w:rPr>
        <w:t>households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18"/>
        </w:rPr>
        <w:t xml:space="preserve"> </w:t>
      </w:r>
      <w:r>
        <w:rPr>
          <w:spacing w:val="3"/>
        </w:rPr>
        <w:t>NFCs.</w:t>
      </w:r>
      <w:r>
        <w:rPr>
          <w:spacing w:val="11"/>
        </w:rPr>
        <w:t xml:space="preserve"> </w:t>
      </w:r>
      <w:r>
        <w:rPr>
          <w:spacing w:val="3"/>
        </w:rPr>
        <w:t>Second, we</w:t>
      </w:r>
      <w:r>
        <w:rPr>
          <w:spacing w:val="16"/>
        </w:rPr>
        <w:t xml:space="preserve"> </w:t>
      </w:r>
      <w:r>
        <w:rPr>
          <w:spacing w:val="3"/>
        </w:rPr>
        <w:t>present</w:t>
      </w:r>
      <w:r>
        <w:rPr>
          <w:spacing w:val="9"/>
        </w:rPr>
        <w:t xml:space="preserve"> </w:t>
      </w:r>
      <w:r>
        <w:rPr>
          <w:spacing w:val="3"/>
        </w:rPr>
        <w:t>a</w:t>
      </w:r>
      <w:r>
        <w:rPr>
          <w:spacing w:val="16"/>
        </w:rPr>
        <w:t xml:space="preserve"> </w:t>
      </w:r>
      <w:r>
        <w:rPr>
          <w:spacing w:val="3"/>
        </w:rPr>
        <w:t>range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8"/>
        </w:rPr>
        <w:t xml:space="preserve"> </w:t>
      </w:r>
      <w:r>
        <w:rPr>
          <w:spacing w:val="3"/>
        </w:rPr>
        <w:t>early</w:t>
      </w:r>
    </w:p>
    <w:p>
      <w:pPr>
        <w:pStyle w:val="BodyText"/>
        <w:spacing w:before="95" w:line="207" w:lineRule="auto"/>
        <w:ind w:left="21"/>
      </w:pPr>
      <w:r>
        <w:rPr>
          <w:spacing w:val="4"/>
        </w:rPr>
        <w:t>evidence on stylized facts on</w:t>
      </w:r>
      <w:r>
        <w:rPr>
          <w:spacing w:val="16"/>
          <w:w w:val="101"/>
        </w:rPr>
        <w:t xml:space="preserve"> </w:t>
      </w:r>
      <w:r>
        <w:rPr>
          <w:spacing w:val="4"/>
        </w:rPr>
        <w:t>monetary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 during the</w:t>
      </w:r>
      <w:r>
        <w:rPr>
          <w:spacing w:val="16"/>
          <w:w w:val="101"/>
        </w:rPr>
        <w:t xml:space="preserve"> </w:t>
      </w:r>
      <w:r>
        <w:rPr>
          <w:spacing w:val="4"/>
        </w:rPr>
        <w:t>po</w:t>
      </w:r>
      <w:r>
        <w:rPr>
          <w:spacing w:val="3"/>
        </w:rPr>
        <w:t>st-pandemic</w:t>
      </w:r>
      <w:r>
        <w:rPr>
          <w:spacing w:val="16"/>
        </w:rPr>
        <w:t xml:space="preserve"> </w:t>
      </w:r>
      <w:r>
        <w:rPr>
          <w:spacing w:val="3"/>
        </w:rPr>
        <w:t>hiking cycle</w:t>
      </w:r>
      <w:r>
        <w:rPr>
          <w:spacing w:val="14"/>
          <w:w w:val="101"/>
        </w:rPr>
        <w:t xml:space="preserve"> </w:t>
      </w:r>
      <w:r>
        <w:rPr>
          <w:spacing w:val="3"/>
        </w:rPr>
        <w:t>using</w:t>
      </w:r>
      <w:r>
        <w:rPr>
          <w:spacing w:val="10"/>
        </w:rPr>
        <w:t xml:space="preserve"> </w:t>
      </w:r>
      <w:r>
        <w:rPr>
          <w:spacing w:val="3"/>
        </w:rPr>
        <w:t>a</w:t>
      </w:r>
      <w:r>
        <w:rPr>
          <w:spacing w:val="16"/>
          <w:w w:val="101"/>
        </w:rPr>
        <w:t xml:space="preserve"> </w:t>
      </w:r>
      <w:r>
        <w:rPr>
          <w:spacing w:val="3"/>
        </w:rPr>
        <w:t>mix</w:t>
      </w:r>
      <w:r>
        <w:rPr>
          <w:spacing w:val="9"/>
        </w:rPr>
        <w:t xml:space="preserve"> </w:t>
      </w:r>
      <w:r>
        <w:rPr>
          <w:spacing w:val="3"/>
        </w:rPr>
        <w:t>of</w:t>
      </w:r>
    </w:p>
    <w:p>
      <w:pPr>
        <w:pStyle w:val="BodyText"/>
        <w:spacing w:before="94" w:line="207" w:lineRule="auto"/>
        <w:ind w:left="20"/>
      </w:pPr>
      <w:r>
        <w:rPr>
          <w:spacing w:val="4"/>
        </w:rPr>
        <w:t>descriptive statistics and</w:t>
      </w:r>
      <w:r>
        <w:rPr>
          <w:spacing w:val="16"/>
        </w:rPr>
        <w:t xml:space="preserve"> </w:t>
      </w:r>
      <w:r>
        <w:rPr>
          <w:spacing w:val="4"/>
        </w:rPr>
        <w:t>regression analyses, both for the full sample</w:t>
      </w:r>
      <w:r>
        <w:rPr>
          <w:spacing w:val="9"/>
        </w:rPr>
        <w:t xml:space="preserve"> </w:t>
      </w:r>
      <w:r>
        <w:rPr>
          <w:spacing w:val="4"/>
        </w:rPr>
        <w:t>of countries</w:t>
      </w:r>
      <w:r>
        <w:rPr>
          <w:spacing w:val="10"/>
        </w:rPr>
        <w:t xml:space="preserve"> </w:t>
      </w:r>
      <w:r>
        <w:rPr>
          <w:spacing w:val="4"/>
        </w:rPr>
        <w:t>a</w:t>
      </w:r>
      <w:r>
        <w:rPr>
          <w:spacing w:val="3"/>
        </w:rPr>
        <w:t>nd</w:t>
      </w:r>
      <w:r>
        <w:rPr>
          <w:spacing w:val="9"/>
        </w:rPr>
        <w:t xml:space="preserve"> </w:t>
      </w:r>
      <w:r>
        <w:rPr>
          <w:spacing w:val="3"/>
        </w:rPr>
        <w:t>a</w:t>
      </w:r>
      <w:r>
        <w:rPr>
          <w:spacing w:val="9"/>
        </w:rPr>
        <w:t xml:space="preserve"> </w:t>
      </w:r>
      <w:r>
        <w:rPr>
          <w:spacing w:val="3"/>
        </w:rPr>
        <w:t>subset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5"/>
        </w:rPr>
        <w:t xml:space="preserve"> </w:t>
      </w:r>
      <w:r>
        <w:rPr>
          <w:spacing w:val="3"/>
        </w:rPr>
        <w:t>euro</w:t>
      </w:r>
      <w:r>
        <w:rPr>
          <w:spacing w:val="10"/>
        </w:rPr>
        <w:t xml:space="preserve"> </w:t>
      </w:r>
      <w:r>
        <w:rPr>
          <w:spacing w:val="3"/>
        </w:rPr>
        <w:t>area</w:t>
      </w:r>
    </w:p>
    <w:p>
      <w:pPr>
        <w:pStyle w:val="BodyText"/>
        <w:spacing w:before="95" w:line="261" w:lineRule="auto"/>
        <w:ind w:left="21" w:right="238"/>
      </w:pPr>
      <w:r>
        <w:t>countries</w:t>
      </w:r>
      <w:r>
        <w:rPr>
          <w:spacing w:val="18"/>
        </w:rPr>
        <w:t xml:space="preserve"> (</w:t>
      </w:r>
      <w:r>
        <w:t>EA</w:t>
      </w:r>
      <w:r>
        <w:rPr>
          <w:spacing w:val="18"/>
        </w:rPr>
        <w:t>-</w:t>
      </w:r>
      <w:r>
        <w:rPr>
          <w:spacing w:val="-28"/>
        </w:rPr>
        <w:t xml:space="preserve"> </w:t>
      </w:r>
      <w:r>
        <w:rPr>
          <w:spacing w:val="18"/>
        </w:rPr>
        <w:t xml:space="preserve">12 </w:t>
      </w:r>
      <w:r>
        <w:t>countries</w:t>
      </w:r>
      <w:r>
        <w:rPr>
          <w:spacing w:val="18"/>
        </w:rPr>
        <w:t>).</w:t>
      </w:r>
      <w:r>
        <w:rPr>
          <w:spacing w:val="21"/>
        </w:rPr>
        <w:t xml:space="preserve"> </w:t>
      </w:r>
      <w:r>
        <w:t>In</w:t>
      </w:r>
      <w:r>
        <w:rPr>
          <w:spacing w:val="15"/>
          <w:w w:val="101"/>
        </w:rPr>
        <w:t xml:space="preserve"> </w:t>
      </w:r>
      <w:r>
        <w:t>particular</w:t>
      </w:r>
      <w:r>
        <w:rPr>
          <w:spacing w:val="18"/>
        </w:rPr>
        <w:t xml:space="preserve">, </w:t>
      </w:r>
      <w:r>
        <w:t>we</w:t>
      </w:r>
      <w:r>
        <w:rPr>
          <w:spacing w:val="18"/>
        </w:rPr>
        <w:t xml:space="preserve"> </w:t>
      </w:r>
      <w:r>
        <w:t>document</w:t>
      </w:r>
      <w:r>
        <w:rPr>
          <w:spacing w:val="18"/>
        </w:rPr>
        <w:t xml:space="preserve"> </w:t>
      </w:r>
      <w:r>
        <w:t>that</w:t>
      </w:r>
      <w:r>
        <w:rPr>
          <w:spacing w:val="18"/>
        </w:rPr>
        <w:t xml:space="preserve">: a) </w:t>
      </w:r>
      <w:r>
        <w:t>the</w:t>
      </w:r>
      <w:r>
        <w:rPr>
          <w:spacing w:val="15"/>
          <w:w w:val="101"/>
        </w:rPr>
        <w:t xml:space="preserve"> </w:t>
      </w:r>
      <w:r>
        <w:t>pass</w:t>
      </w:r>
      <w:r>
        <w:rPr>
          <w:spacing w:val="18"/>
        </w:rPr>
        <w:t>-</w:t>
      </w:r>
      <w:r>
        <w:t>through</w:t>
      </w:r>
      <w:r>
        <w:rPr>
          <w:spacing w:val="15"/>
          <w:w w:val="101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16"/>
          <w:w w:val="101"/>
        </w:rPr>
        <w:t xml:space="preserve"> </w:t>
      </w:r>
      <w:r>
        <w:t>post</w:t>
      </w:r>
      <w:r>
        <w:rPr>
          <w:spacing w:val="18"/>
        </w:rPr>
        <w:t>-</w:t>
      </w:r>
      <w:r>
        <w:t>pandemic</w:t>
      </w:r>
      <w:r>
        <w:rPr>
          <w:spacing w:val="15"/>
          <w:w w:val="101"/>
        </w:rPr>
        <w:t xml:space="preserve"> </w:t>
      </w:r>
      <w:r>
        <w:t xml:space="preserve">hiking </w:t>
      </w:r>
      <w:r>
        <w:rPr>
          <w:spacing w:val="4"/>
        </w:rPr>
        <w:t>cycle</w:t>
      </w:r>
      <w:r>
        <w:rPr>
          <w:spacing w:val="15"/>
        </w:rPr>
        <w:t xml:space="preserve"> </w:t>
      </w:r>
      <w:r>
        <w:rPr>
          <w:spacing w:val="4"/>
        </w:rPr>
        <w:t>has</w:t>
      </w:r>
      <w:r>
        <w:rPr>
          <w:spacing w:val="15"/>
          <w:w w:val="101"/>
        </w:rPr>
        <w:t xml:space="preserve"> </w:t>
      </w:r>
      <w:r>
        <w:rPr>
          <w:spacing w:val="4"/>
        </w:rPr>
        <w:t>been</w:t>
      </w:r>
      <w:r>
        <w:rPr>
          <w:spacing w:val="15"/>
          <w:w w:val="101"/>
        </w:rPr>
        <w:t xml:space="preserve"> </w:t>
      </w:r>
      <w:r>
        <w:rPr>
          <w:spacing w:val="4"/>
        </w:rPr>
        <w:t xml:space="preserve">heterogenous across countries and </w:t>
      </w:r>
      <w:r>
        <w:rPr>
          <w:spacing w:val="3"/>
        </w:rPr>
        <w:t>types of interest</w:t>
      </w:r>
      <w:r>
        <w:rPr>
          <w:spacing w:val="15"/>
        </w:rPr>
        <w:t xml:space="preserve"> </w:t>
      </w:r>
      <w:r>
        <w:rPr>
          <w:spacing w:val="3"/>
        </w:rPr>
        <w:t>rates;</w:t>
      </w:r>
      <w:r>
        <w:rPr>
          <w:spacing w:val="15"/>
        </w:rPr>
        <w:t xml:space="preserve"> </w:t>
      </w:r>
      <w:r>
        <w:rPr>
          <w:spacing w:val="3"/>
        </w:rPr>
        <w:t>b) the</w:t>
      </w:r>
      <w:r>
        <w:rPr>
          <w:spacing w:val="15"/>
          <w:w w:val="101"/>
        </w:rPr>
        <w:t xml:space="preserve"> </w:t>
      </w:r>
      <w:r>
        <w:rPr>
          <w:spacing w:val="3"/>
        </w:rPr>
        <w:t>pass-through</w:t>
      </w:r>
      <w:r>
        <w:rPr>
          <w:spacing w:val="16"/>
        </w:rPr>
        <w:t xml:space="preserve"> </w:t>
      </w:r>
      <w:r>
        <w:rPr>
          <w:spacing w:val="3"/>
        </w:rPr>
        <w:t>has</w:t>
      </w:r>
      <w:r>
        <w:rPr>
          <w:spacing w:val="16"/>
        </w:rPr>
        <w:t xml:space="preserve"> </w:t>
      </w:r>
      <w:r>
        <w:rPr>
          <w:spacing w:val="3"/>
        </w:rPr>
        <w:t>been</w:t>
      </w:r>
    </w:p>
    <w:p>
      <w:pPr>
        <w:pStyle w:val="BodyText"/>
        <w:spacing w:before="96" w:line="207" w:lineRule="auto"/>
        <w:ind w:left="14"/>
      </w:pPr>
      <w:r>
        <w:rPr>
          <w:spacing w:val="4"/>
        </w:rPr>
        <w:t>weaker and slower relative to</w:t>
      </w:r>
      <w:r>
        <w:rPr>
          <w:spacing w:val="16"/>
        </w:rPr>
        <w:t xml:space="preserve"> </w:t>
      </w:r>
      <w:r>
        <w:rPr>
          <w:spacing w:val="4"/>
        </w:rPr>
        <w:t>past</w:t>
      </w:r>
      <w:r>
        <w:rPr>
          <w:spacing w:val="15"/>
        </w:rPr>
        <w:t xml:space="preserve"> </w:t>
      </w:r>
      <w:r>
        <w:rPr>
          <w:spacing w:val="4"/>
        </w:rPr>
        <w:t>hiking cycles, exc</w:t>
      </w:r>
      <w:r>
        <w:rPr>
          <w:spacing w:val="3"/>
        </w:rPr>
        <w:t>ept for</w:t>
      </w:r>
      <w:r>
        <w:rPr>
          <w:spacing w:val="13"/>
        </w:rPr>
        <w:t xml:space="preserve"> </w:t>
      </w:r>
      <w:r>
        <w:rPr>
          <w:spacing w:val="3"/>
        </w:rPr>
        <w:t>rates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8"/>
        </w:rPr>
        <w:t xml:space="preserve"> </w:t>
      </w:r>
      <w:r>
        <w:rPr>
          <w:spacing w:val="3"/>
        </w:rPr>
        <w:t>new</w:t>
      </w:r>
      <w:r>
        <w:rPr>
          <w:spacing w:val="15"/>
          <w:w w:val="101"/>
        </w:rPr>
        <w:t xml:space="preserve"> </w:t>
      </w:r>
      <w:r>
        <w:rPr>
          <w:spacing w:val="3"/>
        </w:rPr>
        <w:t>loans</w:t>
      </w:r>
      <w:r>
        <w:rPr>
          <w:spacing w:val="6"/>
        </w:rPr>
        <w:t xml:space="preserve"> </w:t>
      </w:r>
      <w:r>
        <w:rPr>
          <w:spacing w:val="3"/>
        </w:rPr>
        <w:t>to</w:t>
      </w:r>
      <w:r>
        <w:rPr>
          <w:spacing w:val="18"/>
        </w:rPr>
        <w:t xml:space="preserve"> </w:t>
      </w:r>
      <w:r>
        <w:rPr>
          <w:spacing w:val="3"/>
        </w:rPr>
        <w:t>NFCs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17"/>
        </w:rPr>
        <w:t xml:space="preserve"> </w:t>
      </w:r>
      <w:r>
        <w:rPr>
          <w:spacing w:val="3"/>
        </w:rPr>
        <w:t>NFC</w:t>
      </w:r>
      <w:r>
        <w:rPr>
          <w:spacing w:val="6"/>
        </w:rPr>
        <w:t xml:space="preserve"> </w:t>
      </w:r>
      <w:r>
        <w:rPr>
          <w:spacing w:val="3"/>
        </w:rPr>
        <w:t>time</w:t>
      </w:r>
      <w:r>
        <w:rPr>
          <w:spacing w:val="10"/>
        </w:rPr>
        <w:t xml:space="preserve"> </w:t>
      </w:r>
      <w:r>
        <w:rPr>
          <w:spacing w:val="3"/>
        </w:rPr>
        <w:t>deposits</w:t>
      </w:r>
    </w:p>
    <w:p>
      <w:pPr>
        <w:pStyle w:val="BodyText"/>
        <w:spacing w:before="94" w:line="262" w:lineRule="auto"/>
        <w:ind w:left="20" w:right="69" w:firstLine="5"/>
      </w:pPr>
      <w:r>
        <w:rPr>
          <w:spacing w:val="4"/>
        </w:rPr>
        <w:t>(and controlling for the</w:t>
      </w:r>
      <w:r>
        <w:rPr>
          <w:spacing w:val="15"/>
        </w:rPr>
        <w:t xml:space="preserve"> </w:t>
      </w:r>
      <w:r>
        <w:rPr>
          <w:spacing w:val="4"/>
        </w:rPr>
        <w:t>peculiarit</w:t>
      </w:r>
      <w:r>
        <w:rPr>
          <w:spacing w:val="3"/>
        </w:rPr>
        <w:t>ies of the current cycle including</w:t>
      </w:r>
      <w:r>
        <w:rPr>
          <w:spacing w:val="16"/>
        </w:rPr>
        <w:t xml:space="preserve"> </w:t>
      </w:r>
      <w:r>
        <w:rPr>
          <w:spacing w:val="3"/>
        </w:rPr>
        <w:t>possible</w:t>
      </w:r>
      <w:r>
        <w:rPr>
          <w:spacing w:val="9"/>
        </w:rPr>
        <w:t xml:space="preserve"> </w:t>
      </w:r>
      <w:r>
        <w:rPr>
          <w:spacing w:val="3"/>
        </w:rPr>
        <w:t>anticipation</w:t>
      </w:r>
      <w:r>
        <w:rPr>
          <w:spacing w:val="12"/>
        </w:rPr>
        <w:t xml:space="preserve"> </w:t>
      </w:r>
      <w:r>
        <w:rPr>
          <w:spacing w:val="3"/>
        </w:rPr>
        <w:t>effects</w:t>
      </w:r>
      <w:r>
        <w:rPr>
          <w:spacing w:val="13"/>
          <w:w w:val="101"/>
        </w:rPr>
        <w:t xml:space="preserve"> </w:t>
      </w:r>
      <w:r>
        <w:rPr>
          <w:spacing w:val="3"/>
        </w:rPr>
        <w:t>of</w:t>
      </w:r>
      <w:r>
        <w:rPr>
          <w:spacing w:val="8"/>
        </w:rPr>
        <w:t xml:space="preserve"> </w:t>
      </w:r>
      <w:r>
        <w:rPr>
          <w:spacing w:val="3"/>
        </w:rPr>
        <w:t>low</w:t>
      </w:r>
      <w:r>
        <w:rPr>
          <w:spacing w:val="15"/>
          <w:w w:val="101"/>
        </w:rPr>
        <w:t xml:space="preserve"> </w:t>
      </w:r>
      <w:r>
        <w:rPr>
          <w:spacing w:val="3"/>
        </w:rPr>
        <w:t>initial</w:t>
      </w:r>
      <w:r>
        <w:rPr>
          <w:spacing w:val="15"/>
        </w:rPr>
        <w:t xml:space="preserve"> </w:t>
      </w:r>
      <w:r>
        <w:rPr>
          <w:spacing w:val="3"/>
        </w:rPr>
        <w:t>rates</w:t>
      </w:r>
      <w:r>
        <w:t xml:space="preserve"> </w:t>
      </w:r>
      <w:r>
        <w:rPr>
          <w:spacing w:val="4"/>
        </w:rPr>
        <w:t>does</w:t>
      </w:r>
      <w:r>
        <w:rPr>
          <w:spacing w:val="16"/>
        </w:rPr>
        <w:t xml:space="preserve"> </w:t>
      </w:r>
      <w:r>
        <w:rPr>
          <w:spacing w:val="4"/>
        </w:rPr>
        <w:t>not alter these finding qualitatively); c) th</w:t>
      </w:r>
      <w:r>
        <w:rPr>
          <w:spacing w:val="3"/>
        </w:rPr>
        <w:t>e weakening of pass-through</w:t>
      </w:r>
      <w:r>
        <w:rPr>
          <w:spacing w:val="7"/>
        </w:rPr>
        <w:t xml:space="preserve"> </w:t>
      </w:r>
      <w:r>
        <w:rPr>
          <w:spacing w:val="3"/>
        </w:rPr>
        <w:t>to</w:t>
      </w:r>
      <w:r>
        <w:rPr>
          <w:spacing w:val="9"/>
        </w:rPr>
        <w:t xml:space="preserve"> </w:t>
      </w:r>
      <w:r>
        <w:rPr>
          <w:spacing w:val="3"/>
        </w:rPr>
        <w:t>deposit</w:t>
      </w:r>
      <w:r>
        <w:rPr>
          <w:spacing w:val="16"/>
        </w:rPr>
        <w:t xml:space="preserve"> </w:t>
      </w:r>
      <w:r>
        <w:rPr>
          <w:spacing w:val="3"/>
        </w:rPr>
        <w:t>rates</w:t>
      </w:r>
      <w:r>
        <w:rPr>
          <w:spacing w:val="15"/>
        </w:rPr>
        <w:t xml:space="preserve"> </w:t>
      </w:r>
      <w:r>
        <w:rPr>
          <w:spacing w:val="3"/>
        </w:rPr>
        <w:t>is</w:t>
      </w:r>
      <w:r>
        <w:rPr>
          <w:spacing w:val="15"/>
          <w:w w:val="101"/>
        </w:rPr>
        <w:t xml:space="preserve"> </w:t>
      </w:r>
      <w:r>
        <w:rPr>
          <w:spacing w:val="3"/>
        </w:rPr>
        <w:t>in</w:t>
      </w:r>
      <w:r>
        <w:rPr>
          <w:spacing w:val="15"/>
        </w:rPr>
        <w:t xml:space="preserve"> </w:t>
      </w:r>
      <w:r>
        <w:rPr>
          <w:spacing w:val="3"/>
        </w:rPr>
        <w:t>part</w:t>
      </w:r>
    </w:p>
    <w:p>
      <w:pPr>
        <w:pStyle w:val="BodyText"/>
        <w:spacing w:before="95" w:line="280" w:lineRule="auto"/>
        <w:ind w:left="26" w:right="87" w:hanging="5"/>
      </w:pPr>
      <w:r>
        <w:rPr>
          <w:spacing w:val="4"/>
        </w:rPr>
        <w:t>associated with higher financial sector concentration, more a</w:t>
      </w:r>
      <w:r>
        <w:rPr>
          <w:spacing w:val="3"/>
        </w:rPr>
        <w:t>mple</w:t>
      </w:r>
      <w:r>
        <w:rPr>
          <w:spacing w:val="10"/>
        </w:rPr>
        <w:t xml:space="preserve"> </w:t>
      </w:r>
      <w:r>
        <w:rPr>
          <w:spacing w:val="3"/>
        </w:rPr>
        <w:t>deposits</w:t>
      </w:r>
      <w:r>
        <w:rPr>
          <w:spacing w:val="16"/>
        </w:rPr>
        <w:t xml:space="preserve"> </w:t>
      </w:r>
      <w:r>
        <w:rPr>
          <w:spacing w:val="3"/>
        </w:rPr>
        <w:t>relative to</w:t>
      </w:r>
      <w:r>
        <w:rPr>
          <w:spacing w:val="16"/>
          <w:w w:val="101"/>
        </w:rPr>
        <w:t xml:space="preserve"> </w:t>
      </w:r>
      <w:r>
        <w:rPr>
          <w:spacing w:val="3"/>
        </w:rPr>
        <w:t>loan</w:t>
      </w:r>
      <w:r>
        <w:rPr>
          <w:spacing w:val="10"/>
        </w:rPr>
        <w:t xml:space="preserve"> </w:t>
      </w:r>
      <w:r>
        <w:rPr>
          <w:spacing w:val="3"/>
        </w:rPr>
        <w:t>opportunities,</w:t>
      </w:r>
      <w:r>
        <w:rPr>
          <w:spacing w:val="9"/>
        </w:rPr>
        <w:t xml:space="preserve"> </w:t>
      </w:r>
      <w:r>
        <w:rPr>
          <w:spacing w:val="3"/>
        </w:rPr>
        <w:t xml:space="preserve">and    </w:t>
      </w:r>
      <w:r>
        <w:rPr>
          <w:spacing w:val="4"/>
        </w:rPr>
        <w:t>liquidity; and d)</w:t>
      </w:r>
      <w:r>
        <w:rPr>
          <w:spacing w:val="16"/>
        </w:rPr>
        <w:t xml:space="preserve"> </w:t>
      </w:r>
      <w:r>
        <w:rPr>
          <w:spacing w:val="4"/>
        </w:rPr>
        <w:t>using data on outstanding</w:t>
      </w:r>
      <w:r>
        <w:rPr>
          <w:spacing w:val="16"/>
          <w:w w:val="101"/>
        </w:rPr>
        <w:t xml:space="preserve"> </w:t>
      </w:r>
      <w:r>
        <w:rPr>
          <w:spacing w:val="4"/>
        </w:rPr>
        <w:t>mortgages as</w:t>
      </w:r>
      <w:r>
        <w:rPr>
          <w:spacing w:val="9"/>
        </w:rPr>
        <w:t xml:space="preserve"> </w:t>
      </w:r>
      <w:r>
        <w:rPr>
          <w:spacing w:val="4"/>
        </w:rPr>
        <w:t>an</w:t>
      </w:r>
      <w:r>
        <w:rPr>
          <w:spacing w:val="11"/>
        </w:rPr>
        <w:t xml:space="preserve"> </w:t>
      </w:r>
      <w:r>
        <w:rPr>
          <w:spacing w:val="4"/>
        </w:rPr>
        <w:t>example,</w:t>
      </w:r>
      <w:r>
        <w:rPr>
          <w:spacing w:val="9"/>
        </w:rPr>
        <w:t xml:space="preserve"> </w:t>
      </w:r>
      <w:r>
        <w:rPr>
          <w:spacing w:val="4"/>
        </w:rPr>
        <w:t>the</w:t>
      </w:r>
      <w:r>
        <w:rPr>
          <w:spacing w:val="9"/>
        </w:rPr>
        <w:t xml:space="preserve"> </w:t>
      </w:r>
      <w:r>
        <w:rPr>
          <w:spacing w:val="4"/>
        </w:rPr>
        <w:t>effects</w:t>
      </w:r>
      <w:r>
        <w:rPr>
          <w:spacing w:val="9"/>
        </w:rPr>
        <w:t xml:space="preserve"> </w:t>
      </w:r>
      <w:r>
        <w:rPr>
          <w:spacing w:val="4"/>
        </w:rPr>
        <w:t>o</w:t>
      </w:r>
      <w:r>
        <w:rPr>
          <w:spacing w:val="3"/>
        </w:rPr>
        <w:t>f pass-through</w:t>
      </w:r>
      <w:r>
        <w:rPr>
          <w:spacing w:val="10"/>
        </w:rPr>
        <w:t xml:space="preserve"> </w:t>
      </w:r>
      <w:r>
        <w:rPr>
          <w:spacing w:val="3"/>
        </w:rPr>
        <w:t>on</w:t>
      </w:r>
      <w:r>
        <w:rPr>
          <w:spacing w:val="9"/>
        </w:rPr>
        <w:t xml:space="preserve"> </w:t>
      </w:r>
      <w:r>
        <w:rPr>
          <w:spacing w:val="3"/>
        </w:rPr>
        <w:t>aggregate</w:t>
      </w:r>
      <w:r>
        <w:t xml:space="preserve"> </w:t>
      </w:r>
      <w:r>
        <w:rPr>
          <w:spacing w:val="4"/>
        </w:rPr>
        <w:t>monetary policy transmission are heterogenous across</w:t>
      </w:r>
      <w:r>
        <w:rPr>
          <w:spacing w:val="11"/>
        </w:rPr>
        <w:t xml:space="preserve"> </w:t>
      </w:r>
      <w:r>
        <w:rPr>
          <w:spacing w:val="4"/>
        </w:rPr>
        <w:t>countries. Taking</w:t>
      </w:r>
      <w:r>
        <w:rPr>
          <w:spacing w:val="10"/>
        </w:rPr>
        <w:t xml:space="preserve"> </w:t>
      </w:r>
      <w:r>
        <w:rPr>
          <w:spacing w:val="4"/>
        </w:rPr>
        <w:t>account</w:t>
      </w:r>
      <w:r>
        <w:rPr>
          <w:spacing w:val="9"/>
        </w:rPr>
        <w:t xml:space="preserve"> </w:t>
      </w:r>
      <w:r>
        <w:rPr>
          <w:spacing w:val="4"/>
        </w:rPr>
        <w:t>of the</w:t>
      </w:r>
      <w:r>
        <w:rPr>
          <w:spacing w:val="16"/>
        </w:rPr>
        <w:t xml:space="preserve"> </w:t>
      </w:r>
      <w:r>
        <w:rPr>
          <w:spacing w:val="4"/>
        </w:rPr>
        <w:t>peculiarities</w:t>
      </w:r>
      <w:r>
        <w:rPr>
          <w:spacing w:val="9"/>
        </w:rPr>
        <w:t xml:space="preserve"> </w:t>
      </w:r>
      <w:r>
        <w:rPr>
          <w:spacing w:val="4"/>
        </w:rPr>
        <w:t xml:space="preserve">of </w:t>
      </w:r>
      <w:r>
        <w:rPr>
          <w:spacing w:val="3"/>
        </w:rPr>
        <w:t>the</w:t>
      </w:r>
    </w:p>
    <w:p>
      <w:pPr>
        <w:pStyle w:val="BodyText"/>
        <w:spacing w:before="94" w:line="262" w:lineRule="auto"/>
        <w:ind w:left="17" w:right="364" w:firstLine="9"/>
      </w:pPr>
      <w:r>
        <w:rPr>
          <w:spacing w:val="4"/>
        </w:rPr>
        <w:t>post-pandemic</w:t>
      </w:r>
      <w:r>
        <w:rPr>
          <w:spacing w:val="16"/>
        </w:rPr>
        <w:t xml:space="preserve"> </w:t>
      </w:r>
      <w:r>
        <w:rPr>
          <w:spacing w:val="4"/>
        </w:rPr>
        <w:t>hiking cycle</w:t>
      </w:r>
      <w:r>
        <w:rPr>
          <w:spacing w:val="16"/>
          <w:w w:val="101"/>
        </w:rPr>
        <w:t xml:space="preserve"> </w:t>
      </w:r>
      <w:r>
        <w:rPr>
          <w:spacing w:val="4"/>
        </w:rPr>
        <w:t>including</w:t>
      </w:r>
      <w:r>
        <w:rPr>
          <w:spacing w:val="15"/>
          <w:w w:val="101"/>
        </w:rPr>
        <w:t xml:space="preserve"> </w:t>
      </w:r>
      <w:r>
        <w:rPr>
          <w:spacing w:val="4"/>
        </w:rPr>
        <w:t>poss</w:t>
      </w:r>
      <w:r>
        <w:rPr>
          <w:spacing w:val="3"/>
        </w:rPr>
        <w:t>ible anticipation effects and very low</w:t>
      </w:r>
      <w:r>
        <w:rPr>
          <w:spacing w:val="15"/>
          <w:w w:val="101"/>
        </w:rPr>
        <w:t xml:space="preserve"> </w:t>
      </w:r>
      <w:r>
        <w:rPr>
          <w:spacing w:val="3"/>
        </w:rPr>
        <w:t>initial</w:t>
      </w:r>
      <w:r>
        <w:rPr>
          <w:spacing w:val="16"/>
        </w:rPr>
        <w:t xml:space="preserve"> </w:t>
      </w:r>
      <w:r>
        <w:rPr>
          <w:spacing w:val="3"/>
        </w:rPr>
        <w:t>rates</w:t>
      </w:r>
      <w:r>
        <w:rPr>
          <w:spacing w:val="12"/>
        </w:rPr>
        <w:t xml:space="preserve"> </w:t>
      </w:r>
      <w:r>
        <w:rPr>
          <w:spacing w:val="3"/>
        </w:rPr>
        <w:t>does</w:t>
      </w:r>
      <w:r>
        <w:rPr>
          <w:spacing w:val="15"/>
          <w:w w:val="101"/>
        </w:rPr>
        <w:t xml:space="preserve"> </w:t>
      </w:r>
      <w:r>
        <w:rPr>
          <w:spacing w:val="3"/>
        </w:rPr>
        <w:t>not</w:t>
      </w:r>
      <w:r>
        <w:rPr>
          <w:spacing w:val="10"/>
        </w:rPr>
        <w:t xml:space="preserve"> </w:t>
      </w:r>
      <w:r>
        <w:rPr>
          <w:spacing w:val="3"/>
        </w:rPr>
        <w:t>change</w:t>
      </w:r>
      <w:r>
        <w:t xml:space="preserve"> </w:t>
      </w:r>
      <w:r>
        <w:rPr>
          <w:spacing w:val="3"/>
        </w:rPr>
        <w:t>these stylized facts.</w:t>
      </w:r>
    </w:p>
    <w:p>
      <w:pPr>
        <w:pStyle w:val="BodyText"/>
        <w:spacing w:line="314" w:lineRule="auto"/>
        <w:rPr>
          <w:sz w:val="21"/>
        </w:rPr>
      </w:pPr>
    </w:p>
    <w:p>
      <w:pPr>
        <w:pStyle w:val="BodyText"/>
        <w:spacing w:before="52" w:line="262" w:lineRule="auto"/>
        <w:ind w:left="26" w:right="204" w:hanging="3"/>
        <w:sectPr>
          <w:headerReference w:type="default" r:id="rId27"/>
          <w:footerReference w:type="default" r:id="rId28"/>
          <w:pgSz w:w="12240" w:h="15840"/>
          <w:pgMar w:top="1287" w:right="1438" w:bottom="1101" w:left="1425" w:header="1041" w:footer="797" w:gutter="0"/>
          <w:pgNumType w:start="11"/>
          <w:cols w:space="708"/>
        </w:sectPr>
      </w:pPr>
      <w:r>
        <w:rPr>
          <w:spacing w:val="4"/>
        </w:rPr>
        <w:t>Our paper contributes to the empirical</w:t>
      </w:r>
      <w:r>
        <w:rPr>
          <w:spacing w:val="16"/>
        </w:rPr>
        <w:t xml:space="preserve"> </w:t>
      </w:r>
      <w:r>
        <w:rPr>
          <w:spacing w:val="4"/>
        </w:rPr>
        <w:t>literature st</w:t>
      </w:r>
      <w:r>
        <w:rPr>
          <w:spacing w:val="3"/>
        </w:rPr>
        <w:t>udying</w:t>
      </w:r>
      <w:r>
        <w:rPr>
          <w:spacing w:val="16"/>
          <w:w w:val="101"/>
        </w:rPr>
        <w:t xml:space="preserve"> </w:t>
      </w:r>
      <w:r>
        <w:rPr>
          <w:spacing w:val="3"/>
        </w:rPr>
        <w:t>monetary</w:t>
      </w:r>
      <w:r>
        <w:rPr>
          <w:spacing w:val="15"/>
        </w:rPr>
        <w:t xml:space="preserve"> </w:t>
      </w:r>
      <w:r>
        <w:rPr>
          <w:spacing w:val="3"/>
        </w:rPr>
        <w:t>policy</w:t>
      </w:r>
      <w:r>
        <w:rPr>
          <w:spacing w:val="15"/>
          <w:w w:val="101"/>
        </w:rPr>
        <w:t xml:space="preserve"> </w:t>
      </w:r>
      <w:r>
        <w:rPr>
          <w:spacing w:val="3"/>
        </w:rPr>
        <w:t>pass-through to</w:t>
      </w:r>
      <w:r>
        <w:rPr>
          <w:spacing w:val="15"/>
          <w:w w:val="101"/>
        </w:rPr>
        <w:t xml:space="preserve"> </w:t>
      </w:r>
      <w:r>
        <w:rPr>
          <w:spacing w:val="3"/>
        </w:rPr>
        <w:t>bank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rates,</w:t>
      </w:r>
      <w:r>
        <w:t xml:space="preserve"> </w:t>
      </w:r>
      <w:r>
        <w:rPr>
          <w:spacing w:val="4"/>
        </w:rPr>
        <w:t>including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9"/>
        </w:rPr>
        <w:t xml:space="preserve"> </w:t>
      </w:r>
      <w:r>
        <w:rPr>
          <w:spacing w:val="4"/>
        </w:rPr>
        <w:t>Europe. One strand of this literatu</w:t>
      </w:r>
      <w:r>
        <w:rPr>
          <w:spacing w:val="3"/>
        </w:rPr>
        <w:t>re focuses on the</w:t>
      </w:r>
      <w:r>
        <w:rPr>
          <w:spacing w:val="10"/>
        </w:rPr>
        <w:t xml:space="preserve"> </w:t>
      </w:r>
      <w:r>
        <w:rPr>
          <w:spacing w:val="3"/>
        </w:rPr>
        <w:t>euro</w:t>
      </w:r>
      <w:r>
        <w:rPr>
          <w:spacing w:val="10"/>
        </w:rPr>
        <w:t xml:space="preserve"> </w:t>
      </w:r>
      <w:r>
        <w:rPr>
          <w:spacing w:val="3"/>
        </w:rPr>
        <w:t>area</w:t>
      </w:r>
      <w:r>
        <w:rPr>
          <w:spacing w:val="9"/>
        </w:rPr>
        <w:t xml:space="preserve"> </w:t>
      </w:r>
      <w:r>
        <w:rPr>
          <w:spacing w:val="3"/>
        </w:rPr>
        <w:t>and</w:t>
      </w:r>
      <w:r>
        <w:rPr>
          <w:spacing w:val="16"/>
          <w:w w:val="101"/>
        </w:rPr>
        <w:t xml:space="preserve"> </w:t>
      </w:r>
      <w:r>
        <w:rPr>
          <w:spacing w:val="3"/>
        </w:rPr>
        <w:t>mostly</w:t>
      </w:r>
      <w:r>
        <w:rPr>
          <w:spacing w:val="10"/>
        </w:rPr>
        <w:t xml:space="preserve"> </w:t>
      </w:r>
      <w:r>
        <w:rPr>
          <w:spacing w:val="3"/>
        </w:rPr>
        <w:t>covers</w:t>
      </w:r>
      <w:r>
        <w:rPr>
          <w:spacing w:val="7"/>
        </w:rPr>
        <w:t xml:space="preserve"> </w:t>
      </w:r>
      <w:r>
        <w:rPr>
          <w:spacing w:val="3"/>
        </w:rPr>
        <w:t>the</w:t>
      </w:r>
      <w:r>
        <w:rPr>
          <w:spacing w:val="9"/>
        </w:rPr>
        <w:t xml:space="preserve"> </w:t>
      </w:r>
      <w:r>
        <w:rPr>
          <w:spacing w:val="3"/>
        </w:rPr>
        <w:t>2000s.</w:t>
      </w:r>
      <w:r>
        <w:rPr>
          <w:spacing w:val="18"/>
        </w:rPr>
        <w:t xml:space="preserve"> </w:t>
      </w:r>
      <w:r>
        <w:rPr>
          <w:spacing w:val="3"/>
        </w:rPr>
        <w:t>For</w:t>
      </w:r>
    </w:p>
    <w:p>
      <w:pPr>
        <w:pStyle w:val="BodyText"/>
        <w:spacing w:before="93" w:line="207" w:lineRule="auto"/>
        <w:ind w:left="21"/>
      </w:pPr>
      <w:r>
        <w:t>example</w:t>
      </w:r>
      <w:r>
        <w:rPr>
          <w:spacing w:val="12"/>
        </w:rPr>
        <w:t>, Sø</w:t>
      </w:r>
      <w:r>
        <w:t>rensen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Werner</w:t>
      </w:r>
      <w:r>
        <w:rPr>
          <w:spacing w:val="12"/>
        </w:rPr>
        <w:t xml:space="preserve"> (2006),</w:t>
      </w:r>
      <w:r>
        <w:rPr>
          <w:spacing w:val="20"/>
          <w:w w:val="101"/>
        </w:rPr>
        <w:t xml:space="preserve"> </w:t>
      </w:r>
      <w:r>
        <w:t>Bernhofer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van</w:t>
      </w:r>
      <w:r>
        <w:rPr>
          <w:spacing w:val="12"/>
        </w:rPr>
        <w:t xml:space="preserve"> </w:t>
      </w:r>
      <w:r>
        <w:t>Treeck</w:t>
      </w:r>
      <w:r>
        <w:rPr>
          <w:spacing w:val="14"/>
        </w:rPr>
        <w:t xml:space="preserve"> </w:t>
      </w:r>
      <w:r>
        <w:rPr>
          <w:spacing w:val="12"/>
        </w:rPr>
        <w:t>(2013),</w:t>
      </w:r>
      <w:r>
        <w:rPr>
          <w:spacing w:val="15"/>
        </w:rPr>
        <w:t xml:space="preserve"> </w:t>
      </w:r>
      <w:r>
        <w:t>Sander</w:t>
      </w:r>
      <w:r>
        <w:rPr>
          <w:spacing w:val="12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Kleimeier</w:t>
      </w:r>
      <w:r>
        <w:rPr>
          <w:spacing w:val="12"/>
          <w:w w:val="101"/>
        </w:rPr>
        <w:t xml:space="preserve"> </w:t>
      </w:r>
      <w:r>
        <w:rPr>
          <w:spacing w:val="12"/>
        </w:rPr>
        <w:t>(2006)</w:t>
      </w:r>
    </w:p>
    <w:p>
      <w:pPr>
        <w:pStyle w:val="BodyText"/>
        <w:spacing w:before="96" w:line="280" w:lineRule="auto"/>
        <w:ind w:left="17" w:right="132" w:firstLine="3"/>
      </w:pPr>
      <w:r>
        <w:rPr>
          <w:spacing w:val="4"/>
        </w:rPr>
        <w:t>document</w:t>
      </w:r>
      <w:r>
        <w:rPr>
          <w:spacing w:val="16"/>
        </w:rPr>
        <w:t xml:space="preserve"> </w:t>
      </w:r>
      <w:r>
        <w:rPr>
          <w:spacing w:val="4"/>
        </w:rPr>
        <w:t>how</w:t>
      </w:r>
      <w:r>
        <w:rPr>
          <w:spacing w:val="16"/>
        </w:rPr>
        <w:t xml:space="preserve"> </w:t>
      </w:r>
      <w:r>
        <w:rPr>
          <w:spacing w:val="4"/>
        </w:rPr>
        <w:t>pass-through differs across c</w:t>
      </w:r>
      <w:r>
        <w:rPr>
          <w:spacing w:val="3"/>
        </w:rPr>
        <w:t>ountries,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 rate types, and</w:t>
      </w:r>
      <w:r>
        <w:rPr>
          <w:spacing w:val="18"/>
        </w:rPr>
        <w:t xml:space="preserve"> </w:t>
      </w:r>
      <w:r>
        <w:rPr>
          <w:spacing w:val="3"/>
        </w:rPr>
        <w:t>in</w:t>
      </w:r>
      <w:r>
        <w:rPr>
          <w:spacing w:val="6"/>
        </w:rPr>
        <w:t xml:space="preserve"> </w:t>
      </w:r>
      <w:r>
        <w:rPr>
          <w:spacing w:val="3"/>
        </w:rPr>
        <w:t>the</w:t>
      </w:r>
      <w:r>
        <w:rPr>
          <w:spacing w:val="9"/>
        </w:rPr>
        <w:t xml:space="preserve"> </w:t>
      </w:r>
      <w:r>
        <w:rPr>
          <w:spacing w:val="3"/>
        </w:rPr>
        <w:t>short</w:t>
      </w:r>
      <w:r>
        <w:rPr>
          <w:spacing w:val="6"/>
        </w:rPr>
        <w:t xml:space="preserve"> </w:t>
      </w:r>
      <w:r>
        <w:rPr>
          <w:spacing w:val="3"/>
        </w:rPr>
        <w:t>vs.</w:t>
      </w:r>
      <w:r>
        <w:rPr>
          <w:spacing w:val="15"/>
        </w:rPr>
        <w:t xml:space="preserve"> </w:t>
      </w:r>
      <w:r>
        <w:rPr>
          <w:spacing w:val="3"/>
        </w:rPr>
        <w:t>long</w:t>
      </w:r>
      <w:r>
        <w:rPr>
          <w:spacing w:val="15"/>
        </w:rPr>
        <w:t xml:space="preserve"> </w:t>
      </w:r>
      <w:r>
        <w:rPr>
          <w:spacing w:val="3"/>
        </w:rPr>
        <w:t>run</w:t>
      </w:r>
      <w:r>
        <w:rPr>
          <w:spacing w:val="15"/>
        </w:rPr>
        <w:t xml:space="preserve"> </w:t>
      </w:r>
      <w:r>
        <w:rPr>
          <w:spacing w:val="3"/>
        </w:rPr>
        <w:t>(see</w:t>
      </w:r>
      <w:r>
        <w:rPr>
          <w:spacing w:val="4"/>
        </w:rPr>
        <w:t xml:space="preserve"> </w:t>
      </w:r>
      <w:r>
        <w:rPr>
          <w:spacing w:val="3"/>
        </w:rPr>
        <w:t>for</w:t>
      </w:r>
      <w:r>
        <w:t xml:space="preserve">  </w:t>
      </w:r>
      <w:r>
        <w:t>example</w:t>
      </w:r>
      <w:r>
        <w:rPr>
          <w:spacing w:val="17"/>
        </w:rPr>
        <w:t xml:space="preserve"> </w:t>
      </w:r>
      <w:r>
        <w:t>de</w:t>
      </w:r>
      <w:r>
        <w:rPr>
          <w:spacing w:val="21"/>
          <w:w w:val="101"/>
        </w:rPr>
        <w:t xml:space="preserve"> </w:t>
      </w:r>
      <w:r>
        <w:t>Bondt</w:t>
      </w:r>
      <w:r>
        <w:rPr>
          <w:spacing w:val="17"/>
        </w:rPr>
        <w:t xml:space="preserve">, 2005, </w:t>
      </w:r>
      <w:r>
        <w:t>for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survey</w:t>
      </w:r>
      <w:r>
        <w:rPr>
          <w:spacing w:val="17"/>
        </w:rPr>
        <w:t xml:space="preserve">), </w:t>
      </w:r>
      <w:r>
        <w:t>and</w:t>
      </w:r>
      <w:r>
        <w:rPr>
          <w:spacing w:val="17"/>
        </w:rPr>
        <w:t xml:space="preserve"> </w:t>
      </w:r>
      <w:r>
        <w:t>Saborowski</w:t>
      </w:r>
      <w:r>
        <w:rPr>
          <w:spacing w:val="10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Weber</w:t>
      </w:r>
      <w:r>
        <w:rPr>
          <w:spacing w:val="13"/>
        </w:rPr>
        <w:t xml:space="preserve"> </w:t>
      </w:r>
      <w:r>
        <w:rPr>
          <w:spacing w:val="17"/>
        </w:rPr>
        <w:t>(2013)</w:t>
      </w:r>
      <w:r>
        <w:rPr>
          <w:spacing w:val="10"/>
        </w:rPr>
        <w:t xml:space="preserve"> </w:t>
      </w:r>
      <w:r>
        <w:t>examine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determinants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pass</w:t>
      </w:r>
      <w:r>
        <w:rPr>
          <w:spacing w:val="17"/>
        </w:rPr>
        <w:t>-</w:t>
      </w:r>
      <w:r>
        <w:t xml:space="preserve"> </w:t>
      </w:r>
      <w:r>
        <w:rPr>
          <w:spacing w:val="4"/>
        </w:rPr>
        <w:t>through to the aggregate</w:t>
      </w:r>
      <w:r>
        <w:rPr>
          <w:spacing w:val="15"/>
          <w:w w:val="101"/>
        </w:rPr>
        <w:t xml:space="preserve"> </w:t>
      </w:r>
      <w:r>
        <w:rPr>
          <w:spacing w:val="4"/>
        </w:rPr>
        <w:t>bank lending rate</w:t>
      </w:r>
      <w:r>
        <w:rPr>
          <w:spacing w:val="17"/>
        </w:rPr>
        <w:t xml:space="preserve"> </w:t>
      </w:r>
      <w:r>
        <w:rPr>
          <w:spacing w:val="4"/>
        </w:rPr>
        <w:t xml:space="preserve">in </w:t>
      </w:r>
      <w:r>
        <w:rPr>
          <w:spacing w:val="3"/>
        </w:rPr>
        <w:t>a</w:t>
      </w:r>
      <w:r>
        <w:rPr>
          <w:spacing w:val="14"/>
          <w:w w:val="101"/>
        </w:rPr>
        <w:t xml:space="preserve"> </w:t>
      </w:r>
      <w:r>
        <w:rPr>
          <w:spacing w:val="3"/>
        </w:rPr>
        <w:t>large</w:t>
      </w:r>
      <w:r>
        <w:rPr>
          <w:spacing w:val="15"/>
          <w:w w:val="101"/>
        </w:rPr>
        <w:t xml:space="preserve"> </w:t>
      </w:r>
      <w:r>
        <w:rPr>
          <w:spacing w:val="3"/>
        </w:rPr>
        <w:t>panel</w:t>
      </w:r>
      <w:r>
        <w:rPr>
          <w:spacing w:val="9"/>
        </w:rPr>
        <w:t xml:space="preserve"> </w:t>
      </w:r>
      <w:r>
        <w:rPr>
          <w:spacing w:val="3"/>
        </w:rPr>
        <w:t>of countries.</w:t>
      </w:r>
      <w:r>
        <w:rPr>
          <w:spacing w:val="16"/>
          <w:w w:val="101"/>
        </w:rPr>
        <w:t xml:space="preserve"> </w:t>
      </w:r>
      <w:r>
        <w:rPr>
          <w:spacing w:val="3"/>
        </w:rPr>
        <w:t>Other</w:t>
      </w:r>
      <w:r>
        <w:rPr>
          <w:spacing w:val="13"/>
          <w:w w:val="101"/>
        </w:rPr>
        <w:t xml:space="preserve"> </w:t>
      </w:r>
      <w:r>
        <w:rPr>
          <w:spacing w:val="3"/>
        </w:rPr>
        <w:t>papers</w:t>
      </w:r>
      <w:r>
        <w:rPr>
          <w:spacing w:val="5"/>
        </w:rPr>
        <w:t xml:space="preserve"> </w:t>
      </w:r>
      <w:r>
        <w:rPr>
          <w:spacing w:val="3"/>
        </w:rPr>
        <w:t>focus</w:t>
      </w:r>
      <w:r>
        <w:rPr>
          <w:spacing w:val="9"/>
        </w:rPr>
        <w:t xml:space="preserve"> </w:t>
      </w:r>
      <w:r>
        <w:rPr>
          <w:spacing w:val="3"/>
        </w:rPr>
        <w:t>on</w:t>
      </w:r>
      <w:r>
        <w:rPr>
          <w:spacing w:val="18"/>
          <w:w w:val="101"/>
        </w:rPr>
        <w:t xml:space="preserve"> </w:t>
      </w:r>
      <w:r>
        <w:rPr>
          <w:spacing w:val="3"/>
        </w:rPr>
        <w:t>European</w:t>
      </w:r>
    </w:p>
    <w:p>
      <w:pPr>
        <w:spacing w:line="280" w:lineRule="auto"/>
        <w:sectPr>
          <w:headerReference w:type="default" r:id="rId29"/>
          <w:footerReference w:type="default" r:id="rId30"/>
          <w:type w:val="nextPage"/>
          <w:pgSz w:w="12240" w:h="15840"/>
          <w:pgMar w:top="1287" w:right="1438" w:bottom="1101" w:left="1425" w:header="1041" w:footer="797" w:gutter="0"/>
          <w:pgNumType w:start="12"/>
          <w:cols w:space="708"/>
          <w:titlePg w:val="0"/>
        </w:sectPr>
      </w:pPr>
    </w:p>
    <w:p>
      <w:pPr>
        <w:pStyle w:val="BodyText"/>
        <w:spacing w:before="208" w:line="285" w:lineRule="auto"/>
        <w:ind w:left="33" w:right="331" w:firstLine="3"/>
        <w:jc w:val="both"/>
      </w:pPr>
      <w:r>
        <w:pict>
          <v:shape id="_x0000_s1026" style="width:471.1pt;height:0.5pt;margin-top:699.6pt;margin-left:70.5pt;mso-position-horizontal-relative:page;mso-position-vertical-relative:page;position:absolute;z-index:251663360" coordorigin="0,0" coordsize="9422,10" o:allowincell="f" path="m,9l9421,9l9421,l,l,9xe" filled="t" fillcolor="#bfbfbf" stroked="f"/>
        </w:pict>
      </w:r>
      <w:r>
        <w:rPr>
          <w:spacing w:val="5"/>
        </w:rPr>
        <w:t>countries outside of the eu</w:t>
      </w:r>
      <w:r>
        <w:rPr>
          <w:spacing w:val="4"/>
        </w:rPr>
        <w:t>rozone.</w:t>
      </w:r>
      <w:r>
        <w:rPr>
          <w:spacing w:val="4"/>
          <w:position w:val="6"/>
          <w:sz w:val="12"/>
          <w:szCs w:val="12"/>
        </w:rPr>
        <w:t>3</w:t>
      </w:r>
      <w:r>
        <w:rPr>
          <w:spacing w:val="20"/>
          <w:w w:val="101"/>
          <w:position w:val="6"/>
          <w:sz w:val="12"/>
          <w:szCs w:val="12"/>
        </w:rPr>
        <w:t xml:space="preserve"> </w:t>
      </w:r>
      <w:r>
        <w:rPr>
          <w:spacing w:val="4"/>
        </w:rPr>
        <w:t>A meta-data study on</w:t>
      </w:r>
      <w:r>
        <w:rPr>
          <w:spacing w:val="16"/>
          <w:w w:val="101"/>
        </w:rPr>
        <w:t xml:space="preserve"> </w:t>
      </w:r>
      <w:r>
        <w:rPr>
          <w:spacing w:val="4"/>
        </w:rPr>
        <w:t>interest</w:t>
      </w:r>
      <w:r>
        <w:rPr>
          <w:spacing w:val="15"/>
          <w:w w:val="101"/>
        </w:rPr>
        <w:t xml:space="preserve"> </w:t>
      </w:r>
      <w:r>
        <w:rPr>
          <w:spacing w:val="4"/>
        </w:rPr>
        <w:t>rate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pass-through,</w:t>
      </w:r>
      <w:r>
        <w:rPr>
          <w:spacing w:val="15"/>
        </w:rPr>
        <w:t xml:space="preserve"> </w:t>
      </w:r>
      <w:r>
        <w:rPr>
          <w:spacing w:val="4"/>
        </w:rPr>
        <w:t>based on</w:t>
      </w:r>
      <w:r>
        <w:rPr>
          <w:spacing w:val="15"/>
          <w:w w:val="101"/>
        </w:rPr>
        <w:t xml:space="preserve"> </w:t>
      </w:r>
      <w:r>
        <w:rPr>
          <w:spacing w:val="4"/>
        </w:rPr>
        <w:t>more</w:t>
      </w:r>
      <w:r>
        <w:rPr>
          <w:spacing w:val="6"/>
        </w:rPr>
        <w:t xml:space="preserve"> </w:t>
      </w:r>
      <w:r>
        <w:rPr>
          <w:spacing w:val="4"/>
        </w:rPr>
        <w:t>than</w:t>
      </w:r>
      <w:r>
        <w:rPr>
          <w:spacing w:val="10"/>
        </w:rPr>
        <w:t xml:space="preserve"> </w:t>
      </w:r>
      <w:r>
        <w:rPr>
          <w:spacing w:val="4"/>
        </w:rPr>
        <w:t>a</w:t>
      </w:r>
      <w:r>
        <w:t xml:space="preserve">  </w:t>
      </w:r>
      <w:r>
        <w:rPr>
          <w:spacing w:val="4"/>
        </w:rPr>
        <w:t>thousand estimates from 50 studies, finds that the average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 from</w:t>
      </w:r>
      <w:r>
        <w:rPr>
          <w:spacing w:val="15"/>
          <w:w w:val="101"/>
        </w:rPr>
        <w:t xml:space="preserve"> </w:t>
      </w:r>
      <w:r>
        <w:rPr>
          <w:spacing w:val="4"/>
        </w:rPr>
        <w:t>monetary</w:t>
      </w:r>
      <w:r>
        <w:rPr>
          <w:spacing w:val="15"/>
        </w:rPr>
        <w:t xml:space="preserve"> </w:t>
      </w:r>
      <w:r>
        <w:rPr>
          <w:spacing w:val="4"/>
        </w:rPr>
        <w:t>polic</w:t>
      </w:r>
      <w:r>
        <w:rPr>
          <w:spacing w:val="3"/>
        </w:rPr>
        <w:t>y</w:t>
      </w:r>
      <w:r>
        <w:rPr>
          <w:spacing w:val="15"/>
          <w:w w:val="101"/>
        </w:rPr>
        <w:t xml:space="preserve"> </w:t>
      </w:r>
      <w:r>
        <w:rPr>
          <w:spacing w:val="3"/>
        </w:rPr>
        <w:t>rates</w:t>
      </w:r>
      <w:r>
        <w:rPr>
          <w:spacing w:val="6"/>
        </w:rPr>
        <w:t xml:space="preserve"> </w:t>
      </w:r>
      <w:r>
        <w:rPr>
          <w:spacing w:val="3"/>
        </w:rPr>
        <w:t>to</w:t>
      </w:r>
      <w:r>
        <w:rPr>
          <w:spacing w:val="15"/>
        </w:rPr>
        <w:t xml:space="preserve"> </w:t>
      </w:r>
      <w:r>
        <w:rPr>
          <w:spacing w:val="3"/>
        </w:rPr>
        <w:t>bank</w:t>
      </w:r>
      <w:r>
        <w:t xml:space="preserve"> </w:t>
      </w:r>
      <w:r>
        <w:t>lending</w:t>
      </w:r>
      <w:r>
        <w:rPr>
          <w:spacing w:val="16"/>
          <w:w w:val="101"/>
        </w:rPr>
        <w:t xml:space="preserve"> </w:t>
      </w:r>
      <w:r>
        <w:t>rates</w:t>
      </w:r>
      <w:r>
        <w:rPr>
          <w:spacing w:val="15"/>
          <w:w w:val="101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around</w:t>
      </w:r>
      <w:r>
        <w:rPr>
          <w:spacing w:val="11"/>
        </w:rPr>
        <w:t xml:space="preserve"> 0.8</w:t>
      </w:r>
      <w:r>
        <w:rPr>
          <w:spacing w:val="16"/>
        </w:rPr>
        <w:t xml:space="preserve"> </w:t>
      </w:r>
      <w:r>
        <w:rPr>
          <w:spacing w:val="11"/>
        </w:rPr>
        <w:t>(</w:t>
      </w:r>
      <w:r>
        <w:t>Gregor</w:t>
      </w:r>
      <w:r>
        <w:rPr>
          <w:spacing w:val="1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Meleck</w:t>
      </w:r>
      <w:r>
        <w:rPr>
          <w:spacing w:val="11"/>
        </w:rPr>
        <w:t>ý</w:t>
      </w:r>
      <w:r>
        <w:rPr>
          <w:spacing w:val="-34"/>
        </w:rPr>
        <w:t xml:space="preserve"> </w:t>
      </w:r>
      <w:r>
        <w:rPr>
          <w:spacing w:val="11"/>
        </w:rPr>
        <w:t>, 2021).</w:t>
      </w:r>
    </w:p>
    <w:p>
      <w:pPr>
        <w:pStyle w:val="BodyText"/>
        <w:spacing w:line="313" w:lineRule="auto"/>
        <w:rPr>
          <w:sz w:val="21"/>
        </w:rPr>
      </w:pPr>
    </w:p>
    <w:p>
      <w:pPr>
        <w:pStyle w:val="BodyText"/>
        <w:spacing w:before="52" w:line="207" w:lineRule="auto"/>
        <w:ind w:left="39"/>
      </w:pPr>
      <w:r>
        <w:rPr>
          <w:spacing w:val="4"/>
        </w:rPr>
        <w:t>Our paper is also related to</w:t>
      </w:r>
      <w:r>
        <w:rPr>
          <w:spacing w:val="11"/>
        </w:rPr>
        <w:t xml:space="preserve"> </w:t>
      </w:r>
      <w:r>
        <w:rPr>
          <w:spacing w:val="4"/>
        </w:rPr>
        <w:t>another</w:t>
      </w:r>
      <w:r>
        <w:rPr>
          <w:spacing w:val="7"/>
        </w:rPr>
        <w:t xml:space="preserve"> </w:t>
      </w:r>
      <w:r>
        <w:rPr>
          <w:spacing w:val="4"/>
        </w:rPr>
        <w:t>strand</w:t>
      </w:r>
      <w:r>
        <w:rPr>
          <w:spacing w:val="9"/>
        </w:rPr>
        <w:t xml:space="preserve"> </w:t>
      </w:r>
      <w:r>
        <w:rPr>
          <w:spacing w:val="4"/>
        </w:rPr>
        <w:t>of the</w:t>
      </w:r>
      <w:r>
        <w:rPr>
          <w:spacing w:val="15"/>
        </w:rPr>
        <w:t xml:space="preserve"> </w:t>
      </w:r>
      <w:r>
        <w:rPr>
          <w:spacing w:val="4"/>
        </w:rPr>
        <w:t>literat</w:t>
      </w:r>
      <w:r>
        <w:rPr>
          <w:spacing w:val="3"/>
        </w:rPr>
        <w:t>ure which</w:t>
      </w:r>
      <w:r>
        <w:rPr>
          <w:spacing w:val="10"/>
        </w:rPr>
        <w:t xml:space="preserve"> </w:t>
      </w:r>
      <w:r>
        <w:rPr>
          <w:spacing w:val="3"/>
        </w:rPr>
        <w:t>exploits</w:t>
      </w:r>
      <w:r>
        <w:rPr>
          <w:spacing w:val="15"/>
          <w:w w:val="101"/>
        </w:rPr>
        <w:t xml:space="preserve"> </w:t>
      </w:r>
      <w:r>
        <w:rPr>
          <w:spacing w:val="3"/>
        </w:rPr>
        <w:t>heterogeneity</w:t>
      </w:r>
      <w:r>
        <w:rPr>
          <w:spacing w:val="15"/>
          <w:w w:val="101"/>
        </w:rPr>
        <w:t xml:space="preserve"> </w:t>
      </w:r>
      <w:r>
        <w:rPr>
          <w:spacing w:val="3"/>
        </w:rPr>
        <w:t>in</w:t>
      </w:r>
      <w:r>
        <w:rPr>
          <w:spacing w:val="7"/>
        </w:rPr>
        <w:t xml:space="preserve"> </w:t>
      </w:r>
      <w:r>
        <w:rPr>
          <w:spacing w:val="3"/>
        </w:rPr>
        <w:t>the</w:t>
      </w:r>
      <w:r>
        <w:rPr>
          <w:spacing w:val="16"/>
        </w:rPr>
        <w:t xml:space="preserve"> </w:t>
      </w:r>
      <w:r>
        <w:rPr>
          <w:spacing w:val="3"/>
        </w:rPr>
        <w:t>pass-through</w:t>
      </w:r>
    </w:p>
    <w:p>
      <w:pPr>
        <w:pStyle w:val="BodyText"/>
        <w:spacing w:before="95" w:line="207" w:lineRule="auto"/>
        <w:ind w:left="36"/>
      </w:pPr>
      <w:r>
        <w:t>across</w:t>
      </w:r>
      <w:r>
        <w:rPr>
          <w:spacing w:val="27"/>
          <w:w w:val="101"/>
        </w:rPr>
        <w:t xml:space="preserve"> </w:t>
      </w:r>
      <w:r>
        <w:t>banks</w:t>
      </w:r>
      <w:r>
        <w:rPr>
          <w:spacing w:val="16"/>
        </w:rPr>
        <w:t xml:space="preserve"> </w:t>
      </w:r>
      <w:r>
        <w:t>within</w:t>
      </w:r>
      <w:r>
        <w:rPr>
          <w:spacing w:val="16"/>
        </w:rPr>
        <w:t xml:space="preserve"> </w:t>
      </w:r>
      <w:r>
        <w:t>countries</w:t>
      </w:r>
      <w:r>
        <w:rPr>
          <w:spacing w:val="16"/>
        </w:rPr>
        <w:t>.</w:t>
      </w:r>
      <w:r>
        <w:rPr>
          <w:spacing w:val="20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instance</w:t>
      </w:r>
      <w:r>
        <w:rPr>
          <w:spacing w:val="16"/>
        </w:rPr>
        <w:t xml:space="preserve">, </w:t>
      </w:r>
      <w:r>
        <w:t>Wang</w:t>
      </w:r>
      <w:r>
        <w:rPr>
          <w:spacing w:val="16"/>
        </w:rPr>
        <w:t xml:space="preserve"> </w:t>
      </w:r>
      <w:r>
        <w:t>et</w:t>
      </w:r>
      <w:r>
        <w:rPr>
          <w:spacing w:val="16"/>
        </w:rPr>
        <w:t xml:space="preserve"> </w:t>
      </w:r>
      <w:r>
        <w:t>al</w:t>
      </w:r>
      <w:r>
        <w:rPr>
          <w:spacing w:val="16"/>
        </w:rPr>
        <w:t>.</w:t>
      </w:r>
      <w:r>
        <w:rPr>
          <w:spacing w:val="15"/>
          <w:w w:val="101"/>
        </w:rPr>
        <w:t xml:space="preserve"> </w:t>
      </w:r>
      <w:r>
        <w:rPr>
          <w:spacing w:val="16"/>
        </w:rPr>
        <w:t>(2022)</w:t>
      </w:r>
      <w:r>
        <w:rPr>
          <w:spacing w:val="15"/>
          <w:w w:val="101"/>
        </w:rPr>
        <w:t xml:space="preserve"> </w:t>
      </w:r>
      <w:r>
        <w:t>use</w:t>
      </w:r>
      <w:r>
        <w:rPr>
          <w:spacing w:val="16"/>
        </w:rPr>
        <w:t xml:space="preserve"> </w:t>
      </w:r>
      <w:r>
        <w:t>data</w:t>
      </w:r>
      <w:r>
        <w:rPr>
          <w:spacing w:val="9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U</w:t>
      </w:r>
      <w:r>
        <w:rPr>
          <w:spacing w:val="16"/>
        </w:rPr>
        <w:t>.S.</w:t>
      </w:r>
      <w:r>
        <w:rPr>
          <w:spacing w:val="15"/>
        </w:rPr>
        <w:t xml:space="preserve"> </w:t>
      </w:r>
      <w:r>
        <w:t>banks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show</w:t>
      </w:r>
      <w:r>
        <w:rPr>
          <w:spacing w:val="6"/>
        </w:rPr>
        <w:t xml:space="preserve"> </w:t>
      </w:r>
      <w:r>
        <w:t>that</w:t>
      </w:r>
      <w:r>
        <w:rPr>
          <w:spacing w:val="15"/>
          <w:w w:val="101"/>
        </w:rPr>
        <w:t xml:space="preserve"> </w:t>
      </w:r>
      <w:r>
        <w:t>bank</w:t>
      </w:r>
    </w:p>
    <w:p>
      <w:pPr>
        <w:pStyle w:val="BodyText"/>
        <w:spacing w:before="94" w:line="262" w:lineRule="auto"/>
        <w:ind w:left="37" w:right="84" w:firstLine="5"/>
      </w:pPr>
      <w:r>
        <w:rPr>
          <w:spacing w:val="4"/>
        </w:rPr>
        <w:t>market</w:t>
      </w:r>
      <w:r>
        <w:rPr>
          <w:spacing w:val="15"/>
          <w:w w:val="101"/>
        </w:rPr>
        <w:t xml:space="preserve"> </w:t>
      </w:r>
      <w:r>
        <w:rPr>
          <w:spacing w:val="4"/>
        </w:rPr>
        <w:t>power affects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pass-through, and</w:t>
      </w:r>
      <w:r>
        <w:rPr>
          <w:spacing w:val="3"/>
        </w:rPr>
        <w:t xml:space="preserve"> that the effects depend on the</w:t>
      </w:r>
      <w:r>
        <w:rPr>
          <w:spacing w:val="16"/>
        </w:rPr>
        <w:t xml:space="preserve"> </w:t>
      </w:r>
      <w:r>
        <w:rPr>
          <w:spacing w:val="3"/>
        </w:rPr>
        <w:t>level</w:t>
      </w:r>
      <w:r>
        <w:rPr>
          <w:spacing w:val="9"/>
        </w:rPr>
        <w:t xml:space="preserve"> </w:t>
      </w:r>
      <w:r>
        <w:rPr>
          <w:spacing w:val="3"/>
        </w:rPr>
        <w:t>of the</w:t>
      </w:r>
      <w:r>
        <w:rPr>
          <w:spacing w:val="15"/>
          <w:w w:val="101"/>
        </w:rPr>
        <w:t xml:space="preserve"> </w:t>
      </w:r>
      <w:r>
        <w:rPr>
          <w:spacing w:val="3"/>
        </w:rPr>
        <w:t>policy</w:t>
      </w:r>
      <w:r>
        <w:rPr>
          <w:spacing w:val="15"/>
          <w:w w:val="101"/>
        </w:rPr>
        <w:t xml:space="preserve"> </w:t>
      </w:r>
      <w:r>
        <w:rPr>
          <w:spacing w:val="3"/>
        </w:rPr>
        <w:t>rate.</w:t>
      </w:r>
      <w:r>
        <w:rPr>
          <w:spacing w:val="16"/>
          <w:w w:val="101"/>
        </w:rPr>
        <w:t xml:space="preserve"> </w:t>
      </w:r>
      <w:r>
        <w:rPr>
          <w:spacing w:val="3"/>
        </w:rPr>
        <w:t>Kho</w:t>
      </w:r>
      <w:r>
        <w:rPr>
          <w:spacing w:val="15"/>
          <w:w w:val="101"/>
        </w:rPr>
        <w:t xml:space="preserve"> </w:t>
      </w:r>
      <w:r>
        <w:rPr>
          <w:spacing w:val="3"/>
        </w:rPr>
        <w:t>(2023)</w:t>
      </w:r>
      <w:r>
        <w:rPr>
          <w:spacing w:val="17"/>
        </w:rPr>
        <w:t xml:space="preserve"> </w:t>
      </w:r>
      <w:r>
        <w:rPr>
          <w:spacing w:val="3"/>
        </w:rPr>
        <w:t>uses</w:t>
      </w:r>
      <w:r>
        <w:t xml:space="preserve"> </w:t>
      </w:r>
      <w:r>
        <w:rPr>
          <w:spacing w:val="4"/>
        </w:rPr>
        <w:t>country- and</w:t>
      </w:r>
      <w:r>
        <w:rPr>
          <w:spacing w:val="15"/>
        </w:rPr>
        <w:t xml:space="preserve"> </w:t>
      </w:r>
      <w:r>
        <w:rPr>
          <w:spacing w:val="4"/>
        </w:rPr>
        <w:t>bank-level data from</w:t>
      </w:r>
      <w:r>
        <w:rPr>
          <w:spacing w:val="24"/>
        </w:rPr>
        <w:t xml:space="preserve"> </w:t>
      </w:r>
      <w:r>
        <w:rPr>
          <w:spacing w:val="4"/>
        </w:rPr>
        <w:t>13 euro area countries fr</w:t>
      </w:r>
      <w:r>
        <w:rPr>
          <w:spacing w:val="3"/>
        </w:rPr>
        <w:t>om</w:t>
      </w:r>
      <w:r>
        <w:rPr>
          <w:spacing w:val="15"/>
          <w:w w:val="101"/>
        </w:rPr>
        <w:t xml:space="preserve"> </w:t>
      </w:r>
      <w:r>
        <w:rPr>
          <w:spacing w:val="3"/>
        </w:rPr>
        <w:t>before</w:t>
      </w:r>
      <w:r>
        <w:rPr>
          <w:spacing w:val="6"/>
        </w:rPr>
        <w:t xml:space="preserve"> </w:t>
      </w:r>
      <w:r>
        <w:rPr>
          <w:spacing w:val="3"/>
        </w:rPr>
        <w:t>the</w:t>
      </w:r>
      <w:r>
        <w:rPr>
          <w:spacing w:val="18"/>
        </w:rPr>
        <w:t xml:space="preserve"> </w:t>
      </w:r>
      <w:r>
        <w:rPr>
          <w:spacing w:val="3"/>
        </w:rPr>
        <w:t>post-pandemic</w:t>
      </w:r>
      <w:r>
        <w:rPr>
          <w:spacing w:val="16"/>
        </w:rPr>
        <w:t xml:space="preserve"> </w:t>
      </w:r>
      <w:r>
        <w:rPr>
          <w:spacing w:val="3"/>
        </w:rPr>
        <w:t>hiking</w:t>
      </w:r>
      <w:r>
        <w:rPr>
          <w:spacing w:val="10"/>
        </w:rPr>
        <w:t xml:space="preserve"> </w:t>
      </w:r>
      <w:r>
        <w:rPr>
          <w:spacing w:val="3"/>
        </w:rPr>
        <w:t>cycle</w:t>
      </w:r>
      <w:r>
        <w:rPr>
          <w:spacing w:val="10"/>
        </w:rPr>
        <w:t xml:space="preserve"> </w:t>
      </w:r>
      <w:r>
        <w:rPr>
          <w:spacing w:val="3"/>
        </w:rPr>
        <w:t>and</w:t>
      </w:r>
    </w:p>
    <w:p>
      <w:pPr>
        <w:pStyle w:val="BodyText"/>
        <w:spacing w:before="93" w:line="280" w:lineRule="auto"/>
        <w:ind w:left="40" w:right="363" w:hanging="5"/>
      </w:pPr>
      <w:r>
        <w:rPr>
          <w:spacing w:val="4"/>
        </w:rPr>
        <w:t>shows that the degree of banking sector concentration</w:t>
      </w:r>
      <w:r>
        <w:rPr>
          <w:spacing w:val="21"/>
        </w:rPr>
        <w:t xml:space="preserve"> </w:t>
      </w:r>
      <w:r>
        <w:rPr>
          <w:spacing w:val="4"/>
        </w:rPr>
        <w:t>has asymmetric</w:t>
      </w:r>
      <w:r>
        <w:rPr>
          <w:spacing w:val="9"/>
        </w:rPr>
        <w:t xml:space="preserve"> </w:t>
      </w:r>
      <w:r>
        <w:rPr>
          <w:spacing w:val="4"/>
        </w:rPr>
        <w:t>effects</w:t>
      </w:r>
      <w:r>
        <w:rPr>
          <w:spacing w:val="9"/>
        </w:rPr>
        <w:t xml:space="preserve"> </w:t>
      </w:r>
      <w:r>
        <w:rPr>
          <w:spacing w:val="4"/>
        </w:rPr>
        <w:t>on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</w:t>
      </w:r>
      <w:r>
        <w:rPr>
          <w:spacing w:val="7"/>
        </w:rPr>
        <w:t xml:space="preserve"> </w:t>
      </w:r>
      <w:r>
        <w:rPr>
          <w:spacing w:val="4"/>
        </w:rPr>
        <w:t>to</w:t>
      </w:r>
      <w:r>
        <w:rPr>
          <w:spacing w:val="9"/>
        </w:rPr>
        <w:t xml:space="preserve"> </w:t>
      </w:r>
      <w:r>
        <w:rPr>
          <w:spacing w:val="4"/>
        </w:rPr>
        <w:t>overnight</w:t>
      </w:r>
      <w:r>
        <w:t xml:space="preserve"> </w:t>
      </w:r>
      <w:r>
        <w:rPr>
          <w:spacing w:val="17"/>
        </w:rPr>
        <w:t xml:space="preserve">(O/N) </w:t>
      </w:r>
      <w:r>
        <w:t>deposit</w:t>
      </w:r>
      <w:r>
        <w:rPr>
          <w:spacing w:val="17"/>
        </w:rPr>
        <w:t xml:space="preserve"> </w:t>
      </w:r>
      <w:r>
        <w:t>rates</w:t>
      </w:r>
      <w:r>
        <w:rPr>
          <w:spacing w:val="17"/>
        </w:rPr>
        <w:t xml:space="preserve"> </w:t>
      </w:r>
      <w:r>
        <w:t>during</w:t>
      </w:r>
      <w:r>
        <w:rPr>
          <w:spacing w:val="17"/>
        </w:rPr>
        <w:t xml:space="preserve"> </w:t>
      </w:r>
      <w:r>
        <w:t>tightening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loosening</w:t>
      </w:r>
      <w:r>
        <w:rPr>
          <w:spacing w:val="17"/>
        </w:rPr>
        <w:t xml:space="preserve"> </w:t>
      </w:r>
      <w:r>
        <w:t>cycles</w:t>
      </w:r>
      <w:r>
        <w:rPr>
          <w:spacing w:val="17"/>
        </w:rPr>
        <w:t>.</w:t>
      </w:r>
      <w:r>
        <w:rPr>
          <w:spacing w:val="16"/>
          <w:w w:val="101"/>
        </w:rPr>
        <w:t xml:space="preserve"> </w:t>
      </w:r>
      <w:r>
        <w:rPr>
          <w:spacing w:val="17"/>
        </w:rPr>
        <w:t>Ló</w:t>
      </w:r>
      <w:r>
        <w:t>pez</w:t>
      </w:r>
      <w:r>
        <w:rPr>
          <w:spacing w:val="17"/>
        </w:rPr>
        <w:t>-</w:t>
      </w:r>
      <w:r>
        <w:t>Quiles</w:t>
      </w:r>
      <w:r>
        <w:rPr>
          <w:spacing w:val="15"/>
        </w:rPr>
        <w:t xml:space="preserve"> </w:t>
      </w:r>
      <w:r>
        <w:rPr>
          <w:spacing w:val="17"/>
        </w:rPr>
        <w:t>(2021)</w:t>
      </w:r>
      <w:r>
        <w:rPr>
          <w:spacing w:val="10"/>
        </w:rPr>
        <w:t xml:space="preserve"> </w:t>
      </w:r>
      <w:r>
        <w:t>estimates</w:t>
      </w:r>
      <w:r>
        <w:rPr>
          <w:spacing w:val="16"/>
        </w:rPr>
        <w:t xml:space="preserve"> </w:t>
      </w:r>
      <w:r>
        <w:t>pass</w:t>
      </w:r>
      <w:r>
        <w:rPr>
          <w:spacing w:val="17"/>
        </w:rPr>
        <w:t>-</w:t>
      </w:r>
      <w:r>
        <w:t>through</w:t>
      </w:r>
      <w:r>
        <w:rPr>
          <w:spacing w:val="7"/>
        </w:rPr>
        <w:t xml:space="preserve"> </w:t>
      </w:r>
      <w:r>
        <w:t xml:space="preserve">to   </w:t>
      </w:r>
      <w:r>
        <w:rPr>
          <w:spacing w:val="4"/>
        </w:rPr>
        <w:t>money</w:t>
      </w:r>
      <w:r>
        <w:rPr>
          <w:spacing w:val="15"/>
        </w:rPr>
        <w:t xml:space="preserve"> </w:t>
      </w:r>
      <w:r>
        <w:rPr>
          <w:spacing w:val="4"/>
        </w:rPr>
        <w:t>market</w:t>
      </w:r>
      <w:r>
        <w:rPr>
          <w:spacing w:val="17"/>
        </w:rPr>
        <w:t xml:space="preserve"> </w:t>
      </w:r>
      <w:r>
        <w:rPr>
          <w:spacing w:val="4"/>
        </w:rPr>
        <w:t>interest</w:t>
      </w:r>
      <w:r>
        <w:rPr>
          <w:spacing w:val="15"/>
        </w:rPr>
        <w:t xml:space="preserve"> </w:t>
      </w:r>
      <w:r>
        <w:rPr>
          <w:spacing w:val="4"/>
        </w:rPr>
        <w:t>rates using transaction</w:t>
      </w:r>
      <w:r>
        <w:rPr>
          <w:spacing w:val="3"/>
        </w:rPr>
        <w:t>-level data of the largest</w:t>
      </w:r>
      <w:r>
        <w:rPr>
          <w:spacing w:val="15"/>
        </w:rPr>
        <w:t xml:space="preserve"> </w:t>
      </w:r>
      <w:r>
        <w:rPr>
          <w:spacing w:val="3"/>
        </w:rPr>
        <w:t>banks</w:t>
      </w:r>
      <w:r>
        <w:rPr>
          <w:spacing w:val="15"/>
        </w:rPr>
        <w:t xml:space="preserve"> </w:t>
      </w:r>
      <w:r>
        <w:rPr>
          <w:spacing w:val="3"/>
        </w:rPr>
        <w:t>in the</w:t>
      </w:r>
      <w:r>
        <w:rPr>
          <w:spacing w:val="10"/>
        </w:rPr>
        <w:t xml:space="preserve"> </w:t>
      </w:r>
      <w:r>
        <w:rPr>
          <w:spacing w:val="3"/>
        </w:rPr>
        <w:t>euro</w:t>
      </w:r>
      <w:r>
        <w:rPr>
          <w:spacing w:val="9"/>
        </w:rPr>
        <w:t xml:space="preserve"> </w:t>
      </w:r>
      <w:r>
        <w:rPr>
          <w:spacing w:val="3"/>
        </w:rPr>
        <w:t>area.</w:t>
      </w:r>
    </w:p>
    <w:p>
      <w:pPr>
        <w:pStyle w:val="BodyText"/>
        <w:spacing w:line="314" w:lineRule="auto"/>
        <w:rPr>
          <w:sz w:val="21"/>
        </w:rPr>
      </w:pPr>
    </w:p>
    <w:p>
      <w:pPr>
        <w:pStyle w:val="BodyText"/>
        <w:spacing w:before="53" w:line="207" w:lineRule="auto"/>
        <w:ind w:left="47"/>
      </w:pPr>
      <w:r>
        <w:rPr>
          <w:spacing w:val="4"/>
        </w:rPr>
        <w:t>Importantly, our paper overcomes a critical</w:t>
      </w:r>
      <w:r>
        <w:rPr>
          <w:spacing w:val="19"/>
          <w:w w:val="101"/>
        </w:rPr>
        <w:t xml:space="preserve"> </w:t>
      </w:r>
      <w:r>
        <w:rPr>
          <w:spacing w:val="4"/>
        </w:rPr>
        <w:t>limitation o</w:t>
      </w:r>
      <w:r>
        <w:rPr>
          <w:spacing w:val="3"/>
        </w:rPr>
        <w:t>f the</w:t>
      </w:r>
      <w:r>
        <w:rPr>
          <w:spacing w:val="9"/>
        </w:rPr>
        <w:t xml:space="preserve"> </w:t>
      </w:r>
      <w:r>
        <w:rPr>
          <w:spacing w:val="3"/>
        </w:rPr>
        <w:t>existing</w:t>
      </w:r>
      <w:r>
        <w:rPr>
          <w:spacing w:val="17"/>
        </w:rPr>
        <w:t xml:space="preserve"> </w:t>
      </w:r>
      <w:r>
        <w:rPr>
          <w:spacing w:val="3"/>
        </w:rPr>
        <w:t>literature</w:t>
      </w:r>
      <w:r>
        <w:rPr>
          <w:spacing w:val="15"/>
          <w:w w:val="101"/>
        </w:rPr>
        <w:t xml:space="preserve"> </w:t>
      </w:r>
      <w:r>
        <w:rPr>
          <w:spacing w:val="3"/>
        </w:rPr>
        <w:t>by</w:t>
      </w:r>
      <w:r>
        <w:rPr>
          <w:spacing w:val="10"/>
        </w:rPr>
        <w:t xml:space="preserve"> </w:t>
      </w:r>
      <w:r>
        <w:rPr>
          <w:spacing w:val="3"/>
        </w:rPr>
        <w:t>covering the</w:t>
      </w:r>
      <w:r>
        <w:rPr>
          <w:spacing w:val="16"/>
        </w:rPr>
        <w:t xml:space="preserve"> </w:t>
      </w:r>
      <w:r>
        <w:rPr>
          <w:spacing w:val="3"/>
        </w:rPr>
        <w:t>post-pandemic</w:t>
      </w:r>
    </w:p>
    <w:p>
      <w:pPr>
        <w:pStyle w:val="BodyText"/>
        <w:spacing w:before="93" w:line="295" w:lineRule="auto"/>
        <w:ind w:left="33" w:right="110" w:firstLine="9"/>
      </w:pPr>
      <w:r>
        <w:rPr>
          <w:spacing w:val="4"/>
        </w:rPr>
        <w:t>hiking cycle and uses data on</w:t>
      </w:r>
      <w:r>
        <w:rPr>
          <w:spacing w:val="16"/>
        </w:rPr>
        <w:t xml:space="preserve"> </w:t>
      </w:r>
      <w:r>
        <w:rPr>
          <w:spacing w:val="4"/>
        </w:rPr>
        <w:t>individual</w:t>
      </w:r>
      <w:r>
        <w:rPr>
          <w:spacing w:val="10"/>
        </w:rPr>
        <w:t xml:space="preserve"> </w:t>
      </w:r>
      <w:r>
        <w:rPr>
          <w:spacing w:val="4"/>
        </w:rPr>
        <w:t>countri</w:t>
      </w:r>
      <w:r>
        <w:rPr>
          <w:spacing w:val="3"/>
        </w:rPr>
        <w:t>es</w:t>
      </w:r>
      <w:r>
        <w:rPr>
          <w:spacing w:val="9"/>
        </w:rPr>
        <w:t xml:space="preserve"> </w:t>
      </w:r>
      <w:r>
        <w:rPr>
          <w:spacing w:val="3"/>
        </w:rPr>
        <w:t>or</w:t>
      </w:r>
      <w:r>
        <w:rPr>
          <w:spacing w:val="10"/>
        </w:rPr>
        <w:t xml:space="preserve"> </w:t>
      </w:r>
      <w:r>
        <w:rPr>
          <w:spacing w:val="3"/>
        </w:rPr>
        <w:t>covering</w:t>
      </w:r>
      <w:r>
        <w:rPr>
          <w:spacing w:val="9"/>
        </w:rPr>
        <w:t xml:space="preserve"> </w:t>
      </w:r>
      <w:r>
        <w:rPr>
          <w:spacing w:val="3"/>
        </w:rPr>
        <w:t>only</w:t>
      </w:r>
      <w:r>
        <w:rPr>
          <w:spacing w:val="10"/>
        </w:rPr>
        <w:t xml:space="preserve"> </w:t>
      </w:r>
      <w:r>
        <w:rPr>
          <w:spacing w:val="3"/>
        </w:rPr>
        <w:t>a</w:t>
      </w:r>
      <w:r>
        <w:rPr>
          <w:spacing w:val="9"/>
        </w:rPr>
        <w:t xml:space="preserve"> </w:t>
      </w:r>
      <w:r>
        <w:rPr>
          <w:spacing w:val="3"/>
        </w:rPr>
        <w:t>subset</w:t>
      </w:r>
      <w:r>
        <w:rPr>
          <w:spacing w:val="10"/>
        </w:rPr>
        <w:t xml:space="preserve"> </w:t>
      </w:r>
      <w:r>
        <w:rPr>
          <w:spacing w:val="3"/>
        </w:rPr>
        <w:t>of euro</w:t>
      </w:r>
      <w:r>
        <w:rPr>
          <w:spacing w:val="9"/>
        </w:rPr>
        <w:t xml:space="preserve"> </w:t>
      </w:r>
      <w:r>
        <w:rPr>
          <w:spacing w:val="3"/>
        </w:rPr>
        <w:t>area</w:t>
      </w:r>
      <w:r>
        <w:rPr>
          <w:spacing w:val="11"/>
        </w:rPr>
        <w:t xml:space="preserve"> </w:t>
      </w:r>
      <w:r>
        <w:rPr>
          <w:spacing w:val="3"/>
        </w:rPr>
        <w:t>countries.</w:t>
      </w:r>
      <w:r>
        <w:rPr>
          <w:spacing w:val="18"/>
          <w:w w:val="101"/>
        </w:rPr>
        <w:t xml:space="preserve"> </w:t>
      </w:r>
      <w:r>
        <w:rPr>
          <w:spacing w:val="3"/>
        </w:rPr>
        <w:t>Hence,</w:t>
      </w:r>
      <w:r>
        <w:rPr>
          <w:spacing w:val="9"/>
        </w:rPr>
        <w:t xml:space="preserve"> </w:t>
      </w:r>
      <w:r>
        <w:rPr>
          <w:spacing w:val="3"/>
        </w:rPr>
        <w:t>our</w:t>
      </w:r>
      <w:r>
        <w:t xml:space="preserve"> </w:t>
      </w:r>
      <w:r>
        <w:rPr>
          <w:spacing w:val="4"/>
        </w:rPr>
        <w:t>paper is related to</w:t>
      </w:r>
      <w:r>
        <w:rPr>
          <w:spacing w:val="16"/>
          <w:w w:val="101"/>
        </w:rPr>
        <w:t xml:space="preserve"> </w:t>
      </w:r>
      <w:r>
        <w:rPr>
          <w:spacing w:val="4"/>
        </w:rPr>
        <w:t>recent studies analyzing the</w:t>
      </w:r>
      <w:r>
        <w:rPr>
          <w:spacing w:val="15"/>
        </w:rPr>
        <w:t xml:space="preserve"> </w:t>
      </w:r>
      <w:r>
        <w:rPr>
          <w:spacing w:val="4"/>
        </w:rPr>
        <w:t>pass-thr</w:t>
      </w:r>
      <w:r>
        <w:rPr>
          <w:spacing w:val="3"/>
        </w:rPr>
        <w:t>ough</w:t>
      </w:r>
      <w:r>
        <w:rPr>
          <w:spacing w:val="10"/>
        </w:rPr>
        <w:t xml:space="preserve"> </w:t>
      </w:r>
      <w:r>
        <w:rPr>
          <w:spacing w:val="3"/>
        </w:rPr>
        <w:t>during</w:t>
      </w:r>
      <w:r>
        <w:rPr>
          <w:spacing w:val="6"/>
        </w:rPr>
        <w:t xml:space="preserve"> </w:t>
      </w:r>
      <w:r>
        <w:rPr>
          <w:spacing w:val="3"/>
        </w:rPr>
        <w:t>the</w:t>
      </w:r>
      <w:r>
        <w:rPr>
          <w:spacing w:val="16"/>
          <w:w w:val="101"/>
        </w:rPr>
        <w:t xml:space="preserve"> </w:t>
      </w:r>
      <w:r>
        <w:rPr>
          <w:spacing w:val="3"/>
        </w:rPr>
        <w:t>post-pandemic</w:t>
      </w:r>
      <w:r>
        <w:rPr>
          <w:spacing w:val="16"/>
        </w:rPr>
        <w:t xml:space="preserve"> </w:t>
      </w:r>
      <w:r>
        <w:rPr>
          <w:spacing w:val="3"/>
        </w:rPr>
        <w:t>hiking</w:t>
      </w:r>
      <w:r>
        <w:rPr>
          <w:spacing w:val="10"/>
        </w:rPr>
        <w:t xml:space="preserve"> </w:t>
      </w:r>
      <w:r>
        <w:rPr>
          <w:spacing w:val="3"/>
        </w:rPr>
        <w:t>cycle,</w:t>
      </w:r>
      <w:r>
        <w:rPr>
          <w:spacing w:val="5"/>
        </w:rPr>
        <w:t xml:space="preserve"> </w:t>
      </w:r>
      <w:r>
        <w:rPr>
          <w:spacing w:val="3"/>
        </w:rPr>
        <w:t>which</w:t>
      </w:r>
      <w:r>
        <w:rPr>
          <w:spacing w:val="9"/>
        </w:rPr>
        <w:t xml:space="preserve"> </w:t>
      </w:r>
      <w:r>
        <w:rPr>
          <w:spacing w:val="3"/>
        </w:rPr>
        <w:t xml:space="preserve">all   </w:t>
      </w:r>
      <w:r>
        <w:rPr>
          <w:spacing w:val="4"/>
        </w:rPr>
        <w:t>report findings that are consistent with ours.</w:t>
      </w:r>
      <w:r>
        <w:rPr>
          <w:spacing w:val="18"/>
          <w:w w:val="101"/>
        </w:rPr>
        <w:t xml:space="preserve"> </w:t>
      </w:r>
      <w:r>
        <w:rPr>
          <w:spacing w:val="4"/>
        </w:rPr>
        <w:t>For example, for the e</w:t>
      </w:r>
      <w:r>
        <w:rPr>
          <w:spacing w:val="3"/>
        </w:rPr>
        <w:t>uro</w:t>
      </w:r>
      <w:r>
        <w:rPr>
          <w:spacing w:val="9"/>
        </w:rPr>
        <w:t xml:space="preserve"> </w:t>
      </w:r>
      <w:r>
        <w:rPr>
          <w:spacing w:val="3"/>
        </w:rPr>
        <w:t>area,</w:t>
      </w:r>
      <w:r>
        <w:rPr>
          <w:spacing w:val="19"/>
        </w:rPr>
        <w:t xml:space="preserve"> </w:t>
      </w:r>
      <w:r>
        <w:rPr>
          <w:spacing w:val="3"/>
        </w:rPr>
        <w:t>Byrne</w:t>
      </w:r>
      <w:r>
        <w:rPr>
          <w:spacing w:val="9"/>
        </w:rPr>
        <w:t xml:space="preserve"> </w:t>
      </w:r>
      <w:r>
        <w:rPr>
          <w:spacing w:val="3"/>
        </w:rPr>
        <w:t>and</w:t>
      </w:r>
      <w:r>
        <w:rPr>
          <w:spacing w:val="19"/>
        </w:rPr>
        <w:t xml:space="preserve"> </w:t>
      </w:r>
      <w:r>
        <w:rPr>
          <w:spacing w:val="3"/>
        </w:rPr>
        <w:t>Foster</w:t>
      </w:r>
      <w:r>
        <w:rPr>
          <w:spacing w:val="12"/>
        </w:rPr>
        <w:t xml:space="preserve"> </w:t>
      </w:r>
      <w:r>
        <w:rPr>
          <w:spacing w:val="3"/>
        </w:rPr>
        <w:t>(2023)</w:t>
      </w:r>
      <w:r>
        <w:rPr>
          <w:spacing w:val="5"/>
        </w:rPr>
        <w:t xml:space="preserve"> </w:t>
      </w:r>
      <w:r>
        <w:rPr>
          <w:spacing w:val="3"/>
        </w:rPr>
        <w:t>find</w:t>
      </w:r>
      <w:r>
        <w:rPr>
          <w:spacing w:val="6"/>
        </w:rPr>
        <w:t xml:space="preserve"> </w:t>
      </w:r>
      <w:r>
        <w:rPr>
          <w:spacing w:val="3"/>
        </w:rPr>
        <w:t>that</w:t>
      </w:r>
      <w:r>
        <w:t xml:space="preserve">   </w:t>
      </w:r>
      <w:r>
        <w:rPr>
          <w:spacing w:val="4"/>
        </w:rPr>
        <w:t>pass-through</w:t>
      </w:r>
      <w:r>
        <w:rPr>
          <w:spacing w:val="16"/>
        </w:rPr>
        <w:t xml:space="preserve"> </w:t>
      </w:r>
      <w:r>
        <w:rPr>
          <w:spacing w:val="4"/>
        </w:rPr>
        <w:t>is generally weaker now relative to previous</w:t>
      </w:r>
      <w:r>
        <w:rPr>
          <w:spacing w:val="11"/>
        </w:rPr>
        <w:t xml:space="preserve"> </w:t>
      </w:r>
      <w:r>
        <w:rPr>
          <w:spacing w:val="4"/>
        </w:rPr>
        <w:t>cycles,</w:t>
      </w:r>
      <w:r>
        <w:rPr>
          <w:spacing w:val="17"/>
          <w:w w:val="101"/>
        </w:rPr>
        <w:t xml:space="preserve"> </w:t>
      </w:r>
      <w:r>
        <w:rPr>
          <w:spacing w:val="4"/>
        </w:rPr>
        <w:t>Messer</w:t>
      </w:r>
      <w:r>
        <w:rPr>
          <w:spacing w:val="8"/>
        </w:rPr>
        <w:t xml:space="preserve"> </w:t>
      </w:r>
      <w:r>
        <w:rPr>
          <w:spacing w:val="4"/>
        </w:rPr>
        <w:t>and</w:t>
      </w:r>
      <w:r>
        <w:rPr>
          <w:spacing w:val="17"/>
          <w:w w:val="101"/>
        </w:rPr>
        <w:t xml:space="preserve"> </w:t>
      </w:r>
      <w:r>
        <w:rPr>
          <w:spacing w:val="4"/>
        </w:rPr>
        <w:t>Ni</w:t>
      </w:r>
      <w:r>
        <w:rPr>
          <w:spacing w:val="3"/>
        </w:rPr>
        <w:t>epmann</w:t>
      </w:r>
      <w:r>
        <w:rPr>
          <w:spacing w:val="14"/>
          <w:w w:val="101"/>
        </w:rPr>
        <w:t xml:space="preserve"> </w:t>
      </w:r>
      <w:r>
        <w:rPr>
          <w:spacing w:val="3"/>
        </w:rPr>
        <w:t>(2023)</w:t>
      </w:r>
      <w:r>
        <w:rPr>
          <w:spacing w:val="5"/>
        </w:rPr>
        <w:t xml:space="preserve"> </w:t>
      </w:r>
      <w:r>
        <w:rPr>
          <w:spacing w:val="3"/>
        </w:rPr>
        <w:t>find</w:t>
      </w:r>
      <w:r>
        <w:rPr>
          <w:spacing w:val="6"/>
        </w:rPr>
        <w:t xml:space="preserve"> </w:t>
      </w:r>
      <w:r>
        <w:rPr>
          <w:spacing w:val="3"/>
        </w:rPr>
        <w:t>that</w:t>
      </w:r>
      <w:r>
        <w:rPr>
          <w:spacing w:val="15"/>
          <w:w w:val="101"/>
        </w:rPr>
        <w:t xml:space="preserve"> </w:t>
      </w:r>
      <w:r>
        <w:rPr>
          <w:spacing w:val="3"/>
        </w:rPr>
        <w:t>pass-</w:t>
      </w:r>
      <w:r>
        <w:t xml:space="preserve"> </w:t>
      </w:r>
      <w:r>
        <w:t>through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deposit</w:t>
      </w:r>
      <w:r>
        <w:rPr>
          <w:spacing w:val="32"/>
          <w:w w:val="101"/>
        </w:rPr>
        <w:t xml:space="preserve"> </w:t>
      </w:r>
      <w:r>
        <w:t>rates</w:t>
      </w:r>
      <w:r>
        <w:rPr>
          <w:spacing w:val="16"/>
        </w:rPr>
        <w:t xml:space="preserve"> </w:t>
      </w:r>
      <w:r>
        <w:t>has</w:t>
      </w:r>
      <w:r>
        <w:rPr>
          <w:spacing w:val="16"/>
          <w:w w:val="101"/>
        </w:rPr>
        <w:t xml:space="preserve"> </w:t>
      </w:r>
      <w:r>
        <w:t>been</w:t>
      </w:r>
      <w:r>
        <w:rPr>
          <w:spacing w:val="15"/>
          <w:w w:val="101"/>
        </w:rPr>
        <w:t xml:space="preserve"> </w:t>
      </w:r>
      <w:r>
        <w:t>more</w:t>
      </w:r>
      <w:r>
        <w:rPr>
          <w:spacing w:val="15"/>
        </w:rPr>
        <w:t xml:space="preserve"> </w:t>
      </w:r>
      <w:r>
        <w:t>sluggish</w:t>
      </w:r>
      <w:r>
        <w:rPr>
          <w:spacing w:val="15"/>
        </w:rPr>
        <w:t xml:space="preserve"> </w:t>
      </w:r>
      <w:r>
        <w:t>than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past</w:t>
      </w:r>
      <w:r>
        <w:rPr>
          <w:spacing w:val="15"/>
        </w:rPr>
        <w:t>,</w:t>
      </w:r>
      <w:r>
        <w:rPr>
          <w:spacing w:val="17"/>
        </w:rPr>
        <w:t xml:space="preserve"> </w:t>
      </w:r>
      <w:r>
        <w:t>Lane</w:t>
      </w:r>
      <w:r>
        <w:rPr>
          <w:spacing w:val="16"/>
        </w:rPr>
        <w:t xml:space="preserve"> </w:t>
      </w:r>
      <w:r>
        <w:rPr>
          <w:spacing w:val="15"/>
        </w:rPr>
        <w:t>(2023</w:t>
      </w:r>
      <w:r>
        <w:t>a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2023d)</w:t>
      </w:r>
      <w:r>
        <w:rPr>
          <w:spacing w:val="15"/>
          <w:w w:val="101"/>
        </w:rPr>
        <w:t xml:space="preserve"> </w:t>
      </w:r>
      <w:r>
        <w:t>reports</w:t>
      </w:r>
      <w:r>
        <w:rPr>
          <w:spacing w:val="15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the</w:t>
      </w:r>
    </w:p>
    <w:p>
      <w:pPr>
        <w:pStyle w:val="BodyText"/>
        <w:spacing w:before="94" w:line="280" w:lineRule="auto"/>
        <w:ind w:left="42" w:right="98"/>
      </w:pPr>
      <w:r>
        <w:rPr>
          <w:spacing w:val="3"/>
        </w:rPr>
        <w:t>pass-through to</w:t>
      </w:r>
      <w:r>
        <w:rPr>
          <w:spacing w:val="18"/>
          <w:w w:val="101"/>
        </w:rPr>
        <w:t xml:space="preserve"> </w:t>
      </w:r>
      <w:r>
        <w:rPr>
          <w:spacing w:val="3"/>
        </w:rPr>
        <w:t>NFC</w:t>
      </w:r>
      <w:r>
        <w:rPr>
          <w:spacing w:val="15"/>
        </w:rPr>
        <w:t xml:space="preserve"> </w:t>
      </w:r>
      <w:r>
        <w:rPr>
          <w:spacing w:val="3"/>
        </w:rPr>
        <w:t>loans</w:t>
      </w:r>
      <w:r>
        <w:rPr>
          <w:spacing w:val="15"/>
          <w:w w:val="101"/>
        </w:rPr>
        <w:t xml:space="preserve"> </w:t>
      </w:r>
      <w:r>
        <w:rPr>
          <w:spacing w:val="3"/>
        </w:rPr>
        <w:t>has</w:t>
      </w:r>
      <w:r>
        <w:rPr>
          <w:spacing w:val="15"/>
        </w:rPr>
        <w:t xml:space="preserve"> </w:t>
      </w:r>
      <w:r>
        <w:rPr>
          <w:spacing w:val="3"/>
        </w:rPr>
        <w:t>been strong and that</w:t>
      </w:r>
      <w:r>
        <w:rPr>
          <w:spacing w:val="15"/>
        </w:rPr>
        <w:t xml:space="preserve"> </w:t>
      </w:r>
      <w:r>
        <w:rPr>
          <w:spacing w:val="3"/>
        </w:rPr>
        <w:t>loan</w:t>
      </w:r>
      <w:r>
        <w:rPr>
          <w:spacing w:val="15"/>
          <w:w w:val="101"/>
        </w:rPr>
        <w:t xml:space="preserve"> </w:t>
      </w:r>
      <w:r>
        <w:rPr>
          <w:spacing w:val="3"/>
        </w:rPr>
        <w:t>rates started to</w:t>
      </w:r>
      <w:r>
        <w:rPr>
          <w:spacing w:val="15"/>
          <w:w w:val="101"/>
        </w:rPr>
        <w:t xml:space="preserve"> </w:t>
      </w:r>
      <w:r>
        <w:rPr>
          <w:spacing w:val="3"/>
        </w:rPr>
        <w:t>rise</w:t>
      </w:r>
      <w:r>
        <w:rPr>
          <w:spacing w:val="15"/>
          <w:w w:val="101"/>
        </w:rPr>
        <w:t xml:space="preserve"> </w:t>
      </w:r>
      <w:r>
        <w:rPr>
          <w:spacing w:val="3"/>
        </w:rPr>
        <w:t>before the</w:t>
      </w:r>
      <w:r>
        <w:rPr>
          <w:spacing w:val="18"/>
        </w:rPr>
        <w:t xml:space="preserve"> </w:t>
      </w:r>
      <w:r>
        <w:rPr>
          <w:spacing w:val="3"/>
        </w:rPr>
        <w:t>ECB</w:t>
      </w:r>
      <w:r>
        <w:rPr>
          <w:spacing w:val="15"/>
        </w:rPr>
        <w:t xml:space="preserve"> </w:t>
      </w:r>
      <w:r>
        <w:rPr>
          <w:spacing w:val="2"/>
        </w:rPr>
        <w:t>hiked</w:t>
      </w:r>
      <w:r>
        <w:rPr>
          <w:spacing w:val="16"/>
        </w:rPr>
        <w:t xml:space="preserve"> </w:t>
      </w:r>
      <w:r>
        <w:rPr>
          <w:spacing w:val="2"/>
        </w:rPr>
        <w:t>its</w:t>
      </w:r>
      <w:r>
        <w:rPr>
          <w:spacing w:val="15"/>
        </w:rPr>
        <w:t xml:space="preserve"> </w:t>
      </w:r>
      <w:r>
        <w:rPr>
          <w:spacing w:val="2"/>
        </w:rPr>
        <w:t>policy</w:t>
      </w:r>
      <w:r>
        <w:t xml:space="preserve">    </w:t>
      </w:r>
      <w:r>
        <w:t>rates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July</w:t>
      </w:r>
      <w:r>
        <w:rPr>
          <w:spacing w:val="16"/>
        </w:rPr>
        <w:t xml:space="preserve"> 2022, </w:t>
      </w:r>
      <w:r>
        <w:t>and</w:t>
      </w:r>
      <w:r>
        <w:rPr>
          <w:spacing w:val="16"/>
          <w:w w:val="101"/>
        </w:rPr>
        <w:t xml:space="preserve"> </w:t>
      </w:r>
      <w:r>
        <w:t>Lane</w:t>
      </w:r>
      <w:r>
        <w:rPr>
          <w:spacing w:val="16"/>
        </w:rPr>
        <w:t xml:space="preserve"> (2023c) </w:t>
      </w:r>
      <w:r>
        <w:t>finds</w:t>
      </w:r>
      <w:r>
        <w:rPr>
          <w:spacing w:val="16"/>
        </w:rPr>
        <w:t xml:space="preserve"> </w:t>
      </w:r>
      <w:r>
        <w:t>weaker</w:t>
      </w:r>
      <w:r>
        <w:rPr>
          <w:spacing w:val="16"/>
        </w:rPr>
        <w:t xml:space="preserve"> </w:t>
      </w:r>
      <w:r>
        <w:t>pass</w:t>
      </w:r>
      <w:r>
        <w:rPr>
          <w:spacing w:val="16"/>
        </w:rPr>
        <w:t>-</w:t>
      </w:r>
      <w:r>
        <w:t>through</w:t>
      </w:r>
      <w:r>
        <w:rPr>
          <w:spacing w:val="16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O</w:t>
      </w:r>
      <w:r>
        <w:rPr>
          <w:spacing w:val="16"/>
        </w:rPr>
        <w:t>/</w:t>
      </w:r>
      <w:r>
        <w:t>N</w:t>
      </w:r>
      <w:r>
        <w:rPr>
          <w:spacing w:val="16"/>
        </w:rPr>
        <w:t xml:space="preserve"> </w:t>
      </w:r>
      <w:r>
        <w:t>deposit</w:t>
      </w:r>
      <w:r>
        <w:rPr>
          <w:spacing w:val="15"/>
        </w:rPr>
        <w:t xml:space="preserve"> </w:t>
      </w:r>
      <w:r>
        <w:t>rates</w:t>
      </w:r>
      <w:r>
        <w:rPr>
          <w:spacing w:val="6"/>
        </w:rPr>
        <w:t xml:space="preserve"> </w:t>
      </w:r>
      <w:r>
        <w:t>than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time</w:t>
      </w:r>
      <w:r>
        <w:rPr>
          <w:spacing w:val="9"/>
        </w:rPr>
        <w:t xml:space="preserve"> </w:t>
      </w:r>
      <w:r>
        <w:t>deposit</w:t>
      </w:r>
      <w:r>
        <w:rPr>
          <w:spacing w:val="15"/>
          <w:w w:val="101"/>
        </w:rPr>
        <w:t xml:space="preserve"> </w:t>
      </w:r>
      <w:r>
        <w:t xml:space="preserve">rates </w:t>
      </w:r>
      <w:r>
        <w:rPr>
          <w:spacing w:val="4"/>
        </w:rPr>
        <w:t>in the</w:t>
      </w:r>
      <w:r>
        <w:rPr>
          <w:spacing w:val="16"/>
        </w:rPr>
        <w:t xml:space="preserve"> </w:t>
      </w:r>
      <w:r>
        <w:rPr>
          <w:spacing w:val="4"/>
        </w:rPr>
        <w:t>post-pandemic</w:t>
      </w:r>
      <w:r>
        <w:rPr>
          <w:spacing w:val="15"/>
        </w:rPr>
        <w:t xml:space="preserve"> </w:t>
      </w:r>
      <w:r>
        <w:rPr>
          <w:spacing w:val="4"/>
        </w:rPr>
        <w:t>hiking cycle.</w:t>
      </w:r>
      <w:r>
        <w:rPr>
          <w:spacing w:val="18"/>
          <w:w w:val="101"/>
        </w:rPr>
        <w:t xml:space="preserve"> </w:t>
      </w:r>
      <w:r>
        <w:rPr>
          <w:spacing w:val="4"/>
        </w:rPr>
        <w:t>For other</w:t>
      </w:r>
      <w:r>
        <w:rPr>
          <w:spacing w:val="16"/>
        </w:rPr>
        <w:t xml:space="preserve"> </w:t>
      </w:r>
      <w:r>
        <w:rPr>
          <w:spacing w:val="4"/>
        </w:rPr>
        <w:t>European economies, Cabezon and</w:t>
      </w:r>
      <w:r>
        <w:rPr>
          <w:spacing w:val="17"/>
        </w:rPr>
        <w:t xml:space="preserve"> </w:t>
      </w:r>
      <w:r>
        <w:rPr>
          <w:spacing w:val="4"/>
        </w:rPr>
        <w:t>Kova</w:t>
      </w:r>
      <w:r>
        <w:rPr>
          <w:spacing w:val="3"/>
        </w:rPr>
        <w:t>chevska</w:t>
      </w:r>
      <w:r>
        <w:rPr>
          <w:spacing w:val="15"/>
          <w:w w:val="101"/>
        </w:rPr>
        <w:t xml:space="preserve"> </w:t>
      </w:r>
      <w:r>
        <w:rPr>
          <w:spacing w:val="3"/>
        </w:rPr>
        <w:t>(2024) finds</w:t>
      </w:r>
    </w:p>
    <w:p>
      <w:pPr>
        <w:pStyle w:val="BodyText"/>
        <w:spacing w:before="96" w:line="280" w:lineRule="auto"/>
        <w:ind w:left="41" w:right="508" w:hanging="8"/>
      </w:pPr>
      <w:r>
        <w:rPr>
          <w:spacing w:val="4"/>
        </w:rPr>
        <w:t>that</w:t>
      </w:r>
      <w:r>
        <w:rPr>
          <w:spacing w:val="16"/>
        </w:rPr>
        <w:t xml:space="preserve"> </w:t>
      </w:r>
      <w:r>
        <w:rPr>
          <w:spacing w:val="4"/>
        </w:rPr>
        <w:t>pass-through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7"/>
        </w:rPr>
        <w:t xml:space="preserve"> </w:t>
      </w:r>
      <w:r>
        <w:rPr>
          <w:spacing w:val="4"/>
        </w:rPr>
        <w:t>North</w:t>
      </w:r>
      <w:r>
        <w:rPr>
          <w:spacing w:val="18"/>
        </w:rPr>
        <w:t xml:space="preserve"> </w:t>
      </w:r>
      <w:r>
        <w:rPr>
          <w:spacing w:val="4"/>
        </w:rPr>
        <w:t>Macedonia</w:t>
      </w:r>
      <w:r>
        <w:rPr>
          <w:spacing w:val="17"/>
        </w:rPr>
        <w:t xml:space="preserve"> </w:t>
      </w:r>
      <w:r>
        <w:rPr>
          <w:spacing w:val="4"/>
        </w:rPr>
        <w:t>is weake</w:t>
      </w:r>
      <w:r>
        <w:rPr>
          <w:spacing w:val="3"/>
        </w:rPr>
        <w:t>r compared to</w:t>
      </w:r>
      <w:r>
        <w:rPr>
          <w:spacing w:val="15"/>
          <w:w w:val="101"/>
        </w:rPr>
        <w:t xml:space="preserve"> </w:t>
      </w:r>
      <w:r>
        <w:rPr>
          <w:spacing w:val="3"/>
        </w:rPr>
        <w:t>regional</w:t>
      </w:r>
      <w:r>
        <w:rPr>
          <w:spacing w:val="15"/>
          <w:w w:val="101"/>
        </w:rPr>
        <w:t xml:space="preserve"> </w:t>
      </w:r>
      <w:r>
        <w:rPr>
          <w:spacing w:val="3"/>
        </w:rPr>
        <w:t>peers and the euro area,</w:t>
      </w:r>
      <w:r>
        <w:rPr>
          <w:spacing w:val="9"/>
        </w:rPr>
        <w:t xml:space="preserve"> </w:t>
      </w:r>
      <w:r>
        <w:rPr>
          <w:spacing w:val="3"/>
        </w:rPr>
        <w:t>and</w:t>
      </w:r>
      <w:r>
        <w:rPr>
          <w:spacing w:val="17"/>
          <w:w w:val="101"/>
        </w:rPr>
        <w:t xml:space="preserve"> </w:t>
      </w:r>
      <w:r>
        <w:rPr>
          <w:spacing w:val="3"/>
        </w:rPr>
        <w:t>Binici</w:t>
      </w:r>
      <w:r>
        <w:t xml:space="preserve"> </w:t>
      </w:r>
      <w:r>
        <w:rPr>
          <w:spacing w:val="4"/>
        </w:rPr>
        <w:t>(2024) attributes</w:t>
      </w:r>
      <w:r>
        <w:rPr>
          <w:spacing w:val="16"/>
        </w:rPr>
        <w:t xml:space="preserve"> </w:t>
      </w:r>
      <w:r>
        <w:rPr>
          <w:spacing w:val="4"/>
        </w:rPr>
        <w:t>relatively weak</w:t>
      </w:r>
      <w:r>
        <w:rPr>
          <w:spacing w:val="15"/>
          <w:w w:val="101"/>
        </w:rPr>
        <w:t xml:space="preserve"> </w:t>
      </w:r>
      <w:r>
        <w:rPr>
          <w:spacing w:val="4"/>
        </w:rPr>
        <w:t>pass-through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7"/>
        </w:rPr>
        <w:t xml:space="preserve"> </w:t>
      </w:r>
      <w:r>
        <w:rPr>
          <w:spacing w:val="4"/>
        </w:rPr>
        <w:t>Malta</w:t>
      </w:r>
      <w:r>
        <w:rPr>
          <w:spacing w:val="16"/>
        </w:rPr>
        <w:t xml:space="preserve"> </w:t>
      </w:r>
      <w:r>
        <w:rPr>
          <w:spacing w:val="4"/>
        </w:rPr>
        <w:t>in the</w:t>
      </w:r>
      <w:r>
        <w:rPr>
          <w:spacing w:val="16"/>
        </w:rPr>
        <w:t xml:space="preserve"> </w:t>
      </w:r>
      <w:r>
        <w:rPr>
          <w:spacing w:val="3"/>
        </w:rPr>
        <w:t>post-pandemic tightening cycle to abundant</w:t>
      </w:r>
      <w:r>
        <w:t xml:space="preserve">   </w:t>
      </w:r>
      <w:r>
        <w:rPr>
          <w:spacing w:val="3"/>
        </w:rPr>
        <w:t>liquidity</w:t>
      </w:r>
      <w:r>
        <w:rPr>
          <w:spacing w:val="15"/>
        </w:rPr>
        <w:t xml:space="preserve"> </w:t>
      </w:r>
      <w:r>
        <w:rPr>
          <w:spacing w:val="3"/>
        </w:rPr>
        <w:t>in the</w:t>
      </w:r>
      <w:r>
        <w:rPr>
          <w:spacing w:val="16"/>
          <w:w w:val="101"/>
        </w:rPr>
        <w:t xml:space="preserve"> </w:t>
      </w:r>
      <w:r>
        <w:rPr>
          <w:spacing w:val="3"/>
        </w:rPr>
        <w:t>banking system.</w:t>
      </w:r>
    </w:p>
    <w:p>
      <w:pPr>
        <w:pStyle w:val="BodyText"/>
        <w:spacing w:line="314" w:lineRule="auto"/>
        <w:rPr>
          <w:sz w:val="21"/>
        </w:rPr>
      </w:pPr>
    </w:p>
    <w:p>
      <w:pPr>
        <w:pStyle w:val="BodyText"/>
        <w:spacing w:before="52" w:line="262" w:lineRule="auto"/>
        <w:ind w:left="42" w:right="256" w:hanging="8"/>
      </w:pPr>
      <w:r>
        <w:rPr>
          <w:spacing w:val="4"/>
        </w:rPr>
        <w:t>The</w:t>
      </w:r>
      <w:r>
        <w:rPr>
          <w:spacing w:val="15"/>
          <w:w w:val="101"/>
        </w:rPr>
        <w:t xml:space="preserve"> </w:t>
      </w:r>
      <w:r>
        <w:rPr>
          <w:spacing w:val="4"/>
        </w:rPr>
        <w:t>paper is organized as follows: Section 2</w:t>
      </w:r>
      <w:r>
        <w:rPr>
          <w:spacing w:val="9"/>
        </w:rPr>
        <w:t xml:space="preserve"> </w:t>
      </w:r>
      <w:r>
        <w:rPr>
          <w:spacing w:val="4"/>
        </w:rPr>
        <w:t>discusses</w:t>
      </w:r>
      <w:r>
        <w:rPr>
          <w:spacing w:val="11"/>
        </w:rPr>
        <w:t xml:space="preserve"> </w:t>
      </w:r>
      <w:r>
        <w:rPr>
          <w:spacing w:val="4"/>
        </w:rPr>
        <w:t>conceptua</w:t>
      </w:r>
      <w:r>
        <w:rPr>
          <w:spacing w:val="3"/>
        </w:rPr>
        <w:t>lly the</w:t>
      </w:r>
      <w:r>
        <w:rPr>
          <w:spacing w:val="15"/>
          <w:w w:val="101"/>
        </w:rPr>
        <w:t xml:space="preserve"> </w:t>
      </w:r>
      <w:r>
        <w:rPr>
          <w:spacing w:val="3"/>
        </w:rPr>
        <w:t>role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9"/>
        </w:rPr>
        <w:t xml:space="preserve"> </w:t>
      </w:r>
      <w:r>
        <w:rPr>
          <w:spacing w:val="3"/>
        </w:rPr>
        <w:t>policy</w:t>
      </w:r>
      <w:r>
        <w:rPr>
          <w:spacing w:val="16"/>
          <w:w w:val="101"/>
        </w:rPr>
        <w:t xml:space="preserve"> </w:t>
      </w:r>
      <w:r>
        <w:rPr>
          <w:spacing w:val="3"/>
        </w:rPr>
        <w:t>pass-through</w:t>
      </w:r>
      <w:r>
        <w:rPr>
          <w:spacing w:val="16"/>
        </w:rPr>
        <w:t xml:space="preserve"> </w:t>
      </w:r>
      <w:r>
        <w:rPr>
          <w:spacing w:val="3"/>
        </w:rPr>
        <w:t>in</w:t>
      </w:r>
      <w:r>
        <w:rPr>
          <w:spacing w:val="9"/>
        </w:rPr>
        <w:t xml:space="preserve"> </w:t>
      </w:r>
      <w:r>
        <w:rPr>
          <w:spacing w:val="3"/>
        </w:rPr>
        <w:t>overall</w:t>
      </w:r>
      <w:r>
        <w:t xml:space="preserve"> </w:t>
      </w:r>
      <w:r>
        <w:rPr>
          <w:spacing w:val="4"/>
        </w:rPr>
        <w:t>monetary</w:t>
      </w:r>
      <w:r>
        <w:rPr>
          <w:spacing w:val="15"/>
          <w:w w:val="101"/>
        </w:rPr>
        <w:t xml:space="preserve"> </w:t>
      </w:r>
      <w:r>
        <w:rPr>
          <w:spacing w:val="4"/>
        </w:rPr>
        <w:t>policy transmission. Section 3 describes the data. Section</w:t>
      </w:r>
      <w:r>
        <w:rPr>
          <w:spacing w:val="5"/>
        </w:rPr>
        <w:t xml:space="preserve"> </w:t>
      </w:r>
      <w:r>
        <w:rPr>
          <w:spacing w:val="4"/>
        </w:rPr>
        <w:t>4</w:t>
      </w:r>
      <w:r>
        <w:rPr>
          <w:spacing w:val="17"/>
          <w:w w:val="101"/>
        </w:rPr>
        <w:t xml:space="preserve"> </w:t>
      </w:r>
      <w:r>
        <w:rPr>
          <w:spacing w:val="4"/>
        </w:rPr>
        <w:t>presents</w:t>
      </w:r>
      <w:r>
        <w:rPr>
          <w:spacing w:val="8"/>
        </w:rPr>
        <w:t xml:space="preserve"> </w:t>
      </w:r>
      <w:r>
        <w:rPr>
          <w:spacing w:val="4"/>
        </w:rPr>
        <w:t>stylize</w:t>
      </w:r>
      <w:r>
        <w:rPr>
          <w:spacing w:val="3"/>
        </w:rPr>
        <w:t>d</w:t>
      </w:r>
      <w:r>
        <w:rPr>
          <w:spacing w:val="5"/>
        </w:rPr>
        <w:t xml:space="preserve"> </w:t>
      </w:r>
      <w:r>
        <w:rPr>
          <w:spacing w:val="3"/>
        </w:rPr>
        <w:t>facts</w:t>
      </w:r>
      <w:r>
        <w:rPr>
          <w:spacing w:val="10"/>
        </w:rPr>
        <w:t xml:space="preserve"> </w:t>
      </w:r>
      <w:r>
        <w:rPr>
          <w:spacing w:val="3"/>
        </w:rPr>
        <w:t>on</w:t>
      </w:r>
      <w:r>
        <w:rPr>
          <w:spacing w:val="15"/>
        </w:rPr>
        <w:t xml:space="preserve"> </w:t>
      </w:r>
      <w:r>
        <w:rPr>
          <w:spacing w:val="3"/>
        </w:rPr>
        <w:t>monetary</w:t>
      </w:r>
    </w:p>
    <w:p>
      <w:pPr>
        <w:pStyle w:val="BodyText"/>
        <w:spacing w:before="94" w:line="207" w:lineRule="auto"/>
        <w:ind w:left="42"/>
      </w:pPr>
      <w:r>
        <w:rPr>
          <w:spacing w:val="4"/>
        </w:rPr>
        <w:t>policy</w:t>
      </w:r>
      <w:r>
        <w:rPr>
          <w:spacing w:val="15"/>
        </w:rPr>
        <w:t xml:space="preserve"> </w:t>
      </w:r>
      <w:r>
        <w:rPr>
          <w:spacing w:val="4"/>
        </w:rPr>
        <w:t>pass-through. Section 5 conc</w:t>
      </w:r>
      <w:r>
        <w:rPr>
          <w:spacing w:val="3"/>
        </w:rPr>
        <w:t>ludes.</w:t>
      </w:r>
    </w:p>
    <w:p>
      <w:pPr>
        <w:pStyle w:val="BodyText"/>
        <w:spacing w:line="298" w:lineRule="auto"/>
        <w:rPr>
          <w:sz w:val="21"/>
        </w:rPr>
      </w:pP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before="113" w:line="230" w:lineRule="auto"/>
        <w:ind w:left="58" w:right="146" w:hanging="19"/>
        <w:rPr>
          <w:sz w:val="39"/>
          <w:szCs w:val="39"/>
        </w:rPr>
      </w:pPr>
      <w:bookmarkStart w:id="3" w:name="bookmark16"/>
      <w:bookmarkEnd w:id="3"/>
      <w:bookmarkStart w:id="4" w:name="bookmark4"/>
      <w:bookmarkEnd w:id="4"/>
      <w:r>
        <w:rPr>
          <w:b/>
          <w:bCs/>
          <w:color w:val="A8A8A8"/>
          <w:spacing w:val="18"/>
          <w:sz w:val="39"/>
          <w:szCs w:val="39"/>
        </w:rPr>
        <w:t xml:space="preserve">2. </w:t>
      </w:r>
      <w:r>
        <w:rPr>
          <w:b/>
          <w:bCs/>
          <w:color w:val="A8A8A8"/>
          <w:sz w:val="39"/>
          <w:szCs w:val="39"/>
        </w:rPr>
        <w:t>The</w:t>
      </w:r>
      <w:r>
        <w:rPr>
          <w:b/>
          <w:bCs/>
          <w:color w:val="A8A8A8"/>
          <w:spacing w:val="34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>Role</w:t>
      </w:r>
      <w:r>
        <w:rPr>
          <w:b/>
          <w:bCs/>
          <w:color w:val="A8A8A8"/>
          <w:spacing w:val="18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>of</w:t>
      </w:r>
      <w:r>
        <w:rPr>
          <w:b/>
          <w:bCs/>
          <w:color w:val="A8A8A8"/>
          <w:spacing w:val="18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>Policy</w:t>
      </w:r>
      <w:r>
        <w:rPr>
          <w:b/>
          <w:bCs/>
          <w:color w:val="A8A8A8"/>
          <w:spacing w:val="32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>Pass</w:t>
      </w:r>
      <w:r>
        <w:rPr>
          <w:b/>
          <w:bCs/>
          <w:color w:val="A8A8A8"/>
          <w:spacing w:val="18"/>
          <w:sz w:val="39"/>
          <w:szCs w:val="39"/>
        </w:rPr>
        <w:t>-</w:t>
      </w:r>
      <w:r>
        <w:rPr>
          <w:b/>
          <w:bCs/>
          <w:color w:val="A8A8A8"/>
          <w:sz w:val="39"/>
          <w:szCs w:val="39"/>
        </w:rPr>
        <w:t>Through</w:t>
      </w:r>
      <w:r>
        <w:rPr>
          <w:b/>
          <w:bCs/>
          <w:color w:val="A8A8A8"/>
          <w:spacing w:val="18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>for</w:t>
      </w:r>
      <w:r>
        <w:rPr>
          <w:b/>
          <w:bCs/>
          <w:color w:val="A8A8A8"/>
          <w:spacing w:val="27"/>
          <w:sz w:val="39"/>
          <w:szCs w:val="39"/>
        </w:rPr>
        <w:t xml:space="preserve"> </w:t>
      </w:r>
      <w:r>
        <w:rPr>
          <w:b/>
          <w:bCs/>
          <w:color w:val="A8A8A8"/>
          <w:sz w:val="39"/>
          <w:szCs w:val="39"/>
        </w:rPr>
        <w:t xml:space="preserve">Monetary </w:t>
      </w:r>
      <w:r>
        <w:rPr>
          <w:b/>
          <w:bCs/>
          <w:color w:val="A8A8A8"/>
          <w:spacing w:val="2"/>
          <w:sz w:val="39"/>
          <w:szCs w:val="39"/>
        </w:rPr>
        <w:t>Policy Transmission</w:t>
      </w:r>
    </w:p>
    <w:p>
      <w:pPr>
        <w:pStyle w:val="BodyText"/>
        <w:spacing w:line="309" w:lineRule="auto"/>
        <w:rPr>
          <w:sz w:val="21"/>
        </w:rPr>
      </w:pPr>
    </w:p>
    <w:p>
      <w:pPr>
        <w:pStyle w:val="BodyText"/>
        <w:spacing w:before="51" w:line="207" w:lineRule="auto"/>
        <w:ind w:left="44"/>
      </w:pPr>
      <w:r>
        <w:rPr>
          <w:spacing w:val="4"/>
        </w:rPr>
        <w:t>Monetary</w:t>
      </w:r>
      <w:r>
        <w:rPr>
          <w:spacing w:val="16"/>
        </w:rPr>
        <w:t xml:space="preserve"> </w:t>
      </w:r>
      <w:r>
        <w:rPr>
          <w:spacing w:val="4"/>
        </w:rPr>
        <w:t>policy</w:t>
      </w:r>
      <w:r>
        <w:rPr>
          <w:spacing w:val="16"/>
        </w:rPr>
        <w:t xml:space="preserve"> </w:t>
      </w:r>
      <w:r>
        <w:rPr>
          <w:spacing w:val="4"/>
        </w:rPr>
        <w:t>usually</w:t>
      </w:r>
      <w:r>
        <w:rPr>
          <w:spacing w:val="15"/>
        </w:rPr>
        <w:t xml:space="preserve"> </w:t>
      </w:r>
      <w:r>
        <w:rPr>
          <w:spacing w:val="4"/>
        </w:rPr>
        <w:t>uses t</w:t>
      </w:r>
      <w:r>
        <w:rPr>
          <w:spacing w:val="3"/>
        </w:rPr>
        <w:t>he short-term</w:t>
      </w:r>
      <w:r>
        <w:rPr>
          <w:spacing w:val="15"/>
          <w:w w:val="101"/>
        </w:rPr>
        <w:t xml:space="preserve"> </w:t>
      </w:r>
      <w:r>
        <w:rPr>
          <w:spacing w:val="3"/>
        </w:rPr>
        <w:t>money</w:t>
      </w:r>
      <w:r>
        <w:rPr>
          <w:spacing w:val="15"/>
          <w:w w:val="101"/>
        </w:rPr>
        <w:t xml:space="preserve"> </w:t>
      </w:r>
      <w:r>
        <w:rPr>
          <w:spacing w:val="3"/>
        </w:rPr>
        <w:t>market</w:t>
      </w:r>
      <w:r>
        <w:rPr>
          <w:spacing w:val="15"/>
        </w:rPr>
        <w:t xml:space="preserve">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 as</w:t>
      </w:r>
      <w:r>
        <w:rPr>
          <w:spacing w:val="15"/>
          <w:w w:val="101"/>
        </w:rPr>
        <w:t xml:space="preserve"> </w:t>
      </w:r>
      <w:r>
        <w:rPr>
          <w:spacing w:val="3"/>
        </w:rPr>
        <w:t>its operational target. The</w:t>
      </w:r>
      <w:r>
        <w:rPr>
          <w:spacing w:val="15"/>
        </w:rPr>
        <w:t xml:space="preserve"> </w:t>
      </w:r>
      <w:r>
        <w:rPr>
          <w:spacing w:val="3"/>
        </w:rPr>
        <w:t>money</w:t>
      </w:r>
    </w:p>
    <w:p>
      <w:pPr>
        <w:pStyle w:val="BodyText"/>
        <w:spacing w:before="94" w:line="262" w:lineRule="auto"/>
        <w:ind w:left="42" w:right="163"/>
      </w:pPr>
      <w:r>
        <w:rPr>
          <w:spacing w:val="4"/>
        </w:rPr>
        <w:t>market</w:t>
      </w:r>
      <w:r>
        <w:rPr>
          <w:spacing w:val="15"/>
          <w:w w:val="101"/>
        </w:rPr>
        <w:t xml:space="preserve"> </w:t>
      </w:r>
      <w:r>
        <w:rPr>
          <w:spacing w:val="4"/>
        </w:rPr>
        <w:t>rate</w:t>
      </w:r>
      <w:r>
        <w:rPr>
          <w:spacing w:val="15"/>
          <w:w w:val="101"/>
        </w:rPr>
        <w:t xml:space="preserve"> </w:t>
      </w:r>
      <w:r>
        <w:rPr>
          <w:spacing w:val="4"/>
        </w:rPr>
        <w:t>is transmitted vi</w:t>
      </w:r>
      <w:r>
        <w:rPr>
          <w:spacing w:val="3"/>
        </w:rPr>
        <w:t>a financial</w:t>
      </w:r>
      <w:r>
        <w:rPr>
          <w:spacing w:val="15"/>
        </w:rPr>
        <w:t xml:space="preserve"> </w:t>
      </w:r>
      <w:r>
        <w:rPr>
          <w:spacing w:val="3"/>
        </w:rPr>
        <w:t>markets to deposit and lending</w:t>
      </w:r>
      <w:r>
        <w:rPr>
          <w:spacing w:val="17"/>
        </w:rPr>
        <w:t xml:space="preserve"> </w:t>
      </w:r>
      <w:r>
        <w:rPr>
          <w:spacing w:val="3"/>
        </w:rPr>
        <w:t>rates</w:t>
      </w:r>
      <w:r>
        <w:rPr>
          <w:spacing w:val="10"/>
        </w:rPr>
        <w:t xml:space="preserve"> </w:t>
      </w:r>
      <w:r>
        <w:rPr>
          <w:spacing w:val="3"/>
        </w:rPr>
        <w:t>of credit</w:t>
      </w:r>
      <w:r>
        <w:rPr>
          <w:spacing w:val="15"/>
        </w:rPr>
        <w:t xml:space="preserve"> </w:t>
      </w:r>
      <w:r>
        <w:rPr>
          <w:spacing w:val="3"/>
        </w:rPr>
        <w:t>institutions</w:t>
      </w:r>
      <w:r>
        <w:rPr>
          <w:spacing w:val="15"/>
          <w:w w:val="101"/>
        </w:rPr>
        <w:t xml:space="preserve"> </w:t>
      </w:r>
      <w:r>
        <w:rPr>
          <w:spacing w:val="3"/>
        </w:rPr>
        <w:t>(‘bank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</w:t>
      </w:r>
      <w:r>
        <w:t xml:space="preserve"> </w:t>
      </w:r>
      <w:r>
        <w:rPr>
          <w:spacing w:val="4"/>
        </w:rPr>
        <w:t>rates’), and through them to the broader economy. The</w:t>
      </w:r>
      <w:r>
        <w:rPr>
          <w:spacing w:val="9"/>
        </w:rPr>
        <w:t xml:space="preserve"> </w:t>
      </w:r>
      <w:r>
        <w:rPr>
          <w:spacing w:val="4"/>
        </w:rPr>
        <w:t>abili</w:t>
      </w:r>
      <w:r>
        <w:rPr>
          <w:spacing w:val="3"/>
        </w:rPr>
        <w:t>ty</w:t>
      </w:r>
      <w:r>
        <w:rPr>
          <w:spacing w:val="9"/>
        </w:rPr>
        <w:t xml:space="preserve"> </w:t>
      </w:r>
      <w:r>
        <w:rPr>
          <w:spacing w:val="3"/>
        </w:rPr>
        <w:t>of the</w:t>
      </w:r>
      <w:r>
        <w:rPr>
          <w:spacing w:val="10"/>
        </w:rPr>
        <w:t xml:space="preserve"> </w:t>
      </w:r>
      <w:r>
        <w:rPr>
          <w:spacing w:val="3"/>
        </w:rPr>
        <w:t>central</w:t>
      </w:r>
      <w:r>
        <w:rPr>
          <w:spacing w:val="15"/>
          <w:w w:val="101"/>
        </w:rPr>
        <w:t xml:space="preserve"> </w:t>
      </w:r>
      <w:r>
        <w:rPr>
          <w:spacing w:val="3"/>
        </w:rPr>
        <w:t>bank</w:t>
      </w:r>
      <w:r>
        <w:rPr>
          <w:spacing w:val="6"/>
        </w:rPr>
        <w:t xml:space="preserve"> </w:t>
      </w:r>
      <w:r>
        <w:rPr>
          <w:spacing w:val="3"/>
        </w:rPr>
        <w:t>to</w:t>
      </w:r>
      <w:r>
        <w:rPr>
          <w:spacing w:val="9"/>
        </w:rPr>
        <w:t xml:space="preserve"> </w:t>
      </w:r>
      <w:r>
        <w:rPr>
          <w:spacing w:val="3"/>
        </w:rPr>
        <w:t>achieve</w:t>
      </w:r>
      <w:r>
        <w:rPr>
          <w:spacing w:val="18"/>
        </w:rPr>
        <w:t xml:space="preserve"> </w:t>
      </w:r>
      <w:r>
        <w:rPr>
          <w:spacing w:val="3"/>
        </w:rPr>
        <w:t>its</w:t>
      </w:r>
      <w:r>
        <w:rPr>
          <w:spacing w:val="15"/>
        </w:rPr>
        <w:t xml:space="preserve"> </w:t>
      </w:r>
      <w:r>
        <w:rPr>
          <w:spacing w:val="3"/>
        </w:rPr>
        <w:t>ultimate</w:t>
      </w:r>
    </w:p>
    <w:p>
      <w:pPr>
        <w:pStyle w:val="BodyText"/>
        <w:spacing w:before="95" w:line="207" w:lineRule="auto"/>
        <w:ind w:left="36"/>
      </w:pPr>
      <w:r>
        <w:rPr>
          <w:spacing w:val="4"/>
        </w:rPr>
        <w:t>objectives—</w:t>
      </w:r>
      <w:r>
        <w:rPr>
          <w:spacing w:val="-37"/>
        </w:rPr>
        <w:t xml:space="preserve"> </w:t>
      </w:r>
      <w:r>
        <w:rPr>
          <w:spacing w:val="4"/>
        </w:rPr>
        <w:t>price, financial, and overall macroeconomic stability—</w:t>
      </w:r>
      <w:r>
        <w:rPr>
          <w:spacing w:val="-38"/>
        </w:rPr>
        <w:t xml:space="preserve"> </w:t>
      </w:r>
      <w:r>
        <w:rPr>
          <w:spacing w:val="4"/>
        </w:rPr>
        <w:t>hinges</w:t>
      </w:r>
      <w:r>
        <w:rPr>
          <w:spacing w:val="16"/>
          <w:w w:val="101"/>
        </w:rPr>
        <w:t xml:space="preserve"> </w:t>
      </w:r>
      <w:r>
        <w:rPr>
          <w:spacing w:val="4"/>
        </w:rPr>
        <w:t>in</w:t>
      </w:r>
      <w:r>
        <w:rPr>
          <w:spacing w:val="15"/>
        </w:rPr>
        <w:t xml:space="preserve"> </w:t>
      </w:r>
      <w:r>
        <w:rPr>
          <w:spacing w:val="4"/>
        </w:rPr>
        <w:t>part on the</w:t>
      </w:r>
      <w:r>
        <w:rPr>
          <w:spacing w:val="6"/>
        </w:rPr>
        <w:t xml:space="preserve"> </w:t>
      </w:r>
      <w:r>
        <w:rPr>
          <w:spacing w:val="3"/>
        </w:rPr>
        <w:t>transmission</w:t>
      </w:r>
      <w:r>
        <w:rPr>
          <w:spacing w:val="10"/>
        </w:rPr>
        <w:t xml:space="preserve"> </w:t>
      </w:r>
      <w:r>
        <w:rPr>
          <w:spacing w:val="3"/>
        </w:rPr>
        <w:t>of the</w:t>
      </w:r>
    </w:p>
    <w:p>
      <w:pPr>
        <w:pStyle w:val="BodyText"/>
        <w:spacing w:before="94" w:line="283" w:lineRule="auto"/>
        <w:ind w:left="37" w:right="181" w:firstLine="5"/>
        <w:sectPr>
          <w:headerReference w:type="default" r:id="rId31"/>
          <w:footerReference w:type="default" r:id="rId32"/>
          <w:pgSz w:w="12240" w:h="15840"/>
          <w:pgMar w:top="1287" w:right="1408" w:bottom="1101" w:left="1410" w:header="1041" w:footer="797" w:gutter="0"/>
          <w:pgNumType w:start="13"/>
          <w:cols w:space="708"/>
        </w:sectPr>
      </w:pPr>
      <w:r>
        <w:rPr>
          <w:spacing w:val="4"/>
        </w:rPr>
        <w:t>policy</w:t>
      </w:r>
      <w:r>
        <w:rPr>
          <w:spacing w:val="16"/>
        </w:rPr>
        <w:t xml:space="preserve"> </w:t>
      </w:r>
      <w:r>
        <w:rPr>
          <w:spacing w:val="4"/>
        </w:rPr>
        <w:t xml:space="preserve">rate to other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rates.</w:t>
      </w:r>
      <w:r>
        <w:rPr>
          <w:spacing w:val="21"/>
        </w:rPr>
        <w:t xml:space="preserve"> </w:t>
      </w:r>
      <w:r>
        <w:rPr>
          <w:spacing w:val="3"/>
        </w:rPr>
        <w:t>In turn,</w:t>
      </w:r>
      <w:r>
        <w:rPr>
          <w:spacing w:val="16"/>
        </w:rPr>
        <w:t xml:space="preserve"> </w:t>
      </w:r>
      <w:r>
        <w:rPr>
          <w:spacing w:val="3"/>
        </w:rPr>
        <w:t>bank</w:t>
      </w:r>
      <w:r>
        <w:rPr>
          <w:spacing w:val="15"/>
        </w:rPr>
        <w:t xml:space="preserve"> </w:t>
      </w:r>
      <w:r>
        <w:rPr>
          <w:spacing w:val="3"/>
        </w:rPr>
        <w:t>interest</w:t>
      </w:r>
      <w:r>
        <w:rPr>
          <w:spacing w:val="15"/>
          <w:w w:val="101"/>
        </w:rPr>
        <w:t xml:space="preserve"> </w:t>
      </w:r>
      <w:r>
        <w:rPr>
          <w:spacing w:val="3"/>
        </w:rPr>
        <w:t>rates affect the</w:t>
      </w:r>
      <w:r>
        <w:rPr>
          <w:spacing w:val="16"/>
          <w:w w:val="101"/>
        </w:rPr>
        <w:t xml:space="preserve"> </w:t>
      </w:r>
      <w:r>
        <w:rPr>
          <w:spacing w:val="3"/>
        </w:rPr>
        <w:t>macroeconomy through</w:t>
      </w:r>
      <w:r>
        <w:rPr>
          <w:spacing w:val="9"/>
        </w:rPr>
        <w:t xml:space="preserve"> </w:t>
      </w:r>
      <w:r>
        <w:rPr>
          <w:spacing w:val="3"/>
        </w:rPr>
        <w:t>several</w:t>
      </w:r>
      <w:r>
        <w:rPr>
          <w:spacing w:val="16"/>
        </w:rPr>
        <w:t xml:space="preserve"> </w:t>
      </w:r>
      <w:r>
        <w:rPr>
          <w:spacing w:val="3"/>
        </w:rPr>
        <w:t>related</w:t>
      </w:r>
      <w:r>
        <w:t xml:space="preserve"> </w:t>
      </w:r>
      <w:r>
        <w:rPr>
          <w:spacing w:val="3"/>
        </w:rPr>
        <w:t>channels:</w:t>
      </w:r>
    </w:p>
    <w:p>
      <w:pPr>
        <w:pStyle w:val="BodyText"/>
        <w:spacing w:line="278" w:lineRule="auto"/>
        <w:rPr>
          <w:sz w:val="21"/>
        </w:rPr>
      </w:pPr>
    </w:p>
    <w:p>
      <w:pPr>
        <w:pStyle w:val="BodyText"/>
        <w:spacing w:before="52" w:line="207" w:lineRule="auto"/>
        <w:ind w:left="50"/>
      </w:pPr>
      <w:r>
        <w:rPr>
          <w:spacing w:val="4"/>
        </w:rPr>
        <w:t xml:space="preserve">1.          </w:t>
      </w:r>
      <w:r>
        <w:rPr>
          <w:b/>
          <w:bCs/>
          <w:i/>
          <w:iCs/>
          <w:spacing w:val="4"/>
        </w:rPr>
        <w:t>Interest rate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  <w:spacing w:val="4"/>
        </w:rPr>
        <w:t>channel</w:t>
      </w:r>
      <w:r>
        <w:rPr>
          <w:i/>
          <w:iCs/>
          <w:spacing w:val="4"/>
        </w:rPr>
        <w:t>:</w:t>
      </w:r>
      <w:r>
        <w:rPr>
          <w:i/>
          <w:iCs/>
          <w:spacing w:val="12"/>
          <w:w w:val="101"/>
        </w:rPr>
        <w:t xml:space="preserve"> </w:t>
      </w:r>
      <w:r>
        <w:rPr>
          <w:spacing w:val="4"/>
        </w:rPr>
        <w:t>Changes</w:t>
      </w:r>
      <w:r>
        <w:rPr>
          <w:spacing w:val="15"/>
          <w:w w:val="101"/>
        </w:rPr>
        <w:t xml:space="preserve"> </w:t>
      </w:r>
      <w:r>
        <w:rPr>
          <w:spacing w:val="4"/>
        </w:rPr>
        <w:t>i</w:t>
      </w:r>
      <w:r>
        <w:rPr>
          <w:spacing w:val="3"/>
        </w:rPr>
        <w:t>n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</w:t>
      </w:r>
      <w:r>
        <w:rPr>
          <w:spacing w:val="15"/>
          <w:w w:val="101"/>
        </w:rPr>
        <w:t xml:space="preserve"> </w:t>
      </w:r>
      <w:r>
        <w:rPr>
          <w:spacing w:val="3"/>
        </w:rPr>
        <w:t>rates</w:t>
      </w:r>
      <w:r>
        <w:rPr>
          <w:spacing w:val="10"/>
        </w:rPr>
        <w:t xml:space="preserve"> </w:t>
      </w:r>
      <w:r>
        <w:rPr>
          <w:spacing w:val="3"/>
        </w:rPr>
        <w:t>alter firm</w:t>
      </w:r>
      <w:r>
        <w:rPr>
          <w:spacing w:val="16"/>
          <w:w w:val="101"/>
        </w:rPr>
        <w:t xml:space="preserve"> </w:t>
      </w:r>
      <w:r>
        <w:rPr>
          <w:spacing w:val="3"/>
        </w:rPr>
        <w:t>investment</w:t>
      </w:r>
      <w:r>
        <w:rPr>
          <w:spacing w:val="16"/>
        </w:rPr>
        <w:t xml:space="preserve"> </w:t>
      </w:r>
      <w:r>
        <w:rPr>
          <w:spacing w:val="3"/>
        </w:rPr>
        <w:t>behavior</w:t>
      </w:r>
      <w:r>
        <w:rPr>
          <w:spacing w:val="7"/>
        </w:rPr>
        <w:t xml:space="preserve"> </w:t>
      </w:r>
      <w:r>
        <w:rPr>
          <w:spacing w:val="3"/>
        </w:rPr>
        <w:t>and</w:t>
      </w:r>
      <w:r>
        <w:rPr>
          <w:spacing w:val="16"/>
          <w:w w:val="101"/>
        </w:rPr>
        <w:t xml:space="preserve"> </w:t>
      </w:r>
      <w:r>
        <w:rPr>
          <w:spacing w:val="3"/>
        </w:rPr>
        <w:t>household</w:t>
      </w:r>
    </w:p>
    <w:p>
      <w:pPr>
        <w:pStyle w:val="BodyText"/>
        <w:spacing w:before="96" w:line="261" w:lineRule="auto"/>
        <w:ind w:left="762" w:right="186" w:hanging="5"/>
      </w:pPr>
      <w:r>
        <w:rPr>
          <w:spacing w:val="4"/>
        </w:rPr>
        <w:t>consumption and saving choices.</w:t>
      </w:r>
      <w:r>
        <w:rPr>
          <w:spacing w:val="18"/>
          <w:w w:val="101"/>
        </w:rPr>
        <w:t xml:space="preserve"> </w:t>
      </w:r>
      <w:r>
        <w:rPr>
          <w:spacing w:val="4"/>
        </w:rPr>
        <w:t>Higher real</w:t>
      </w:r>
      <w:r>
        <w:rPr>
          <w:spacing w:val="15"/>
          <w:w w:val="101"/>
        </w:rPr>
        <w:t xml:space="preserve"> </w:t>
      </w:r>
      <w:r>
        <w:rPr>
          <w:spacing w:val="4"/>
        </w:rPr>
        <w:t>interest rat</w:t>
      </w:r>
      <w:r>
        <w:rPr>
          <w:spacing w:val="3"/>
        </w:rPr>
        <w:t>es</w:t>
      </w:r>
      <w:r>
        <w:rPr>
          <w:spacing w:val="17"/>
        </w:rPr>
        <w:t xml:space="preserve"> </w:t>
      </w:r>
      <w:r>
        <w:rPr>
          <w:spacing w:val="3"/>
        </w:rPr>
        <w:t>increase</w:t>
      </w:r>
      <w:r>
        <w:rPr>
          <w:spacing w:val="6"/>
        </w:rPr>
        <w:t xml:space="preserve"> </w:t>
      </w:r>
      <w:r>
        <w:rPr>
          <w:spacing w:val="3"/>
        </w:rPr>
        <w:t>the</w:t>
      </w:r>
      <w:r>
        <w:rPr>
          <w:spacing w:val="15"/>
        </w:rPr>
        <w:t xml:space="preserve"> </w:t>
      </w:r>
      <w:r>
        <w:rPr>
          <w:spacing w:val="3"/>
        </w:rPr>
        <w:t>hurdle</w:t>
      </w:r>
      <w:r>
        <w:rPr>
          <w:spacing w:val="15"/>
          <w:w w:val="101"/>
        </w:rPr>
        <w:t xml:space="preserve"> </w:t>
      </w:r>
      <w:r>
        <w:rPr>
          <w:spacing w:val="3"/>
        </w:rPr>
        <w:t>(break-even)</w:t>
      </w:r>
      <w:r>
        <w:rPr>
          <w:spacing w:val="16"/>
        </w:rPr>
        <w:t xml:space="preserve"> </w:t>
      </w:r>
      <w:r>
        <w:rPr>
          <w:spacing w:val="3"/>
        </w:rPr>
        <w:t>rates</w:t>
      </w:r>
      <w:r>
        <w:rPr>
          <w:spacing w:val="4"/>
        </w:rPr>
        <w:t xml:space="preserve"> </w:t>
      </w:r>
      <w:r>
        <w:rPr>
          <w:spacing w:val="3"/>
        </w:rPr>
        <w:t>for</w:t>
      </w:r>
      <w:r>
        <w:t xml:space="preserve"> </w:t>
      </w:r>
      <w:r>
        <w:rPr>
          <w:spacing w:val="4"/>
        </w:rPr>
        <w:t>investment, thereby</w:t>
      </w:r>
      <w:r>
        <w:rPr>
          <w:spacing w:val="16"/>
        </w:rPr>
        <w:t xml:space="preserve"> </w:t>
      </w:r>
      <w:r>
        <w:rPr>
          <w:spacing w:val="4"/>
        </w:rPr>
        <w:t>reducing</w:t>
      </w:r>
      <w:r>
        <w:rPr>
          <w:spacing w:val="16"/>
        </w:rPr>
        <w:t xml:space="preserve"> </w:t>
      </w:r>
      <w:r>
        <w:rPr>
          <w:spacing w:val="4"/>
        </w:rPr>
        <w:t>it, and they</w:t>
      </w:r>
      <w:r>
        <w:rPr>
          <w:spacing w:val="16"/>
          <w:w w:val="101"/>
        </w:rPr>
        <w:t xml:space="preserve"> </w:t>
      </w:r>
      <w:r>
        <w:rPr>
          <w:spacing w:val="4"/>
        </w:rPr>
        <w:t>make saving</w:t>
      </w:r>
      <w:r>
        <w:rPr>
          <w:spacing w:val="17"/>
        </w:rPr>
        <w:t xml:space="preserve"> </w:t>
      </w:r>
      <w:r>
        <w:rPr>
          <w:spacing w:val="3"/>
        </w:rPr>
        <w:t>more attractive, which in</w:t>
      </w:r>
      <w:r>
        <w:rPr>
          <w:spacing w:val="6"/>
        </w:rPr>
        <w:t xml:space="preserve"> </w:t>
      </w:r>
      <w:r>
        <w:rPr>
          <w:spacing w:val="3"/>
        </w:rPr>
        <w:t>turn</w:t>
      </w:r>
      <w:r>
        <w:rPr>
          <w:spacing w:val="15"/>
        </w:rPr>
        <w:t xml:space="preserve"> </w:t>
      </w:r>
      <w:r>
        <w:rPr>
          <w:spacing w:val="3"/>
        </w:rPr>
        <w:t>reduces</w:t>
      </w:r>
    </w:p>
    <w:p>
      <w:pPr>
        <w:pStyle w:val="BodyText"/>
        <w:spacing w:line="416" w:lineRule="auto"/>
        <w:rPr>
          <w:sz w:val="21"/>
        </w:rPr>
      </w:pPr>
    </w:p>
    <w:p>
      <w:pPr>
        <w:pStyle w:val="BodyText"/>
        <w:spacing w:before="44" w:line="230" w:lineRule="auto"/>
        <w:ind w:left="34"/>
        <w:rPr>
          <w:sz w:val="15"/>
          <w:szCs w:val="15"/>
        </w:rPr>
      </w:pPr>
      <w:r>
        <w:rPr>
          <w:spacing w:val="15"/>
          <w:position w:val="5"/>
          <w:sz w:val="9"/>
          <w:szCs w:val="9"/>
        </w:rPr>
        <w:t xml:space="preserve">3  </w:t>
      </w:r>
      <w:r>
        <w:rPr>
          <w:sz w:val="15"/>
          <w:szCs w:val="15"/>
        </w:rPr>
        <w:t>For</w:t>
      </w:r>
      <w:r>
        <w:rPr>
          <w:spacing w:val="15"/>
          <w:sz w:val="15"/>
          <w:szCs w:val="15"/>
        </w:rPr>
        <w:t xml:space="preserve"> </w:t>
      </w:r>
      <w:r>
        <w:rPr>
          <w:sz w:val="15"/>
          <w:szCs w:val="15"/>
        </w:rPr>
        <w:t>example</w:t>
      </w:r>
      <w:r>
        <w:rPr>
          <w:spacing w:val="15"/>
          <w:sz w:val="15"/>
          <w:szCs w:val="15"/>
        </w:rPr>
        <w:t xml:space="preserve">, </w:t>
      </w:r>
      <w:r>
        <w:rPr>
          <w:sz w:val="15"/>
          <w:szCs w:val="15"/>
        </w:rPr>
        <w:t>Gregor</w:t>
      </w:r>
      <w:r>
        <w:rPr>
          <w:spacing w:val="15"/>
          <w:sz w:val="15"/>
          <w:szCs w:val="15"/>
        </w:rPr>
        <w:t xml:space="preserve"> </w:t>
      </w:r>
      <w:r>
        <w:rPr>
          <w:sz w:val="15"/>
          <w:szCs w:val="15"/>
        </w:rPr>
        <w:t>and</w:t>
      </w:r>
      <w:r>
        <w:rPr>
          <w:spacing w:val="25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Meleck</w:t>
      </w:r>
      <w:r>
        <w:rPr>
          <w:spacing w:val="15"/>
          <w:sz w:val="15"/>
          <w:szCs w:val="15"/>
        </w:rPr>
        <w:t xml:space="preserve">ý (2018) </w:t>
      </w:r>
      <w:r>
        <w:rPr>
          <w:sz w:val="15"/>
          <w:szCs w:val="15"/>
        </w:rPr>
        <w:t>focus</w:t>
      </w:r>
      <w:r>
        <w:rPr>
          <w:spacing w:val="9"/>
          <w:sz w:val="15"/>
          <w:szCs w:val="15"/>
        </w:rPr>
        <w:t xml:space="preserve"> </w:t>
      </w:r>
      <w:r>
        <w:rPr>
          <w:sz w:val="15"/>
          <w:szCs w:val="15"/>
        </w:rPr>
        <w:t>on</w:t>
      </w:r>
      <w:r>
        <w:rPr>
          <w:spacing w:val="13"/>
          <w:sz w:val="15"/>
          <w:szCs w:val="15"/>
        </w:rPr>
        <w:t xml:space="preserve"> </w:t>
      </w:r>
      <w:r>
        <w:rPr>
          <w:sz w:val="15"/>
          <w:szCs w:val="15"/>
        </w:rPr>
        <w:t>pass</w:t>
      </w:r>
      <w:r>
        <w:rPr>
          <w:spacing w:val="15"/>
          <w:sz w:val="15"/>
          <w:szCs w:val="15"/>
        </w:rPr>
        <w:t>-</w:t>
      </w:r>
      <w:r>
        <w:rPr>
          <w:sz w:val="15"/>
          <w:szCs w:val="15"/>
        </w:rPr>
        <w:t>through</w:t>
      </w:r>
      <w:r>
        <w:rPr>
          <w:spacing w:val="15"/>
          <w:sz w:val="15"/>
          <w:szCs w:val="15"/>
        </w:rPr>
        <w:t xml:space="preserve"> </w:t>
      </w:r>
      <w:r>
        <w:rPr>
          <w:sz w:val="15"/>
          <w:szCs w:val="15"/>
        </w:rPr>
        <w:t>to</w:t>
      </w:r>
      <w:r>
        <w:rPr>
          <w:spacing w:val="13"/>
          <w:sz w:val="15"/>
          <w:szCs w:val="15"/>
        </w:rPr>
        <w:t xml:space="preserve"> </w:t>
      </w:r>
      <w:r>
        <w:rPr>
          <w:sz w:val="15"/>
          <w:szCs w:val="15"/>
        </w:rPr>
        <w:t>lending</w:t>
      </w:r>
      <w:r>
        <w:rPr>
          <w:spacing w:val="13"/>
          <w:sz w:val="15"/>
          <w:szCs w:val="15"/>
        </w:rPr>
        <w:t xml:space="preserve"> </w:t>
      </w:r>
      <w:r>
        <w:rPr>
          <w:sz w:val="15"/>
          <w:szCs w:val="15"/>
        </w:rPr>
        <w:t>rates</w:t>
      </w:r>
      <w:r>
        <w:rPr>
          <w:spacing w:val="14"/>
          <w:sz w:val="15"/>
          <w:szCs w:val="15"/>
        </w:rPr>
        <w:t xml:space="preserve"> </w:t>
      </w:r>
      <w:r>
        <w:rPr>
          <w:sz w:val="15"/>
          <w:szCs w:val="15"/>
        </w:rPr>
        <w:t>in</w:t>
      </w:r>
      <w:r>
        <w:rPr>
          <w:spacing w:val="10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Czech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Republic</w:t>
      </w:r>
      <w:r>
        <w:rPr>
          <w:spacing w:val="15"/>
          <w:sz w:val="15"/>
          <w:szCs w:val="15"/>
        </w:rPr>
        <w:t>,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Egert</w:t>
      </w:r>
      <w:r>
        <w:rPr>
          <w:spacing w:val="8"/>
          <w:sz w:val="15"/>
          <w:szCs w:val="15"/>
        </w:rPr>
        <w:t xml:space="preserve"> </w:t>
      </w:r>
      <w:r>
        <w:rPr>
          <w:sz w:val="15"/>
          <w:szCs w:val="15"/>
        </w:rPr>
        <w:t>et</w:t>
      </w:r>
      <w:r>
        <w:rPr>
          <w:spacing w:val="9"/>
          <w:sz w:val="15"/>
          <w:szCs w:val="15"/>
        </w:rPr>
        <w:t xml:space="preserve"> </w:t>
      </w:r>
      <w:r>
        <w:rPr>
          <w:sz w:val="15"/>
          <w:szCs w:val="15"/>
        </w:rPr>
        <w:t>al</w:t>
      </w:r>
      <w:r>
        <w:rPr>
          <w:spacing w:val="15"/>
          <w:sz w:val="15"/>
          <w:szCs w:val="15"/>
        </w:rPr>
        <w:t>.</w:t>
      </w:r>
      <w:r>
        <w:rPr>
          <w:spacing w:val="12"/>
          <w:w w:val="101"/>
          <w:sz w:val="15"/>
          <w:szCs w:val="15"/>
        </w:rPr>
        <w:t xml:space="preserve"> </w:t>
      </w:r>
      <w:r>
        <w:rPr>
          <w:spacing w:val="15"/>
          <w:sz w:val="15"/>
          <w:szCs w:val="15"/>
        </w:rPr>
        <w:t>(2007)</w:t>
      </w:r>
      <w:r>
        <w:rPr>
          <w:spacing w:val="7"/>
          <w:sz w:val="15"/>
          <w:szCs w:val="15"/>
        </w:rPr>
        <w:t xml:space="preserve"> </w:t>
      </w:r>
      <w:r>
        <w:rPr>
          <w:sz w:val="15"/>
          <w:szCs w:val="15"/>
        </w:rPr>
        <w:t>study</w:t>
      </w:r>
      <w:r>
        <w:rPr>
          <w:spacing w:val="6"/>
          <w:sz w:val="15"/>
          <w:szCs w:val="15"/>
        </w:rPr>
        <w:t xml:space="preserve"> </w:t>
      </w:r>
      <w:r>
        <w:rPr>
          <w:sz w:val="15"/>
          <w:szCs w:val="15"/>
        </w:rPr>
        <w:t>the</w:t>
      </w:r>
    </w:p>
    <w:p>
      <w:pPr>
        <w:pStyle w:val="BodyText"/>
        <w:spacing w:before="43" w:line="209" w:lineRule="auto"/>
        <w:ind w:left="314"/>
        <w:rPr>
          <w:sz w:val="15"/>
          <w:szCs w:val="15"/>
        </w:rPr>
      </w:pPr>
      <w:r>
        <w:rPr>
          <w:spacing w:val="4"/>
          <w:sz w:val="15"/>
          <w:szCs w:val="15"/>
        </w:rPr>
        <w:t>interest</w:t>
      </w:r>
      <w:r>
        <w:rPr>
          <w:spacing w:val="14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rate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pass-through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in five central and eastern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European countries,</w:t>
      </w:r>
      <w:r>
        <w:rPr>
          <w:spacing w:val="14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 xml:space="preserve">Becker </w:t>
      </w:r>
      <w:r>
        <w:rPr>
          <w:spacing w:val="3"/>
          <w:sz w:val="15"/>
          <w:szCs w:val="15"/>
        </w:rPr>
        <w:t>et al.</w:t>
      </w:r>
      <w:r>
        <w:rPr>
          <w:spacing w:val="12"/>
          <w:w w:val="102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(2012)</w:t>
      </w:r>
      <w:r>
        <w:rPr>
          <w:spacing w:val="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analyze the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pass-through</w:t>
      </w:r>
      <w:r>
        <w:rPr>
          <w:spacing w:val="6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to</w:t>
      </w:r>
    </w:p>
    <w:p>
      <w:pPr>
        <w:pStyle w:val="BodyText"/>
        <w:spacing w:before="43" w:line="209" w:lineRule="auto"/>
        <w:ind w:left="314"/>
        <w:rPr>
          <w:sz w:val="15"/>
          <w:szCs w:val="15"/>
        </w:rPr>
      </w:pPr>
      <w:r>
        <w:rPr>
          <w:spacing w:val="4"/>
          <w:sz w:val="15"/>
          <w:szCs w:val="15"/>
        </w:rPr>
        <w:t>mortgage</w:t>
      </w:r>
      <w:r>
        <w:rPr>
          <w:spacing w:val="14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rates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in the</w:t>
      </w:r>
      <w:r>
        <w:rPr>
          <w:spacing w:val="15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UK, and</w:t>
      </w:r>
      <w:r>
        <w:rPr>
          <w:spacing w:val="17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Hansen and Welz (2011) analyze the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pass-th</w:t>
      </w:r>
      <w:r>
        <w:rPr>
          <w:spacing w:val="3"/>
          <w:sz w:val="15"/>
          <w:szCs w:val="15"/>
        </w:rPr>
        <w:t>rough</w:t>
      </w:r>
      <w:r>
        <w:rPr>
          <w:spacing w:val="7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to</w:t>
      </w:r>
      <w:r>
        <w:rPr>
          <w:spacing w:val="12"/>
          <w:w w:val="102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lending</w:t>
      </w:r>
      <w:r>
        <w:rPr>
          <w:spacing w:val="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and</w:t>
      </w:r>
      <w:r>
        <w:rPr>
          <w:spacing w:val="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deposit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rates</w:t>
      </w:r>
      <w:r>
        <w:rPr>
          <w:spacing w:val="13"/>
          <w:w w:val="102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in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Sweden.</w:t>
      </w:r>
    </w:p>
    <w:p>
      <w:pPr>
        <w:spacing w:line="209" w:lineRule="auto"/>
        <w:rPr>
          <w:sz w:val="15"/>
          <w:szCs w:val="15"/>
        </w:rPr>
        <w:sectPr>
          <w:headerReference w:type="default" r:id="rId33"/>
          <w:footerReference w:type="default" r:id="rId34"/>
          <w:type w:val="nextPage"/>
          <w:pgSz w:w="12240" w:h="15840"/>
          <w:pgMar w:top="1287" w:right="1408" w:bottom="1101" w:left="1410" w:header="1041" w:footer="797" w:gutter="0"/>
          <w:pgNumType w:start="14"/>
          <w:cols w:space="708"/>
          <w:titlePg w:val="0"/>
        </w:sectPr>
      </w:pPr>
    </w:p>
    <w:p>
      <w:pPr>
        <w:pStyle w:val="BodyText"/>
        <w:spacing w:before="225" w:line="261" w:lineRule="auto"/>
        <w:ind w:left="770" w:right="457" w:hanging="13"/>
      </w:pPr>
      <w:r>
        <w:pict>
          <v:shape id="_x0000_s1027" style="width:471.1pt;height:0.5pt;margin-top:658.9pt;margin-left:70.5pt;mso-position-horizontal-relative:page;mso-position-vertical-relative:page;position:absolute;z-index:251664384" coordorigin="0,0" coordsize="9422,10" o:allowincell="f" path="m,9l9421,9l9421,l,l,9xe" filled="t" fillcolor="#bfbfbf" stroked="f"/>
        </w:pict>
      </w:r>
      <w:r>
        <w:rPr>
          <w:spacing w:val="4"/>
        </w:rPr>
        <w:t>consumption. This</w:t>
      </w:r>
      <w:r>
        <w:rPr>
          <w:spacing w:val="15"/>
          <w:w w:val="101"/>
        </w:rPr>
        <w:t xml:space="preserve"> </w:t>
      </w:r>
      <w:r>
        <w:rPr>
          <w:spacing w:val="4"/>
        </w:rPr>
        <w:t>is the standard neo-classical channel of</w:t>
      </w:r>
      <w:r>
        <w:rPr>
          <w:spacing w:val="8"/>
        </w:rPr>
        <w:t xml:space="preserve"> </w:t>
      </w:r>
      <w:r>
        <w:rPr>
          <w:spacing w:val="4"/>
        </w:rPr>
        <w:t>monetary</w:t>
      </w:r>
      <w:r>
        <w:rPr>
          <w:spacing w:val="16"/>
        </w:rPr>
        <w:t xml:space="preserve"> </w:t>
      </w:r>
      <w:r>
        <w:rPr>
          <w:spacing w:val="4"/>
        </w:rPr>
        <w:t>policy</w:t>
      </w:r>
      <w:r>
        <w:rPr>
          <w:spacing w:val="14"/>
        </w:rPr>
        <w:t xml:space="preserve"> </w:t>
      </w:r>
      <w:r>
        <w:rPr>
          <w:spacing w:val="3"/>
        </w:rPr>
        <w:t>(Goodfriend</w:t>
      </w:r>
      <w:r>
        <w:rPr>
          <w:spacing w:val="9"/>
        </w:rPr>
        <w:t xml:space="preserve"> </w:t>
      </w:r>
      <w:r>
        <w:rPr>
          <w:spacing w:val="3"/>
        </w:rPr>
        <w:t>and</w:t>
      </w:r>
      <w:r>
        <w:rPr>
          <w:spacing w:val="17"/>
        </w:rPr>
        <w:t xml:space="preserve"> </w:t>
      </w:r>
      <w:r>
        <w:rPr>
          <w:spacing w:val="3"/>
        </w:rPr>
        <w:t>King,</w:t>
      </w:r>
      <w:r>
        <w:t xml:space="preserve"> </w:t>
      </w:r>
      <w:bookmarkStart w:id="5" w:name="bookmark17"/>
      <w:bookmarkEnd w:id="5"/>
      <w:r>
        <w:rPr>
          <w:spacing w:val="3"/>
        </w:rPr>
        <w:t>1997).</w:t>
      </w:r>
    </w:p>
    <w:p>
      <w:pPr>
        <w:pStyle w:val="BodyText"/>
        <w:spacing w:before="94" w:line="208" w:lineRule="auto"/>
        <w:ind w:left="35"/>
      </w:pPr>
      <w:r>
        <w:rPr>
          <w:spacing w:val="4"/>
        </w:rPr>
        <w:t xml:space="preserve">2.           </w:t>
      </w:r>
      <w:r>
        <w:rPr>
          <w:b/>
          <w:bCs/>
          <w:i/>
          <w:iCs/>
          <w:spacing w:val="4"/>
        </w:rPr>
        <w:t>Cash flow c</w:t>
      </w:r>
      <w:r>
        <w:rPr>
          <w:b/>
          <w:bCs/>
          <w:i/>
          <w:iCs/>
          <w:spacing w:val="3"/>
        </w:rPr>
        <w:t>hannel</w:t>
      </w:r>
      <w:r>
        <w:rPr>
          <w:i/>
          <w:iCs/>
          <w:spacing w:val="3"/>
        </w:rPr>
        <w:t xml:space="preserve">: </w:t>
      </w:r>
      <w:r>
        <w:rPr>
          <w:spacing w:val="3"/>
        </w:rPr>
        <w:t>Changes</w:t>
      </w:r>
      <w:r>
        <w:rPr>
          <w:spacing w:val="16"/>
        </w:rPr>
        <w:t xml:space="preserve"> </w:t>
      </w:r>
      <w:r>
        <w:rPr>
          <w:spacing w:val="3"/>
        </w:rPr>
        <w:t>in</w:t>
      </w:r>
      <w:r>
        <w:rPr>
          <w:spacing w:val="15"/>
        </w:rPr>
        <w:t xml:space="preserve"> </w:t>
      </w:r>
      <w:r>
        <w:rPr>
          <w:spacing w:val="3"/>
        </w:rPr>
        <w:t>interest rates</w:t>
      </w:r>
      <w:r>
        <w:rPr>
          <w:spacing w:val="9"/>
        </w:rPr>
        <w:t xml:space="preserve"> </w:t>
      </w:r>
      <w:r>
        <w:rPr>
          <w:spacing w:val="3"/>
        </w:rPr>
        <w:t>affect</w:t>
      </w:r>
      <w:r>
        <w:rPr>
          <w:spacing w:val="10"/>
        </w:rPr>
        <w:t xml:space="preserve"> </w:t>
      </w:r>
      <w:r>
        <w:rPr>
          <w:spacing w:val="3"/>
        </w:rPr>
        <w:t>agents’</w:t>
      </w:r>
      <w:r>
        <w:rPr>
          <w:spacing w:val="15"/>
          <w:w w:val="101"/>
        </w:rPr>
        <w:t xml:space="preserve"> </w:t>
      </w:r>
      <w:r>
        <w:rPr>
          <w:spacing w:val="3"/>
        </w:rPr>
        <w:t>income</w:t>
      </w:r>
      <w:r>
        <w:rPr>
          <w:spacing w:val="10"/>
        </w:rPr>
        <w:t xml:space="preserve"> </w:t>
      </w:r>
      <w:r>
        <w:rPr>
          <w:spacing w:val="3"/>
        </w:rPr>
        <w:t>and</w:t>
      </w:r>
      <w:r>
        <w:rPr>
          <w:spacing w:val="10"/>
        </w:rPr>
        <w:t xml:space="preserve"> </w:t>
      </w:r>
      <w:r>
        <w:rPr>
          <w:spacing w:val="3"/>
        </w:rPr>
        <w:t>costs</w:t>
      </w:r>
      <w:r>
        <w:rPr>
          <w:spacing w:val="16"/>
        </w:rPr>
        <w:t xml:space="preserve"> </w:t>
      </w:r>
      <w:r>
        <w:rPr>
          <w:spacing w:val="3"/>
        </w:rPr>
        <w:t>relating</w:t>
      </w:r>
      <w:r>
        <w:rPr>
          <w:spacing w:val="7"/>
        </w:rPr>
        <w:t xml:space="preserve"> </w:t>
      </w:r>
      <w:r>
        <w:rPr>
          <w:spacing w:val="3"/>
        </w:rPr>
        <w:t>to</w:t>
      </w:r>
      <w:r>
        <w:rPr>
          <w:spacing w:val="10"/>
        </w:rPr>
        <w:t xml:space="preserve"> </w:t>
      </w:r>
      <w:r>
        <w:rPr>
          <w:spacing w:val="3"/>
        </w:rPr>
        <w:t>existing</w:t>
      </w:r>
    </w:p>
    <w:p>
      <w:pPr>
        <w:pStyle w:val="BodyText"/>
        <w:spacing w:before="93" w:line="207" w:lineRule="auto"/>
        <w:ind w:left="757"/>
      </w:pPr>
      <w:r>
        <w:rPr>
          <w:spacing w:val="4"/>
        </w:rPr>
        <w:t>assets and</w:t>
      </w:r>
      <w:r>
        <w:rPr>
          <w:spacing w:val="15"/>
        </w:rPr>
        <w:t xml:space="preserve"> </w:t>
      </w:r>
      <w:r>
        <w:rPr>
          <w:spacing w:val="4"/>
        </w:rPr>
        <w:t>liabilities that carry varia</w:t>
      </w:r>
      <w:r>
        <w:rPr>
          <w:spacing w:val="3"/>
        </w:rPr>
        <w:t>ble</w:t>
      </w:r>
      <w:r>
        <w:rPr>
          <w:spacing w:val="15"/>
          <w:w w:val="101"/>
        </w:rPr>
        <w:t xml:space="preserve"> </w:t>
      </w:r>
      <w:r>
        <w:rPr>
          <w:spacing w:val="3"/>
        </w:rPr>
        <w:t>interest rates.</w:t>
      </w:r>
      <w:r>
        <w:rPr>
          <w:spacing w:val="20"/>
          <w:w w:val="101"/>
        </w:rPr>
        <w:t xml:space="preserve"> </w:t>
      </w:r>
      <w:r>
        <w:rPr>
          <w:spacing w:val="3"/>
        </w:rPr>
        <w:t>In other words, tighter</w:t>
      </w:r>
      <w:r>
        <w:rPr>
          <w:spacing w:val="13"/>
          <w:w w:val="101"/>
        </w:rPr>
        <w:t xml:space="preserve"> </w:t>
      </w:r>
      <w:r>
        <w:rPr>
          <w:spacing w:val="3"/>
        </w:rPr>
        <w:t>monetary</w:t>
      </w:r>
      <w:r>
        <w:rPr>
          <w:spacing w:val="15"/>
        </w:rPr>
        <w:t xml:space="preserve"> </w:t>
      </w:r>
      <w:r>
        <w:rPr>
          <w:spacing w:val="3"/>
        </w:rPr>
        <w:t>policy</w:t>
      </w:r>
      <w:r>
        <w:rPr>
          <w:spacing w:val="10"/>
        </w:rPr>
        <w:t xml:space="preserve"> </w:t>
      </w:r>
      <w:r>
        <w:rPr>
          <w:spacing w:val="3"/>
        </w:rPr>
        <w:t>can</w:t>
      </w:r>
    </w:p>
    <w:p>
      <w:pPr>
        <w:pStyle w:val="BodyText"/>
        <w:spacing w:before="96" w:line="263" w:lineRule="auto"/>
        <w:ind w:left="762" w:right="187" w:hanging="6"/>
      </w:pPr>
      <w:r>
        <w:rPr>
          <w:spacing w:val="4"/>
        </w:rPr>
        <w:t>directly</w:t>
      </w:r>
      <w:r>
        <w:rPr>
          <w:spacing w:val="15"/>
          <w:w w:val="101"/>
        </w:rPr>
        <w:t xml:space="preserve"> </w:t>
      </w:r>
      <w:r>
        <w:rPr>
          <w:spacing w:val="4"/>
        </w:rPr>
        <w:t>increase</w:t>
      </w:r>
      <w:r>
        <w:rPr>
          <w:spacing w:val="15"/>
          <w:w w:val="101"/>
        </w:rPr>
        <w:t xml:space="preserve"> </w:t>
      </w:r>
      <w:r>
        <w:rPr>
          <w:spacing w:val="4"/>
        </w:rPr>
        <w:t>interest</w:t>
      </w:r>
      <w:r>
        <w:rPr>
          <w:spacing w:val="15"/>
          <w:w w:val="101"/>
        </w:rPr>
        <w:t xml:space="preserve"> </w:t>
      </w:r>
      <w:r>
        <w:rPr>
          <w:spacing w:val="4"/>
        </w:rPr>
        <w:t>income and debt service costs,</w:t>
      </w:r>
      <w:r>
        <w:rPr>
          <w:spacing w:val="16"/>
        </w:rPr>
        <w:t xml:space="preserve"> </w:t>
      </w:r>
      <w:r>
        <w:rPr>
          <w:spacing w:val="4"/>
        </w:rPr>
        <w:t>but the cash f</w:t>
      </w:r>
      <w:r>
        <w:rPr>
          <w:spacing w:val="3"/>
        </w:rPr>
        <w:t>low</w:t>
      </w:r>
      <w:r>
        <w:rPr>
          <w:spacing w:val="10"/>
        </w:rPr>
        <w:t xml:space="preserve"> </w:t>
      </w:r>
      <w:r>
        <w:rPr>
          <w:spacing w:val="3"/>
        </w:rPr>
        <w:t>effects</w:t>
      </w:r>
      <w:r>
        <w:rPr>
          <w:spacing w:val="9"/>
        </w:rPr>
        <w:t xml:space="preserve"> </w:t>
      </w:r>
      <w:r>
        <w:rPr>
          <w:spacing w:val="3"/>
        </w:rPr>
        <w:t>depend</w:t>
      </w:r>
      <w:r>
        <w:rPr>
          <w:spacing w:val="9"/>
        </w:rPr>
        <w:t xml:space="preserve"> </w:t>
      </w:r>
      <w:r>
        <w:rPr>
          <w:spacing w:val="3"/>
        </w:rPr>
        <w:t>on whether</w:t>
      </w:r>
      <w:r>
        <w:t xml:space="preserve"> </w:t>
      </w:r>
      <w:r>
        <w:rPr>
          <w:spacing w:val="4"/>
        </w:rPr>
        <w:t>households and firms are</w:t>
      </w:r>
      <w:r>
        <w:rPr>
          <w:spacing w:val="15"/>
          <w:w w:val="101"/>
        </w:rPr>
        <w:t xml:space="preserve"> </w:t>
      </w:r>
      <w:r>
        <w:rPr>
          <w:spacing w:val="4"/>
        </w:rPr>
        <w:t>net borrowers or savers and</w:t>
      </w:r>
      <w:r>
        <w:rPr>
          <w:spacing w:val="6"/>
        </w:rPr>
        <w:t xml:space="preserve"> </w:t>
      </w:r>
      <w:r>
        <w:rPr>
          <w:spacing w:val="4"/>
        </w:rPr>
        <w:t>their</w:t>
      </w:r>
      <w:r>
        <w:rPr>
          <w:spacing w:val="8"/>
        </w:rPr>
        <w:t xml:space="preserve"> </w:t>
      </w:r>
      <w:r>
        <w:rPr>
          <w:spacing w:val="4"/>
        </w:rPr>
        <w:t>exposure</w:t>
      </w:r>
      <w:r>
        <w:rPr>
          <w:spacing w:val="6"/>
        </w:rPr>
        <w:t xml:space="preserve"> </w:t>
      </w:r>
      <w:r>
        <w:rPr>
          <w:spacing w:val="4"/>
        </w:rPr>
        <w:t>to</w:t>
      </w:r>
      <w:r>
        <w:rPr>
          <w:spacing w:val="6"/>
        </w:rPr>
        <w:t xml:space="preserve"> </w:t>
      </w:r>
      <w:r>
        <w:rPr>
          <w:spacing w:val="4"/>
        </w:rPr>
        <w:t>var</w:t>
      </w:r>
      <w:r>
        <w:rPr>
          <w:spacing w:val="3"/>
        </w:rPr>
        <w:t>iable</w:t>
      </w:r>
      <w:r>
        <w:rPr>
          <w:spacing w:val="16"/>
          <w:w w:val="101"/>
        </w:rPr>
        <w:t xml:space="preserve"> </w:t>
      </w:r>
      <w:r>
        <w:rPr>
          <w:spacing w:val="3"/>
        </w:rPr>
        <w:t>rate</w:t>
      </w:r>
      <w:r>
        <w:rPr>
          <w:spacing w:val="9"/>
        </w:rPr>
        <w:t xml:space="preserve"> </w:t>
      </w:r>
      <w:r>
        <w:rPr>
          <w:spacing w:val="3"/>
        </w:rPr>
        <w:t>debt</w:t>
      </w:r>
      <w:r>
        <w:rPr>
          <w:spacing w:val="10"/>
        </w:rPr>
        <w:t xml:space="preserve"> </w:t>
      </w:r>
      <w:r>
        <w:rPr>
          <w:spacing w:val="3"/>
        </w:rPr>
        <w:t>and</w:t>
      </w:r>
    </w:p>
    <w:p>
      <w:pPr>
        <w:pStyle w:val="BodyText"/>
        <w:spacing w:before="91" w:line="260" w:lineRule="auto"/>
        <w:ind w:left="756" w:right="263"/>
      </w:pPr>
      <w:r>
        <w:rPr>
          <w:spacing w:val="4"/>
        </w:rPr>
        <w:t>deposits. With different propensities to consume or</w:t>
      </w:r>
      <w:r>
        <w:rPr>
          <w:spacing w:val="14"/>
        </w:rPr>
        <w:t xml:space="preserve"> </w:t>
      </w:r>
      <w:r>
        <w:rPr>
          <w:spacing w:val="4"/>
        </w:rPr>
        <w:t>invest</w:t>
      </w:r>
      <w:r>
        <w:rPr>
          <w:spacing w:val="12"/>
        </w:rPr>
        <w:t xml:space="preserve"> </w:t>
      </w:r>
      <w:r>
        <w:rPr>
          <w:spacing w:val="4"/>
        </w:rPr>
        <w:t>across</w:t>
      </w:r>
      <w:r>
        <w:rPr>
          <w:spacing w:val="15"/>
          <w:w w:val="101"/>
        </w:rPr>
        <w:t xml:space="preserve"> </w:t>
      </w:r>
      <w:r>
        <w:rPr>
          <w:spacing w:val="4"/>
        </w:rPr>
        <w:t>households and firms,</w:t>
      </w:r>
      <w:r>
        <w:rPr>
          <w:spacing w:val="7"/>
        </w:rPr>
        <w:t xml:space="preserve"> </w:t>
      </w:r>
      <w:r>
        <w:rPr>
          <w:spacing w:val="4"/>
        </w:rPr>
        <w:t>this</w:t>
      </w:r>
      <w:r>
        <w:rPr>
          <w:spacing w:val="10"/>
        </w:rPr>
        <w:t xml:space="preserve"> </w:t>
      </w:r>
      <w:r>
        <w:rPr>
          <w:spacing w:val="4"/>
        </w:rPr>
        <w:t>chan</w:t>
      </w:r>
      <w:r>
        <w:rPr>
          <w:spacing w:val="3"/>
        </w:rPr>
        <w:t>nel</w:t>
      </w:r>
      <w:r>
        <w:t xml:space="preserve"> </w:t>
      </w:r>
      <w:r>
        <w:t>can</w:t>
      </w:r>
      <w:r>
        <w:rPr>
          <w:spacing w:val="14"/>
        </w:rPr>
        <w:t xml:space="preserve"> </w:t>
      </w:r>
      <w:r>
        <w:t>affect</w:t>
      </w:r>
      <w:r>
        <w:rPr>
          <w:spacing w:val="14"/>
        </w:rPr>
        <w:t xml:space="preserve"> </w:t>
      </w:r>
      <w:r>
        <w:t>aggregate</w:t>
      </w:r>
      <w:r>
        <w:rPr>
          <w:spacing w:val="15"/>
          <w:w w:val="101"/>
        </w:rPr>
        <w:t xml:space="preserve"> </w:t>
      </w:r>
      <w:r>
        <w:t>macroeconomic</w:t>
      </w:r>
      <w:r>
        <w:rPr>
          <w:spacing w:val="14"/>
        </w:rPr>
        <w:t xml:space="preserve"> </w:t>
      </w:r>
      <w:r>
        <w:t>outcomes</w:t>
      </w:r>
      <w:r>
        <w:rPr>
          <w:spacing w:val="16"/>
          <w:w w:val="101"/>
        </w:rPr>
        <w:t xml:space="preserve"> </w:t>
      </w:r>
      <w:r>
        <w:rPr>
          <w:spacing w:val="14"/>
        </w:rPr>
        <w:t>(</w:t>
      </w:r>
      <w:r>
        <w:t>see</w:t>
      </w:r>
      <w:r>
        <w:rPr>
          <w:spacing w:val="14"/>
        </w:rPr>
        <w:t xml:space="preserve">, e.g., </w:t>
      </w:r>
      <w:r>
        <w:t>Auclert</w:t>
      </w:r>
      <w:r>
        <w:rPr>
          <w:spacing w:val="14"/>
        </w:rPr>
        <w:t>, 2019).</w:t>
      </w:r>
      <w:r>
        <w:rPr>
          <w:spacing w:val="14"/>
          <w:position w:val="6"/>
          <w:sz w:val="12"/>
          <w:szCs w:val="12"/>
        </w:rPr>
        <w:t xml:space="preserve">4  </w:t>
      </w:r>
      <w:r>
        <w:t>Low</w:t>
      </w:r>
      <w:r>
        <w:rPr>
          <w:spacing w:val="14"/>
        </w:rPr>
        <w:t xml:space="preserve"> </w:t>
      </w:r>
      <w:r>
        <w:t>pass</w:t>
      </w:r>
      <w:r>
        <w:rPr>
          <w:spacing w:val="13"/>
        </w:rPr>
        <w:t>-</w:t>
      </w:r>
      <w:r>
        <w:t>through</w:t>
      </w:r>
      <w:r>
        <w:rPr>
          <w:spacing w:val="13"/>
        </w:rPr>
        <w:t xml:space="preserve"> </w:t>
      </w:r>
      <w:r>
        <w:t>to</w:t>
      </w:r>
    </w:p>
    <w:p>
      <w:pPr>
        <w:pStyle w:val="BodyText"/>
        <w:spacing w:before="94" w:line="207" w:lineRule="auto"/>
        <w:ind w:left="756"/>
      </w:pPr>
      <w:r>
        <w:rPr>
          <w:spacing w:val="3"/>
        </w:rPr>
        <w:t>deposit</w:t>
      </w:r>
      <w:r>
        <w:rPr>
          <w:spacing w:val="32"/>
        </w:rPr>
        <w:t xml:space="preserve"> </w:t>
      </w:r>
      <w:r>
        <w:rPr>
          <w:spacing w:val="3"/>
        </w:rPr>
        <w:t>rates</w:t>
      </w:r>
      <w:r>
        <w:rPr>
          <w:spacing w:val="17"/>
          <w:w w:val="101"/>
        </w:rPr>
        <w:t xml:space="preserve"> </w:t>
      </w:r>
      <w:r>
        <w:rPr>
          <w:spacing w:val="3"/>
        </w:rPr>
        <w:t>may</w:t>
      </w:r>
      <w:r>
        <w:rPr>
          <w:spacing w:val="15"/>
          <w:w w:val="101"/>
        </w:rPr>
        <w:t xml:space="preserve"> </w:t>
      </w:r>
      <w:r>
        <w:rPr>
          <w:spacing w:val="3"/>
        </w:rPr>
        <w:t>matter in this context given that</w:t>
      </w:r>
      <w:r>
        <w:rPr>
          <w:spacing w:val="15"/>
          <w:w w:val="101"/>
        </w:rPr>
        <w:t xml:space="preserve"> </w:t>
      </w:r>
      <w:r>
        <w:rPr>
          <w:spacing w:val="3"/>
        </w:rPr>
        <w:t>many</w:t>
      </w:r>
      <w:r>
        <w:rPr>
          <w:spacing w:val="15"/>
          <w:w w:val="101"/>
        </w:rPr>
        <w:t xml:space="preserve"> </w:t>
      </w:r>
      <w:r>
        <w:rPr>
          <w:spacing w:val="3"/>
        </w:rPr>
        <w:t>households</w:t>
      </w:r>
      <w:r>
        <w:rPr>
          <w:spacing w:val="16"/>
          <w:w w:val="101"/>
        </w:rPr>
        <w:t xml:space="preserve"> </w:t>
      </w:r>
      <w:r>
        <w:rPr>
          <w:spacing w:val="3"/>
        </w:rPr>
        <w:t>in</w:t>
      </w:r>
      <w:r>
        <w:rPr>
          <w:spacing w:val="18"/>
          <w:w w:val="101"/>
        </w:rPr>
        <w:t xml:space="preserve"> </w:t>
      </w:r>
      <w:r>
        <w:rPr>
          <w:spacing w:val="3"/>
        </w:rPr>
        <w:t>Europe are</w:t>
      </w:r>
      <w:r>
        <w:rPr>
          <w:spacing w:val="15"/>
          <w:w w:val="101"/>
        </w:rPr>
        <w:t xml:space="preserve"> </w:t>
      </w:r>
      <w:r>
        <w:rPr>
          <w:spacing w:val="3"/>
        </w:rPr>
        <w:t>net</w:t>
      </w:r>
      <w:r>
        <w:rPr>
          <w:spacing w:val="8"/>
        </w:rPr>
        <w:t xml:space="preserve"> </w:t>
      </w:r>
      <w:r>
        <w:rPr>
          <w:spacing w:val="3"/>
        </w:rPr>
        <w:t>savers.</w:t>
      </w:r>
    </w:p>
    <w:p>
      <w:pPr>
        <w:pStyle w:val="BodyText"/>
        <w:spacing w:before="96" w:line="261" w:lineRule="auto"/>
        <w:ind w:left="752" w:right="265" w:hanging="715"/>
      </w:pPr>
      <w:r>
        <w:rPr>
          <w:spacing w:val="4"/>
        </w:rPr>
        <w:t xml:space="preserve">3.          </w:t>
      </w:r>
      <w:r>
        <w:rPr>
          <w:b/>
          <w:bCs/>
          <w:i/>
          <w:iCs/>
          <w:spacing w:val="4"/>
        </w:rPr>
        <w:t>Balance</w:t>
      </w:r>
      <w:r>
        <w:rPr>
          <w:b/>
          <w:bCs/>
          <w:i/>
          <w:iCs/>
          <w:spacing w:val="7"/>
        </w:rPr>
        <w:t xml:space="preserve"> </w:t>
      </w:r>
      <w:r>
        <w:rPr>
          <w:b/>
          <w:bCs/>
          <w:i/>
          <w:iCs/>
          <w:spacing w:val="4"/>
        </w:rPr>
        <w:t>sheet channel</w:t>
      </w:r>
      <w:r>
        <w:rPr>
          <w:i/>
          <w:iCs/>
          <w:spacing w:val="4"/>
        </w:rPr>
        <w:t>:</w:t>
      </w:r>
      <w:r>
        <w:rPr>
          <w:i/>
          <w:iCs/>
          <w:spacing w:val="18"/>
          <w:w w:val="101"/>
        </w:rPr>
        <w:t xml:space="preserve"> </w:t>
      </w:r>
      <w:r>
        <w:rPr>
          <w:spacing w:val="4"/>
        </w:rPr>
        <w:t>Higher</w:t>
      </w:r>
      <w:r>
        <w:rPr>
          <w:spacing w:val="13"/>
        </w:rPr>
        <w:t xml:space="preserve"> </w:t>
      </w:r>
      <w:r>
        <w:rPr>
          <w:spacing w:val="4"/>
        </w:rPr>
        <w:t>interest</w:t>
      </w:r>
      <w:r>
        <w:rPr>
          <w:spacing w:val="15"/>
        </w:rPr>
        <w:t xml:space="preserve"> </w:t>
      </w:r>
      <w:r>
        <w:rPr>
          <w:spacing w:val="4"/>
        </w:rPr>
        <w:t>rates</w:t>
      </w:r>
      <w:r>
        <w:rPr>
          <w:spacing w:val="15"/>
        </w:rPr>
        <w:t xml:space="preserve"> </w:t>
      </w:r>
      <w:r>
        <w:rPr>
          <w:spacing w:val="4"/>
        </w:rPr>
        <w:t>reduce</w:t>
      </w:r>
      <w:r>
        <w:rPr>
          <w:spacing w:val="7"/>
        </w:rPr>
        <w:t xml:space="preserve"> </w:t>
      </w:r>
      <w:r>
        <w:rPr>
          <w:spacing w:val="4"/>
        </w:rPr>
        <w:t>the</w:t>
      </w:r>
      <w:r>
        <w:rPr>
          <w:spacing w:val="5"/>
        </w:rPr>
        <w:t xml:space="preserve"> </w:t>
      </w:r>
      <w:r>
        <w:rPr>
          <w:spacing w:val="4"/>
        </w:rPr>
        <w:t>value</w:t>
      </w:r>
      <w:r>
        <w:rPr>
          <w:spacing w:val="9"/>
        </w:rPr>
        <w:t xml:space="preserve"> </w:t>
      </w:r>
      <w:r>
        <w:rPr>
          <w:spacing w:val="4"/>
        </w:rPr>
        <w:t>of</w:t>
      </w:r>
      <w:r>
        <w:rPr>
          <w:spacing w:val="5"/>
        </w:rPr>
        <w:t xml:space="preserve"> </w:t>
      </w:r>
      <w:r>
        <w:rPr>
          <w:spacing w:val="4"/>
        </w:rPr>
        <w:t>asset</w:t>
      </w:r>
      <w:r>
        <w:rPr>
          <w:spacing w:val="3"/>
        </w:rPr>
        <w:t>s</w:t>
      </w:r>
      <w:r>
        <w:rPr>
          <w:spacing w:val="15"/>
        </w:rPr>
        <w:t xml:space="preserve"> </w:t>
      </w:r>
      <w:r>
        <w:rPr>
          <w:spacing w:val="3"/>
        </w:rPr>
        <w:t>used</w:t>
      </w:r>
      <w:r>
        <w:rPr>
          <w:spacing w:val="10"/>
        </w:rPr>
        <w:t xml:space="preserve"> </w:t>
      </w:r>
      <w:r>
        <w:rPr>
          <w:spacing w:val="3"/>
        </w:rPr>
        <w:t>as</w:t>
      </w:r>
      <w:r>
        <w:rPr>
          <w:spacing w:val="10"/>
        </w:rPr>
        <w:t xml:space="preserve"> </w:t>
      </w:r>
      <w:r>
        <w:rPr>
          <w:spacing w:val="3"/>
        </w:rPr>
        <w:t>collateral,</w:t>
      </w:r>
      <w:r>
        <w:rPr>
          <w:spacing w:val="6"/>
        </w:rPr>
        <w:t xml:space="preserve"> </w:t>
      </w:r>
      <w:r>
        <w:rPr>
          <w:spacing w:val="3"/>
        </w:rPr>
        <w:t>thereby</w:t>
      </w:r>
      <w:r>
        <w:t xml:space="preserve"> </w:t>
      </w:r>
      <w:r>
        <w:rPr>
          <w:spacing w:val="4"/>
        </w:rPr>
        <w:t>tightening agents’ financial constraints.</w:t>
      </w:r>
      <w:r>
        <w:rPr>
          <w:spacing w:val="19"/>
        </w:rPr>
        <w:t xml:space="preserve"> </w:t>
      </w:r>
      <w:r>
        <w:rPr>
          <w:spacing w:val="4"/>
        </w:rPr>
        <w:t>For firms, this amplifies the neo</w:t>
      </w:r>
      <w:r>
        <w:rPr>
          <w:spacing w:val="3"/>
        </w:rPr>
        <w:t>classical</w:t>
      </w:r>
      <w:r>
        <w:rPr>
          <w:spacing w:val="15"/>
        </w:rPr>
        <w:t xml:space="preserve"> </w:t>
      </w:r>
      <w:r>
        <w:rPr>
          <w:spacing w:val="3"/>
        </w:rPr>
        <w:t>impact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8"/>
        </w:rPr>
        <w:t xml:space="preserve"> </w:t>
      </w:r>
      <w:r>
        <w:rPr>
          <w:spacing w:val="3"/>
        </w:rPr>
        <w:t>interest</w:t>
      </w:r>
    </w:p>
    <w:p>
      <w:pPr>
        <w:pStyle w:val="BodyText"/>
        <w:spacing w:before="95" w:line="280" w:lineRule="auto"/>
        <w:ind w:left="757" w:right="347" w:firstLine="5"/>
      </w:pPr>
      <w:r>
        <w:rPr>
          <w:spacing w:val="4"/>
        </w:rPr>
        <w:t>rates on</w:t>
      </w:r>
      <w:r>
        <w:rPr>
          <w:spacing w:val="15"/>
          <w:w w:val="101"/>
        </w:rPr>
        <w:t xml:space="preserve"> </w:t>
      </w:r>
      <w:r>
        <w:rPr>
          <w:spacing w:val="4"/>
        </w:rPr>
        <w:t>investment, while for households this can alter the</w:t>
      </w:r>
      <w:r>
        <w:rPr>
          <w:spacing w:val="12"/>
        </w:rPr>
        <w:t xml:space="preserve"> </w:t>
      </w:r>
      <w:r>
        <w:rPr>
          <w:spacing w:val="4"/>
        </w:rPr>
        <w:t>consumption of durable</w:t>
      </w:r>
      <w:r>
        <w:rPr>
          <w:spacing w:val="9"/>
        </w:rPr>
        <w:t xml:space="preserve"> </w:t>
      </w:r>
      <w:r>
        <w:rPr>
          <w:spacing w:val="4"/>
        </w:rPr>
        <w:t>goods</w:t>
      </w:r>
      <w:r>
        <w:rPr>
          <w:spacing w:val="15"/>
        </w:rPr>
        <w:t xml:space="preserve"> </w:t>
      </w:r>
      <w:r>
        <w:rPr>
          <w:spacing w:val="4"/>
        </w:rPr>
        <w:t>(Ki</w:t>
      </w:r>
      <w:r>
        <w:rPr>
          <w:spacing w:val="3"/>
        </w:rPr>
        <w:t>yotaki</w:t>
      </w:r>
      <w:r>
        <w:t xml:space="preserve"> </w:t>
      </w:r>
      <w:r>
        <w:t>and</w:t>
      </w:r>
      <w:r>
        <w:rPr>
          <w:spacing w:val="29"/>
        </w:rPr>
        <w:t xml:space="preserve"> </w:t>
      </w:r>
      <w:r>
        <w:t>Moore</w:t>
      </w:r>
      <w:r>
        <w:rPr>
          <w:spacing w:val="15"/>
        </w:rPr>
        <w:t>,</w:t>
      </w:r>
      <w:r>
        <w:rPr>
          <w:spacing w:val="23"/>
          <w:w w:val="101"/>
        </w:rPr>
        <w:t xml:space="preserve"> </w:t>
      </w:r>
      <w:r>
        <w:rPr>
          <w:spacing w:val="15"/>
        </w:rPr>
        <w:t xml:space="preserve">1997). </w:t>
      </w:r>
      <w:r>
        <w:t>Additionally</w:t>
      </w:r>
      <w:r>
        <w:rPr>
          <w:spacing w:val="15"/>
        </w:rPr>
        <w:t xml:space="preserve">, </w:t>
      </w:r>
      <w:r>
        <w:t>wealth</w:t>
      </w:r>
      <w:r>
        <w:rPr>
          <w:spacing w:val="15"/>
        </w:rPr>
        <w:t xml:space="preserve"> </w:t>
      </w:r>
      <w:r>
        <w:t>effects</w:t>
      </w:r>
      <w:r>
        <w:rPr>
          <w:spacing w:val="15"/>
        </w:rPr>
        <w:t xml:space="preserve"> (</w:t>
      </w:r>
      <w:r>
        <w:t>lower</w:t>
      </w:r>
      <w:r>
        <w:rPr>
          <w:spacing w:val="15"/>
        </w:rPr>
        <w:t xml:space="preserve"> </w:t>
      </w:r>
      <w:r>
        <w:t>asset</w:t>
      </w:r>
      <w:r>
        <w:rPr>
          <w:spacing w:val="15"/>
        </w:rPr>
        <w:t xml:space="preserve"> </w:t>
      </w:r>
      <w:r>
        <w:t>valuations</w:t>
      </w:r>
      <w:r>
        <w:rPr>
          <w:spacing w:val="15"/>
        </w:rPr>
        <w:t xml:space="preserve"> </w:t>
      </w:r>
      <w:r>
        <w:t>due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higher</w:t>
      </w:r>
      <w:r>
        <w:rPr>
          <w:spacing w:val="12"/>
          <w:w w:val="101"/>
        </w:rPr>
        <w:t xml:space="preserve"> </w:t>
      </w:r>
      <w:r>
        <w:t>interest</w:t>
      </w:r>
      <w:r>
        <w:rPr>
          <w:spacing w:val="15"/>
        </w:rPr>
        <w:t xml:space="preserve"> </w:t>
      </w:r>
      <w:r>
        <w:t>rates</w:t>
      </w:r>
      <w:r>
        <w:rPr>
          <w:spacing w:val="15"/>
        </w:rPr>
        <w:t xml:space="preserve">)   </w:t>
      </w:r>
      <w:r>
        <w:rPr>
          <w:spacing w:val="5"/>
        </w:rPr>
        <w:t>reduce the households’</w:t>
      </w:r>
      <w:r>
        <w:rPr>
          <w:spacing w:val="4"/>
        </w:rPr>
        <w:t xml:space="preserve"> propensity to consume</w:t>
      </w:r>
      <w:r>
        <w:rPr>
          <w:spacing w:val="17"/>
        </w:rPr>
        <w:t xml:space="preserve"> </w:t>
      </w:r>
      <w:r>
        <w:rPr>
          <w:spacing w:val="4"/>
        </w:rPr>
        <w:t>(Lettau and</w:t>
      </w:r>
      <w:r>
        <w:rPr>
          <w:spacing w:val="17"/>
        </w:rPr>
        <w:t xml:space="preserve"> </w:t>
      </w:r>
      <w:r>
        <w:rPr>
          <w:spacing w:val="4"/>
        </w:rPr>
        <w:t>Ludvigson,</w:t>
      </w:r>
      <w:r>
        <w:rPr>
          <w:spacing w:val="9"/>
        </w:rPr>
        <w:t xml:space="preserve"> </w:t>
      </w:r>
      <w:r>
        <w:rPr>
          <w:spacing w:val="4"/>
        </w:rPr>
        <w:t>2004).</w:t>
      </w:r>
    </w:p>
    <w:p>
      <w:pPr>
        <w:pStyle w:val="BodyText"/>
        <w:spacing w:before="94" w:line="294" w:lineRule="auto"/>
        <w:ind w:left="751" w:right="591" w:hanging="719"/>
        <w:rPr>
          <w:sz w:val="12"/>
          <w:szCs w:val="12"/>
        </w:rPr>
      </w:pPr>
      <w:r>
        <w:rPr>
          <w:spacing w:val="14"/>
        </w:rPr>
        <w:t xml:space="preserve">4.           </w:t>
      </w:r>
      <w:r>
        <w:rPr>
          <w:b/>
          <w:bCs/>
          <w:i/>
          <w:iCs/>
        </w:rPr>
        <w:t>Banking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channel</w:t>
      </w:r>
      <w:r>
        <w:rPr>
          <w:i/>
          <w:iCs/>
          <w:spacing w:val="14"/>
        </w:rPr>
        <w:t>:</w:t>
      </w:r>
      <w:r>
        <w:rPr>
          <w:i/>
          <w:iCs/>
          <w:spacing w:val="19"/>
        </w:rPr>
        <w:t xml:space="preserve"> </w:t>
      </w:r>
      <w:r>
        <w:t>Higher</w:t>
      </w:r>
      <w:r>
        <w:rPr>
          <w:spacing w:val="14"/>
        </w:rPr>
        <w:t xml:space="preserve"> </w:t>
      </w:r>
      <w:r>
        <w:t>interest</w:t>
      </w:r>
      <w:r>
        <w:rPr>
          <w:spacing w:val="15"/>
          <w:w w:val="101"/>
        </w:rPr>
        <w:t xml:space="preserve"> </w:t>
      </w:r>
      <w:r>
        <w:t>rates</w:t>
      </w:r>
      <w:r>
        <w:rPr>
          <w:spacing w:val="14"/>
        </w:rPr>
        <w:t xml:space="preserve"> </w:t>
      </w:r>
      <w:r>
        <w:t>tend</w:t>
      </w:r>
      <w:r>
        <w:rPr>
          <w:spacing w:val="14"/>
        </w:rPr>
        <w:t xml:space="preserve"> </w:t>
      </w:r>
      <w:r>
        <w:t>to</w:t>
      </w:r>
      <w:r>
        <w:rPr>
          <w:spacing w:val="15"/>
          <w:w w:val="101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associated</w:t>
      </w:r>
      <w:r>
        <w:rPr>
          <w:spacing w:val="14"/>
        </w:rPr>
        <w:t xml:space="preserve"> </w:t>
      </w:r>
      <w:r>
        <w:t>with</w:t>
      </w:r>
      <w:r>
        <w:rPr>
          <w:spacing w:val="15"/>
          <w:w w:val="101"/>
        </w:rPr>
        <w:t xml:space="preserve"> </w:t>
      </w:r>
      <w:r>
        <w:t>higher</w:t>
      </w:r>
      <w:r>
        <w:rPr>
          <w:spacing w:val="13"/>
        </w:rPr>
        <w:t xml:space="preserve"> </w:t>
      </w:r>
      <w:r>
        <w:t>bank</w:t>
      </w:r>
      <w:r>
        <w:rPr>
          <w:spacing w:val="15"/>
        </w:rPr>
        <w:t xml:space="preserve"> </w:t>
      </w:r>
      <w:r>
        <w:t>net</w:t>
      </w:r>
      <w:r>
        <w:rPr>
          <w:spacing w:val="15"/>
          <w:w w:val="101"/>
        </w:rPr>
        <w:t xml:space="preserve"> </w:t>
      </w:r>
      <w:r>
        <w:t>interest</w:t>
      </w:r>
      <w:r>
        <w:rPr>
          <w:spacing w:val="15"/>
        </w:rPr>
        <w:t xml:space="preserve"> </w:t>
      </w:r>
      <w:r>
        <w:t>rate</w:t>
      </w:r>
      <w:r>
        <w:rPr>
          <w:spacing w:val="14"/>
        </w:rPr>
        <w:t xml:space="preserve">  </w:t>
      </w:r>
      <w:r>
        <w:t>margins</w:t>
      </w:r>
      <w:r>
        <w:rPr>
          <w:spacing w:val="18"/>
        </w:rPr>
        <w:t xml:space="preserve">, </w:t>
      </w:r>
      <w:r>
        <w:t>thereby</w:t>
      </w:r>
      <w:r>
        <w:rPr>
          <w:spacing w:val="15"/>
        </w:rPr>
        <w:t xml:space="preserve"> </w:t>
      </w:r>
      <w:r>
        <w:t>increasing</w:t>
      </w:r>
      <w:r>
        <w:rPr>
          <w:spacing w:val="17"/>
        </w:rPr>
        <w:t xml:space="preserve"> </w:t>
      </w:r>
      <w:r>
        <w:t>bank</w:t>
      </w:r>
      <w:r>
        <w:rPr>
          <w:spacing w:val="15"/>
          <w:w w:val="101"/>
        </w:rPr>
        <w:t xml:space="preserve"> </w:t>
      </w:r>
      <w:r>
        <w:t>profits</w:t>
      </w:r>
      <w:r>
        <w:rPr>
          <w:spacing w:val="15"/>
        </w:rPr>
        <w:t xml:space="preserve"> </w:t>
      </w:r>
      <w:r>
        <w:rPr>
          <w:spacing w:val="18"/>
        </w:rPr>
        <w:t>(</w:t>
      </w:r>
      <w:r>
        <w:t>Borio</w:t>
      </w:r>
      <w:r>
        <w:rPr>
          <w:spacing w:val="18"/>
        </w:rPr>
        <w:t xml:space="preserve"> </w:t>
      </w:r>
      <w:r>
        <w:t>et</w:t>
      </w:r>
      <w:r>
        <w:rPr>
          <w:spacing w:val="18"/>
        </w:rPr>
        <w:t xml:space="preserve"> </w:t>
      </w:r>
      <w:r>
        <w:t>al</w:t>
      </w:r>
      <w:r>
        <w:rPr>
          <w:spacing w:val="18"/>
        </w:rPr>
        <w:t>., 2017).</w:t>
      </w:r>
      <w:r>
        <w:rPr>
          <w:spacing w:val="20"/>
          <w:w w:val="101"/>
        </w:rPr>
        <w:t xml:space="preserve"> </w:t>
      </w:r>
      <w:r>
        <w:t>Interest</w:t>
      </w:r>
      <w:r>
        <w:rPr>
          <w:spacing w:val="15"/>
        </w:rPr>
        <w:t xml:space="preserve"> </w:t>
      </w:r>
      <w:r>
        <w:t>rates</w:t>
      </w:r>
      <w:r>
        <w:rPr>
          <w:spacing w:val="15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also</w:t>
      </w:r>
      <w:r>
        <w:rPr>
          <w:spacing w:val="18"/>
        </w:rPr>
        <w:t xml:space="preserve"> </w:t>
      </w:r>
      <w:r>
        <w:t>affect</w:t>
      </w:r>
      <w:r>
        <w:rPr>
          <w:spacing w:val="15"/>
        </w:rPr>
        <w:t xml:space="preserve"> </w:t>
      </w:r>
      <w:r>
        <w:t xml:space="preserve">bank   </w:t>
      </w:r>
      <w:r>
        <w:rPr>
          <w:spacing w:val="4"/>
        </w:rPr>
        <w:t>funding conditions, as</w:t>
      </w:r>
      <w:r>
        <w:rPr>
          <w:spacing w:val="15"/>
          <w:w w:val="101"/>
        </w:rPr>
        <w:t xml:space="preserve"> </w:t>
      </w:r>
      <w:r>
        <w:rPr>
          <w:spacing w:val="4"/>
        </w:rPr>
        <w:t>higher deposit rates</w:t>
      </w:r>
      <w:r>
        <w:rPr>
          <w:spacing w:val="16"/>
        </w:rPr>
        <w:t xml:space="preserve"> </w:t>
      </w:r>
      <w:r>
        <w:rPr>
          <w:spacing w:val="4"/>
        </w:rPr>
        <w:t>may</w:t>
      </w:r>
      <w:r>
        <w:rPr>
          <w:spacing w:val="15"/>
        </w:rPr>
        <w:t xml:space="preserve"> </w:t>
      </w:r>
      <w:r>
        <w:rPr>
          <w:spacing w:val="3"/>
        </w:rPr>
        <w:t>increase deposit</w:t>
      </w:r>
      <w:r>
        <w:rPr>
          <w:spacing w:val="9"/>
        </w:rPr>
        <w:t xml:space="preserve"> </w:t>
      </w:r>
      <w:r>
        <w:rPr>
          <w:spacing w:val="3"/>
        </w:rPr>
        <w:t>supply.</w:t>
      </w:r>
      <w:r>
        <w:rPr>
          <w:spacing w:val="18"/>
        </w:rPr>
        <w:t xml:space="preserve"> </w:t>
      </w:r>
      <w:r>
        <w:rPr>
          <w:spacing w:val="3"/>
        </w:rPr>
        <w:t>Higher</w:t>
      </w:r>
      <w:r>
        <w:rPr>
          <w:spacing w:val="13"/>
          <w:w w:val="101"/>
        </w:rPr>
        <w:t xml:space="preserve"> </w:t>
      </w:r>
      <w:r>
        <w:rPr>
          <w:spacing w:val="3"/>
        </w:rPr>
        <w:t>bank</w:t>
      </w:r>
      <w:r>
        <w:rPr>
          <w:spacing w:val="16"/>
          <w:w w:val="101"/>
        </w:rPr>
        <w:t xml:space="preserve"> </w:t>
      </w:r>
      <w:r>
        <w:rPr>
          <w:spacing w:val="3"/>
        </w:rPr>
        <w:t>profits</w:t>
      </w:r>
      <w:r>
        <w:rPr>
          <w:spacing w:val="9"/>
        </w:rPr>
        <w:t xml:space="preserve"> </w:t>
      </w:r>
      <w:r>
        <w:rPr>
          <w:spacing w:val="3"/>
        </w:rPr>
        <w:t>and</w:t>
      </w:r>
      <w:r>
        <w:t xml:space="preserve"> </w:t>
      </w:r>
      <w:r>
        <w:rPr>
          <w:spacing w:val="4"/>
        </w:rPr>
        <w:t>ample deposits</w:t>
      </w:r>
      <w:r>
        <w:rPr>
          <w:spacing w:val="16"/>
        </w:rPr>
        <w:t xml:space="preserve"> </w:t>
      </w:r>
      <w:r>
        <w:rPr>
          <w:spacing w:val="4"/>
        </w:rPr>
        <w:t>may</w:t>
      </w:r>
      <w:r>
        <w:rPr>
          <w:spacing w:val="15"/>
        </w:rPr>
        <w:t xml:space="preserve"> </w:t>
      </w:r>
      <w:r>
        <w:rPr>
          <w:spacing w:val="4"/>
        </w:rPr>
        <w:t>increase</w:t>
      </w:r>
      <w:r>
        <w:rPr>
          <w:spacing w:val="16"/>
        </w:rPr>
        <w:t xml:space="preserve"> </w:t>
      </w:r>
      <w:r>
        <w:rPr>
          <w:spacing w:val="4"/>
        </w:rPr>
        <w:t>bank lending capacity (Kashyap and</w:t>
      </w:r>
      <w:r>
        <w:rPr>
          <w:spacing w:val="11"/>
        </w:rPr>
        <w:t xml:space="preserve"> </w:t>
      </w:r>
      <w:r>
        <w:rPr>
          <w:spacing w:val="4"/>
        </w:rPr>
        <w:t>St</w:t>
      </w:r>
      <w:r>
        <w:rPr>
          <w:spacing w:val="3"/>
        </w:rPr>
        <w:t>ein,</w:t>
      </w:r>
      <w:r>
        <w:rPr>
          <w:spacing w:val="9"/>
        </w:rPr>
        <w:t xml:space="preserve"> </w:t>
      </w:r>
      <w:r>
        <w:rPr>
          <w:spacing w:val="3"/>
        </w:rPr>
        <w:t>2000;</w:t>
      </w:r>
      <w:r>
        <w:rPr>
          <w:spacing w:val="19"/>
        </w:rPr>
        <w:t xml:space="preserve"> </w:t>
      </w:r>
      <w:r>
        <w:rPr>
          <w:spacing w:val="3"/>
        </w:rPr>
        <w:t>Drechsler</w:t>
      </w:r>
      <w:r>
        <w:rPr>
          <w:spacing w:val="7"/>
        </w:rPr>
        <w:t xml:space="preserve"> </w:t>
      </w:r>
      <w:r>
        <w:rPr>
          <w:spacing w:val="3"/>
        </w:rPr>
        <w:t>et</w:t>
      </w:r>
      <w:r>
        <w:rPr>
          <w:spacing w:val="10"/>
        </w:rPr>
        <w:t xml:space="preserve"> </w:t>
      </w:r>
      <w:r>
        <w:rPr>
          <w:spacing w:val="3"/>
        </w:rPr>
        <w:t>al.,</w:t>
      </w:r>
      <w:r>
        <w:t xml:space="preserve">  </w:t>
      </w:r>
      <w:r>
        <w:rPr>
          <w:spacing w:val="3"/>
        </w:rPr>
        <w:t>2017).</w:t>
      </w:r>
      <w:r>
        <w:rPr>
          <w:spacing w:val="3"/>
          <w:position w:val="6"/>
          <w:sz w:val="12"/>
          <w:szCs w:val="12"/>
        </w:rPr>
        <w:t>5</w:t>
      </w:r>
    </w:p>
    <w:p>
      <w:pPr>
        <w:pStyle w:val="BodyText"/>
        <w:spacing w:line="313" w:lineRule="auto"/>
        <w:rPr>
          <w:sz w:val="21"/>
        </w:rPr>
      </w:pPr>
    </w:p>
    <w:p>
      <w:pPr>
        <w:pStyle w:val="BodyText"/>
        <w:spacing w:before="53" w:line="207" w:lineRule="auto"/>
        <w:ind w:left="480"/>
      </w:pPr>
      <w:r>
        <w:rPr>
          <w:b/>
          <w:bCs/>
          <w:color w:val="004C97"/>
          <w:spacing w:val="4"/>
        </w:rPr>
        <w:t>Table</w:t>
      </w:r>
      <w:r>
        <w:rPr>
          <w:b/>
          <w:bCs/>
          <w:color w:val="004C97"/>
          <w:spacing w:val="19"/>
          <w:w w:val="101"/>
        </w:rPr>
        <w:t xml:space="preserve"> </w:t>
      </w:r>
      <w:r>
        <w:rPr>
          <w:b/>
          <w:bCs/>
          <w:color w:val="004C97"/>
          <w:spacing w:val="4"/>
        </w:rPr>
        <w:t>1:</w:t>
      </w:r>
      <w:r>
        <w:rPr>
          <w:b/>
          <w:bCs/>
          <w:color w:val="004C97"/>
          <w:spacing w:val="17"/>
        </w:rPr>
        <w:t xml:space="preserve"> </w:t>
      </w:r>
      <w:r>
        <w:rPr>
          <w:b/>
          <w:bCs/>
          <w:color w:val="004C97"/>
          <w:spacing w:val="4"/>
        </w:rPr>
        <w:t>Effects of monetary</w:t>
      </w:r>
      <w:r>
        <w:rPr>
          <w:b/>
          <w:bCs/>
          <w:color w:val="004C97"/>
          <w:spacing w:val="15"/>
          <w:w w:val="101"/>
        </w:rPr>
        <w:t xml:space="preserve"> </w:t>
      </w:r>
      <w:r>
        <w:rPr>
          <w:b/>
          <w:bCs/>
          <w:color w:val="004C97"/>
          <w:spacing w:val="4"/>
        </w:rPr>
        <w:t>policy</w:t>
      </w:r>
      <w:r>
        <w:rPr>
          <w:b/>
          <w:bCs/>
          <w:color w:val="004C97"/>
          <w:spacing w:val="15"/>
          <w:w w:val="101"/>
        </w:rPr>
        <w:t xml:space="preserve"> </w:t>
      </w:r>
      <w:r>
        <w:rPr>
          <w:b/>
          <w:bCs/>
          <w:color w:val="004C97"/>
          <w:spacing w:val="4"/>
        </w:rPr>
        <w:t>pass-through to</w:t>
      </w:r>
      <w:r>
        <w:rPr>
          <w:b/>
          <w:bCs/>
          <w:color w:val="004C97"/>
          <w:spacing w:val="15"/>
          <w:w w:val="101"/>
        </w:rPr>
        <w:t xml:space="preserve"> </w:t>
      </w:r>
      <w:r>
        <w:rPr>
          <w:b/>
          <w:bCs/>
          <w:color w:val="004C97"/>
          <w:spacing w:val="4"/>
        </w:rPr>
        <w:t>bank</w:t>
      </w:r>
      <w:r>
        <w:rPr>
          <w:b/>
          <w:bCs/>
          <w:color w:val="004C97"/>
          <w:spacing w:val="16"/>
          <w:w w:val="101"/>
        </w:rPr>
        <w:t xml:space="preserve"> </w:t>
      </w:r>
      <w:r>
        <w:rPr>
          <w:b/>
          <w:bCs/>
          <w:color w:val="004C97"/>
          <w:spacing w:val="4"/>
        </w:rPr>
        <w:t>int</w:t>
      </w:r>
      <w:r>
        <w:rPr>
          <w:b/>
          <w:bCs/>
          <w:color w:val="004C97"/>
          <w:spacing w:val="3"/>
        </w:rPr>
        <w:t>erest</w:t>
      </w:r>
      <w:r>
        <w:rPr>
          <w:b/>
          <w:bCs/>
          <w:color w:val="004C97"/>
          <w:spacing w:val="15"/>
          <w:w w:val="101"/>
        </w:rPr>
        <w:t xml:space="preserve"> </w:t>
      </w:r>
      <w:r>
        <w:rPr>
          <w:b/>
          <w:bCs/>
          <w:color w:val="004C97"/>
          <w:spacing w:val="3"/>
        </w:rPr>
        <w:t>rates onto the</w:t>
      </w:r>
      <w:r>
        <w:rPr>
          <w:b/>
          <w:bCs/>
          <w:color w:val="004C97"/>
          <w:spacing w:val="15"/>
          <w:w w:val="101"/>
        </w:rPr>
        <w:t xml:space="preserve"> </w:t>
      </w:r>
      <w:r>
        <w:rPr>
          <w:b/>
          <w:bCs/>
          <w:color w:val="004C97"/>
          <w:spacing w:val="3"/>
        </w:rPr>
        <w:t>real economy</w:t>
      </w:r>
    </w:p>
    <w:p>
      <w:pPr>
        <w:pStyle w:val="BodyText"/>
        <w:spacing w:before="95" w:line="206" w:lineRule="auto"/>
        <w:ind w:left="836"/>
      </w:pPr>
      <w:r>
        <w:rPr>
          <w:i/>
          <w:iCs/>
          <w:spacing w:val="5"/>
        </w:rPr>
        <w:t>Channels that directionally weaken</w:t>
      </w:r>
      <w:r>
        <w:rPr>
          <w:i/>
          <w:iCs/>
          <w:spacing w:val="4"/>
        </w:rPr>
        <w:t xml:space="preserve"> the effects of</w:t>
      </w:r>
      <w:r>
        <w:rPr>
          <w:i/>
          <w:iCs/>
          <w:spacing w:val="-16"/>
        </w:rPr>
        <w:t xml:space="preserve"> </w:t>
      </w:r>
      <w:r>
        <w:rPr>
          <w:i/>
          <w:iCs/>
          <w:spacing w:val="4"/>
        </w:rPr>
        <w:t>monetary</w:t>
      </w:r>
      <w:r>
        <w:rPr>
          <w:i/>
          <w:iCs/>
          <w:spacing w:val="-11"/>
        </w:rPr>
        <w:t xml:space="preserve"> </w:t>
      </w:r>
      <w:r>
        <w:rPr>
          <w:i/>
          <w:iCs/>
          <w:spacing w:val="4"/>
        </w:rPr>
        <w:t>policy tightening</w:t>
      </w:r>
      <w:r>
        <w:rPr>
          <w:i/>
          <w:iCs/>
          <w:spacing w:val="9"/>
        </w:rPr>
        <w:t xml:space="preserve"> </w:t>
      </w:r>
      <w:r>
        <w:rPr>
          <w:i/>
          <w:iCs/>
          <w:spacing w:val="4"/>
        </w:rPr>
        <w:t>shown</w:t>
      </w:r>
      <w:r>
        <w:rPr>
          <w:i/>
          <w:iCs/>
          <w:spacing w:val="8"/>
        </w:rPr>
        <w:t xml:space="preserve"> </w:t>
      </w:r>
      <w:r>
        <w:rPr>
          <w:i/>
          <w:iCs/>
          <w:spacing w:val="4"/>
        </w:rPr>
        <w:t>in</w:t>
      </w:r>
      <w:r>
        <w:rPr>
          <w:i/>
          <w:iCs/>
          <w:spacing w:val="17"/>
          <w:w w:val="101"/>
        </w:rPr>
        <w:t xml:space="preserve"> </w:t>
      </w:r>
      <w:r>
        <w:rPr>
          <w:i/>
          <w:iCs/>
          <w:spacing w:val="4"/>
        </w:rPr>
        <w:t>orange</w:t>
      </w:r>
    </w:p>
    <w:tbl>
      <w:tblPr>
        <w:tblStyle w:val="TableNormal2"/>
        <w:tblW w:w="9275" w:type="dxa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03"/>
        <w:gridCol w:w="2209"/>
        <w:gridCol w:w="2429"/>
        <w:gridCol w:w="2434"/>
      </w:tblGrid>
      <w:tr>
        <w:tblPrEx>
          <w:tblW w:w="9275" w:type="dxa"/>
          <w:tblInd w:w="1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4"/>
        </w:trPr>
        <w:tc>
          <w:tcPr>
            <w:tcW w:w="2203" w:type="dxa"/>
            <w:vMerge w:val="restart"/>
            <w:tcBorders>
              <w:bottom w:val="nil"/>
            </w:tcBorders>
            <w:shd w:val="clear" w:color="auto" w:fill="6FB7FF"/>
            <w:vAlign w:val="top"/>
          </w:tcPr>
          <w:p>
            <w:pPr>
              <w:pStyle w:val="TableText"/>
              <w:spacing w:line="259" w:lineRule="auto"/>
              <w:rPr>
                <w:sz w:val="21"/>
              </w:rPr>
            </w:pPr>
          </w:p>
          <w:p>
            <w:pPr>
              <w:spacing w:before="55" w:line="275" w:lineRule="exact"/>
              <w:ind w:left="5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7"/>
                <w:sz w:val="18"/>
                <w:szCs w:val="18"/>
              </w:rPr>
              <w:t>Channels of</w:t>
            </w:r>
            <w:r>
              <w:rPr>
                <w:rFonts w:ascii="Calibri" w:eastAsia="Calibri" w:hAnsi="Calibri" w:cs="Calibri"/>
                <w:b/>
                <w:bCs/>
                <w:spacing w:val="10"/>
                <w:w w:val="102"/>
                <w:position w:val="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7"/>
                <w:sz w:val="18"/>
                <w:szCs w:val="18"/>
              </w:rPr>
              <w:t>MP</w:t>
            </w:r>
          </w:p>
          <w:p>
            <w:pPr>
              <w:spacing w:line="226" w:lineRule="exact"/>
              <w:ind w:left="62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18"/>
                <w:szCs w:val="18"/>
              </w:rPr>
              <w:t>transmission</w:t>
            </w:r>
          </w:p>
        </w:tc>
        <w:tc>
          <w:tcPr>
            <w:tcW w:w="2209" w:type="dxa"/>
            <w:vMerge w:val="restart"/>
            <w:tcBorders>
              <w:bottom w:val="nil"/>
            </w:tcBorders>
            <w:shd w:val="clear" w:color="auto" w:fill="6FB7FF"/>
            <w:vAlign w:val="top"/>
          </w:tcPr>
          <w:p>
            <w:pPr>
              <w:pStyle w:val="TableText"/>
              <w:spacing w:line="260" w:lineRule="auto"/>
              <w:rPr>
                <w:sz w:val="21"/>
              </w:rPr>
            </w:pPr>
          </w:p>
          <w:p>
            <w:pPr>
              <w:spacing w:before="55" w:line="257" w:lineRule="auto"/>
              <w:ind w:left="316" w:right="257" w:hanging="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Mechanism of channel</w:t>
            </w:r>
            <w:r>
              <w:rPr>
                <w:rFonts w:ascii="Calibri" w:eastAsia="Calibri" w:hAnsi="Calibri" w:cs="Calibri"/>
                <w:b/>
                <w:bCs/>
                <w:spacing w:val="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during</w:t>
            </w:r>
            <w:r>
              <w:rPr>
                <w:rFonts w:ascii="Calibri" w:eastAsia="Calibri" w:hAnsi="Calibri" w:cs="Calibri"/>
                <w:b/>
                <w:bCs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MP tightening</w:t>
            </w:r>
          </w:p>
        </w:tc>
        <w:tc>
          <w:tcPr>
            <w:tcW w:w="4863" w:type="dxa"/>
            <w:gridSpan w:val="2"/>
            <w:shd w:val="clear" w:color="auto" w:fill="6FB7FF"/>
            <w:vAlign w:val="top"/>
          </w:tcPr>
          <w:p>
            <w:pPr>
              <w:spacing w:before="41" w:line="214" w:lineRule="auto"/>
              <w:ind w:left="50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Effects of</w:t>
            </w:r>
            <w:r>
              <w:rPr>
                <w:rFonts w:ascii="Calibri" w:eastAsia="Calibri" w:hAnsi="Calibri" w:cs="Calibri"/>
                <w:b/>
                <w:bCs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higher</w:t>
            </w:r>
            <w:r>
              <w:rPr>
                <w:rFonts w:ascii="Calibri" w:eastAsia="Calibri" w:hAnsi="Calibri" w:cs="Calibri"/>
                <w:b/>
                <w:bCs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pass-through during</w:t>
            </w:r>
            <w:r>
              <w:rPr>
                <w:rFonts w:ascii="Calibri" w:eastAsia="Calibri" w:hAnsi="Calibri" w:cs="Calibri"/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MP tightening</w:t>
            </w:r>
          </w:p>
        </w:tc>
      </w:tr>
      <w:tr>
        <w:tblPrEx>
          <w:tblW w:w="9275" w:type="dxa"/>
          <w:tblInd w:w="117" w:type="dxa"/>
          <w:tblLayout w:type="fixed"/>
        </w:tblPrEx>
        <w:trPr>
          <w:trHeight w:val="554"/>
        </w:trPr>
        <w:tc>
          <w:tcPr>
            <w:tcW w:w="2203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209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429" w:type="dxa"/>
            <w:shd w:val="clear" w:color="auto" w:fill="6FB7FF"/>
            <w:vAlign w:val="top"/>
          </w:tcPr>
          <w:p>
            <w:pPr>
              <w:spacing w:before="38" w:line="257" w:lineRule="auto"/>
              <w:ind w:left="422" w:right="390" w:hanging="1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Effects of</w:t>
            </w:r>
            <w:r>
              <w:rPr>
                <w:rFonts w:ascii="Calibri" w:eastAsia="Calibri" w:hAnsi="Calibri" w:cs="Calibri"/>
                <w:b/>
                <w:bCs/>
                <w:spacing w:val="19"/>
                <w:w w:val="10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higher</w:t>
            </w:r>
            <w:r>
              <w:rPr>
                <w:rFonts w:ascii="Calibri" w:eastAsia="Calibri" w:hAnsi="Calibri" w:cs="Calibri"/>
                <w:b/>
                <w:bCs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pass-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through to</w:t>
            </w:r>
            <w:r>
              <w:rPr>
                <w:rFonts w:ascii="Calibri" w:eastAsia="Calibri" w:hAnsi="Calibri" w:cs="Calibri"/>
                <w:b/>
                <w:bCs/>
                <w:spacing w:val="26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loan</w:t>
            </w:r>
            <w:r>
              <w:rPr>
                <w:rFonts w:ascii="Calibri" w:eastAsia="Calibri" w:hAnsi="Calibri" w:cs="Calibri"/>
                <w:b/>
                <w:bCs/>
                <w:spacing w:val="10"/>
                <w:w w:val="10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rates</w:t>
            </w:r>
          </w:p>
        </w:tc>
        <w:tc>
          <w:tcPr>
            <w:tcW w:w="2434" w:type="dxa"/>
            <w:shd w:val="clear" w:color="auto" w:fill="6FB7FF"/>
            <w:vAlign w:val="top"/>
          </w:tcPr>
          <w:p>
            <w:pPr>
              <w:spacing w:before="38" w:line="257" w:lineRule="auto"/>
              <w:ind w:left="307" w:right="306" w:firstLine="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Effects of</w:t>
            </w:r>
            <w:r>
              <w:rPr>
                <w:rFonts w:ascii="Calibri" w:eastAsia="Calibri" w:hAnsi="Calibri" w:cs="Calibri"/>
                <w:b/>
                <w:bCs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>higher</w:t>
            </w:r>
            <w:r>
              <w:rPr>
                <w:rFonts w:ascii="Calibri" w:eastAsia="Calibri" w:hAnsi="Calibri" w:cs="Calibri"/>
                <w:b/>
                <w:bCs/>
                <w:spacing w:val="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18"/>
                <w:szCs w:val="18"/>
              </w:rPr>
              <w:t xml:space="preserve">pass-  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through to deposit</w:t>
            </w:r>
            <w:r>
              <w:rPr>
                <w:rFonts w:ascii="Calibri" w:eastAsia="Calibri" w:hAnsi="Calibri" w:cs="Calibri"/>
                <w:b/>
                <w:bCs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rates</w:t>
            </w:r>
          </w:p>
        </w:tc>
      </w:tr>
      <w:tr>
        <w:tblPrEx>
          <w:tblW w:w="9275" w:type="dxa"/>
          <w:tblInd w:w="117" w:type="dxa"/>
          <w:tblLayout w:type="fixed"/>
        </w:tblPrEx>
        <w:trPr>
          <w:trHeight w:val="828"/>
        </w:trPr>
        <w:tc>
          <w:tcPr>
            <w:tcW w:w="2203" w:type="dxa"/>
            <w:shd w:val="clear" w:color="auto" w:fill="B7DBFF"/>
            <w:vAlign w:val="top"/>
          </w:tcPr>
          <w:p>
            <w:pPr>
              <w:spacing w:before="38" w:line="226" w:lineRule="exact"/>
              <w:ind w:left="33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18"/>
                <w:szCs w:val="18"/>
              </w:rPr>
              <w:t>Interest</w:t>
            </w:r>
            <w:r>
              <w:rPr>
                <w:rFonts w:ascii="Calibri" w:eastAsia="Calibri" w:hAnsi="Calibri" w:cs="Calibri"/>
                <w:b/>
                <w:bCs/>
                <w:spacing w:val="27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18"/>
                <w:szCs w:val="18"/>
              </w:rPr>
              <w:t>rate channel</w:t>
            </w:r>
          </w:p>
        </w:tc>
        <w:tc>
          <w:tcPr>
            <w:tcW w:w="2209" w:type="dxa"/>
            <w:shd w:val="clear" w:color="auto" w:fill="B7DBFF"/>
            <w:vAlign w:val="top"/>
          </w:tcPr>
          <w:p>
            <w:pPr>
              <w:spacing w:before="38" w:line="257" w:lineRule="auto"/>
              <w:ind w:left="115" w:right="150" w:firstLin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Higher</w:t>
            </w:r>
            <w:r>
              <w:rPr>
                <w:rFonts w:ascii="Calibri" w:eastAsia="Calibri" w:hAnsi="Calibri" w:cs="Calibri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hurdle</w:t>
            </w:r>
            <w:r>
              <w:rPr>
                <w:rFonts w:ascii="Calibri" w:eastAsia="Calibri" w:hAnsi="Calibri" w:cs="Calibri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rate for</w:t>
            </w:r>
            <w:r>
              <w:rPr>
                <w:rFonts w:ascii="Calibri" w:eastAsia="Calibri" w:hAnsi="Calibri" w:cs="Calibri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new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investment, and</w:t>
            </w:r>
            <w:r>
              <w:rPr>
                <w:rFonts w:ascii="Calibri" w:eastAsia="Calibri" w:hAnsi="Calibri" w:cs="Calibri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higher</w:t>
            </w:r>
          </w:p>
          <w:p>
            <w:pPr>
              <w:spacing w:before="77" w:line="214" w:lineRule="auto"/>
              <w:ind w:left="11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savings</w:t>
            </w:r>
            <w:r>
              <w:rPr>
                <w:rFonts w:ascii="Calibri" w:eastAsia="Calibri" w:hAnsi="Calibri" w:cs="Calibri"/>
                <w:spacing w:val="28"/>
                <w:w w:val="10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remuneration</w:t>
            </w:r>
          </w:p>
        </w:tc>
        <w:tc>
          <w:tcPr>
            <w:tcW w:w="2429" w:type="dxa"/>
            <w:shd w:val="clear" w:color="auto" w:fill="C5EDFF"/>
            <w:vAlign w:val="top"/>
          </w:tcPr>
          <w:p>
            <w:pPr>
              <w:spacing w:before="38" w:line="227" w:lineRule="exact"/>
              <w:ind w:left="12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position w:val="1"/>
                <w:sz w:val="18"/>
                <w:szCs w:val="18"/>
              </w:rPr>
              <w:t>Less</w:t>
            </w:r>
            <w:r>
              <w:rPr>
                <w:rFonts w:ascii="Calibri" w:eastAsia="Calibri" w:hAnsi="Calibri" w:cs="Calibri"/>
                <w:spacing w:val="12"/>
                <w:w w:val="102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1"/>
                <w:sz w:val="18"/>
                <w:szCs w:val="18"/>
              </w:rPr>
              <w:t>investment</w:t>
            </w:r>
          </w:p>
        </w:tc>
        <w:tc>
          <w:tcPr>
            <w:tcW w:w="2434" w:type="dxa"/>
            <w:shd w:val="clear" w:color="auto" w:fill="C5EDFF"/>
            <w:vAlign w:val="top"/>
          </w:tcPr>
          <w:p>
            <w:pPr>
              <w:spacing w:before="38" w:line="214" w:lineRule="auto"/>
              <w:ind w:left="122"/>
              <w:rPr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More</w:t>
            </w:r>
            <w:r>
              <w:rPr>
                <w:rFonts w:ascii="Calibri" w:eastAsia="Calibri" w:hAnsi="Calibri" w:cs="Calibri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>saving</w:t>
            </w:r>
            <w:r>
              <w:rPr>
                <w:rFonts w:ascii="Calibri" w:eastAsia="Calibri" w:hAnsi="Calibri" w:cs="Calibri"/>
                <w:spacing w:val="15"/>
                <w:w w:val="10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102298" cy="8389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line="214" w:lineRule="auto"/>
              <w:ind w:left="1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Less consumption</w:t>
            </w:r>
          </w:p>
        </w:tc>
      </w:tr>
      <w:tr>
        <w:tblPrEx>
          <w:tblW w:w="9275" w:type="dxa"/>
          <w:tblInd w:w="117" w:type="dxa"/>
          <w:tblLayout w:type="fixed"/>
        </w:tblPrEx>
        <w:trPr>
          <w:trHeight w:val="828"/>
        </w:trPr>
        <w:tc>
          <w:tcPr>
            <w:tcW w:w="2203" w:type="dxa"/>
            <w:shd w:val="clear" w:color="auto" w:fill="B7DBFF"/>
            <w:vAlign w:val="top"/>
          </w:tcPr>
          <w:p>
            <w:pPr>
              <w:spacing w:before="39" w:line="226" w:lineRule="exact"/>
              <w:ind w:left="4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18"/>
                <w:szCs w:val="18"/>
              </w:rPr>
              <w:t>Cash flow channel</w:t>
            </w:r>
          </w:p>
        </w:tc>
        <w:tc>
          <w:tcPr>
            <w:tcW w:w="2209" w:type="dxa"/>
            <w:shd w:val="clear" w:color="auto" w:fill="B7DBFF"/>
            <w:vAlign w:val="top"/>
          </w:tcPr>
          <w:p>
            <w:pPr>
              <w:spacing w:before="39" w:line="274" w:lineRule="auto"/>
              <w:ind w:left="112" w:right="109" w:firstLine="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Higher</w:t>
            </w:r>
            <w:r>
              <w:rPr>
                <w:rFonts w:ascii="Calibri" w:eastAsia="Calibri" w:hAnsi="Calibri" w:cs="Calibri"/>
                <w:spacing w:val="19"/>
                <w:w w:val="10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interest</w:t>
            </w:r>
            <w:r>
              <w:rPr>
                <w:rFonts w:ascii="Calibri" w:eastAsia="Calibri" w:hAnsi="Calibri" w:cs="Calibri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income and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debt services</w:t>
            </w:r>
            <w:r>
              <w:rPr>
                <w:rFonts w:ascii="Calibri" w:eastAsia="Calibri" w:hAnsi="Calibri" w:cs="Calibri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cost for</w:t>
            </w:r>
          </w:p>
          <w:p>
            <w:pPr>
              <w:spacing w:before="47" w:line="214" w:lineRule="auto"/>
              <w:ind w:left="11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existing exposures</w:t>
            </w:r>
          </w:p>
        </w:tc>
        <w:tc>
          <w:tcPr>
            <w:tcW w:w="2429" w:type="dxa"/>
            <w:shd w:val="clear" w:color="auto" w:fill="C5EDFF"/>
            <w:vAlign w:val="top"/>
          </w:tcPr>
          <w:p>
            <w:pPr>
              <w:spacing w:before="39" w:line="227" w:lineRule="exact"/>
              <w:ind w:left="121"/>
              <w:rPr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Lower cash</w:t>
            </w:r>
            <w:r>
              <w:rPr>
                <w:rFonts w:ascii="Calibri" w:eastAsia="Calibri" w:hAnsi="Calibri" w:cs="Calibri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flow</w:t>
            </w:r>
            <w:r>
              <w:rPr>
                <w:rFonts w:ascii="Calibri" w:eastAsia="Calibri" w:hAnsi="Calibri" w:cs="Calibri"/>
                <w:spacing w:val="15"/>
                <w:w w:val="10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102298" cy="8389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48" w:line="273" w:lineRule="exact"/>
              <w:ind w:left="12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position w:val="8"/>
                <w:sz w:val="18"/>
                <w:szCs w:val="18"/>
              </w:rPr>
              <w:t>Less consumption</w:t>
            </w:r>
            <w:r>
              <w:rPr>
                <w:rFonts w:ascii="Calibri" w:eastAsia="Calibri" w:hAnsi="Calibri" w:cs="Calibri"/>
                <w:spacing w:val="21"/>
                <w:w w:val="101"/>
                <w:position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8"/>
                <w:sz w:val="18"/>
                <w:szCs w:val="18"/>
              </w:rPr>
              <w:t>and</w:t>
            </w:r>
          </w:p>
          <w:p>
            <w:pPr>
              <w:spacing w:line="226" w:lineRule="exact"/>
              <w:ind w:left="11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position w:val="1"/>
                <w:sz w:val="18"/>
                <w:szCs w:val="18"/>
              </w:rPr>
              <w:t>investment</w:t>
            </w:r>
          </w:p>
        </w:tc>
        <w:tc>
          <w:tcPr>
            <w:tcW w:w="2434" w:type="dxa"/>
            <w:shd w:val="clear" w:color="auto" w:fill="C5EDFF"/>
            <w:vAlign w:val="top"/>
          </w:tcPr>
          <w:p>
            <w:pPr>
              <w:spacing w:before="39" w:line="214" w:lineRule="auto"/>
              <w:ind w:left="122"/>
              <w:rPr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FF8200"/>
                <w:spacing w:val="-2"/>
                <w:sz w:val="18"/>
                <w:szCs w:val="18"/>
              </w:rPr>
              <w:t>Higher cash</w:t>
            </w:r>
            <w:r>
              <w:rPr>
                <w:rFonts w:ascii="Calibri" w:eastAsia="Calibri" w:hAnsi="Calibri" w:cs="Calibri"/>
                <w:color w:val="FF8200"/>
                <w:spacing w:val="13"/>
                <w:w w:val="10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8200"/>
                <w:spacing w:val="-2"/>
                <w:sz w:val="18"/>
                <w:szCs w:val="18"/>
              </w:rPr>
              <w:t>flow</w:t>
            </w:r>
            <w:r>
              <w:rPr>
                <w:rFonts w:ascii="Calibri" w:eastAsia="Calibri" w:hAnsi="Calibri" w:cs="Calibri"/>
                <w:color w:val="FF8200"/>
                <w:spacing w:val="14"/>
                <w:w w:val="102"/>
                <w:sz w:val="18"/>
                <w:szCs w:val="18"/>
              </w:rPr>
              <w:t xml:space="preserve"> </w:t>
            </w:r>
            <w:r>
              <w:rPr>
                <w:color w:val="FF8200"/>
                <w:sz w:val="18"/>
                <w:szCs w:val="18"/>
              </w:rPr>
              <w:drawing>
                <wp:inline distT="0" distB="0" distL="0" distR="0">
                  <wp:extent cx="102298" cy="83896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line="274" w:lineRule="exact"/>
              <w:ind w:left="12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FF8200"/>
                <w:spacing w:val="-1"/>
                <w:position w:val="8"/>
                <w:sz w:val="18"/>
                <w:szCs w:val="18"/>
              </w:rPr>
              <w:t>more consumption</w:t>
            </w:r>
            <w:r>
              <w:rPr>
                <w:rFonts w:ascii="Calibri" w:eastAsia="Calibri" w:hAnsi="Calibri" w:cs="Calibri"/>
                <w:color w:val="FF8200"/>
                <w:spacing w:val="8"/>
                <w:position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8200"/>
                <w:spacing w:val="-1"/>
                <w:position w:val="8"/>
                <w:sz w:val="18"/>
                <w:szCs w:val="18"/>
              </w:rPr>
              <w:t>and</w:t>
            </w:r>
          </w:p>
          <w:p>
            <w:pPr>
              <w:spacing w:line="226" w:lineRule="exact"/>
              <w:ind w:left="11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FF8200"/>
                <w:spacing w:val="-2"/>
                <w:position w:val="1"/>
                <w:sz w:val="18"/>
                <w:szCs w:val="18"/>
              </w:rPr>
              <w:t>investment</w:t>
            </w:r>
          </w:p>
        </w:tc>
      </w:tr>
      <w:tr>
        <w:tblPrEx>
          <w:tblW w:w="9275" w:type="dxa"/>
          <w:tblInd w:w="117" w:type="dxa"/>
          <w:tblLayout w:type="fixed"/>
        </w:tblPrEx>
        <w:trPr>
          <w:trHeight w:val="553"/>
        </w:trPr>
        <w:tc>
          <w:tcPr>
            <w:tcW w:w="2203" w:type="dxa"/>
            <w:shd w:val="clear" w:color="auto" w:fill="B7DBFF"/>
            <w:vAlign w:val="top"/>
          </w:tcPr>
          <w:p>
            <w:pPr>
              <w:spacing w:before="40" w:line="226" w:lineRule="exact"/>
              <w:ind w:left="27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18"/>
                <w:szCs w:val="18"/>
              </w:rPr>
              <w:t>Balance sheet channel</w:t>
            </w:r>
          </w:p>
        </w:tc>
        <w:tc>
          <w:tcPr>
            <w:tcW w:w="2209" w:type="dxa"/>
            <w:shd w:val="clear" w:color="auto" w:fill="B7DBFF"/>
            <w:vAlign w:val="top"/>
          </w:tcPr>
          <w:p>
            <w:pPr>
              <w:spacing w:before="40" w:line="227" w:lineRule="exact"/>
              <w:ind w:left="1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Lower value of</w:t>
            </w:r>
            <w:r>
              <w:rPr>
                <w:rFonts w:ascii="Calibri" w:eastAsia="Calibri" w:hAnsi="Calibri" w:cs="Calibri"/>
                <w:spacing w:val="6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18"/>
                <w:szCs w:val="18"/>
              </w:rPr>
              <w:t>collateral</w:t>
            </w:r>
          </w:p>
        </w:tc>
        <w:tc>
          <w:tcPr>
            <w:tcW w:w="2429" w:type="dxa"/>
            <w:shd w:val="clear" w:color="auto" w:fill="C5EDFF"/>
            <w:vAlign w:val="top"/>
          </w:tcPr>
          <w:p>
            <w:pPr>
              <w:spacing w:before="40" w:line="214" w:lineRule="auto"/>
              <w:ind w:left="1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Tighter</w:t>
            </w:r>
            <w:r>
              <w:rPr>
                <w:rFonts w:ascii="Calibri" w:eastAsia="Calibri" w:hAnsi="Calibri" w:cs="Calibri"/>
                <w:spacing w:val="22"/>
                <w:w w:val="10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non-price credit</w:t>
            </w:r>
          </w:p>
          <w:p>
            <w:pPr>
              <w:spacing w:before="78" w:line="227" w:lineRule="exact"/>
              <w:ind w:lef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conditions</w:t>
            </w:r>
            <w:r>
              <w:rPr>
                <w:rFonts w:ascii="Calibri" w:eastAsia="Calibri" w:hAnsi="Calibri" w:cs="Calibri"/>
                <w:spacing w:val="27"/>
                <w:w w:val="10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102298" cy="83896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Less</w:t>
            </w:r>
            <w:r>
              <w:rPr>
                <w:rFonts w:ascii="Calibri" w:eastAsia="Calibri" w:hAnsi="Calibri" w:cs="Calibri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investment</w:t>
            </w:r>
          </w:p>
        </w:tc>
        <w:tc>
          <w:tcPr>
            <w:tcW w:w="2434" w:type="dxa"/>
            <w:shd w:val="clear" w:color="auto" w:fill="C5EDFF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9275" w:type="dxa"/>
          <w:tblInd w:w="117" w:type="dxa"/>
          <w:tblLayout w:type="fixed"/>
        </w:tblPrEx>
        <w:trPr>
          <w:trHeight w:val="555"/>
        </w:trPr>
        <w:tc>
          <w:tcPr>
            <w:tcW w:w="2203" w:type="dxa"/>
            <w:vMerge w:val="restart"/>
            <w:tcBorders>
              <w:bottom w:val="nil"/>
            </w:tcBorders>
            <w:shd w:val="clear" w:color="auto" w:fill="B7DBFF"/>
            <w:vAlign w:val="top"/>
          </w:tcPr>
          <w:p>
            <w:pPr>
              <w:spacing w:before="41" w:line="214" w:lineRule="auto"/>
              <w:ind w:left="49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18"/>
                <w:szCs w:val="18"/>
              </w:rPr>
              <w:t>Banking channel</w:t>
            </w:r>
          </w:p>
        </w:tc>
        <w:tc>
          <w:tcPr>
            <w:tcW w:w="2209" w:type="dxa"/>
            <w:shd w:val="clear" w:color="auto" w:fill="B7DBFF"/>
            <w:vAlign w:val="top"/>
          </w:tcPr>
          <w:p>
            <w:pPr>
              <w:spacing w:before="41" w:line="227" w:lineRule="exact"/>
              <w:ind w:left="1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3"/>
                <w:position w:val="1"/>
                <w:sz w:val="18"/>
                <w:szCs w:val="18"/>
              </w:rPr>
              <w:t>Lower</w:t>
            </w:r>
            <w:r>
              <w:rPr>
                <w:rFonts w:ascii="Calibri" w:eastAsia="Calibri" w:hAnsi="Calibri" w:cs="Calibri"/>
                <w:spacing w:val="29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8"/>
                <w:szCs w:val="18"/>
              </w:rPr>
              <w:t>banks’</w:t>
            </w:r>
            <w:r>
              <w:rPr>
                <w:rFonts w:ascii="Calibri" w:eastAsia="Calibri" w:hAnsi="Calibri" w:cs="Calibri"/>
                <w:spacing w:val="13"/>
                <w:w w:val="10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1"/>
                <w:sz w:val="18"/>
                <w:szCs w:val="18"/>
              </w:rPr>
              <w:t>net worth</w:t>
            </w:r>
          </w:p>
        </w:tc>
        <w:tc>
          <w:tcPr>
            <w:tcW w:w="2429" w:type="dxa"/>
            <w:shd w:val="clear" w:color="auto" w:fill="C5EDFF"/>
            <w:vAlign w:val="top"/>
          </w:tcPr>
          <w:p>
            <w:pPr>
              <w:spacing w:before="41" w:line="214" w:lineRule="auto"/>
              <w:ind w:left="1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Tighter</w:t>
            </w:r>
            <w:r>
              <w:rPr>
                <w:rFonts w:ascii="Calibri" w:eastAsia="Calibri" w:hAnsi="Calibri" w:cs="Calibri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bank funding</w:t>
            </w:r>
          </w:p>
          <w:p>
            <w:pPr>
              <w:spacing w:before="78" w:line="214" w:lineRule="auto"/>
              <w:ind w:lef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conditions</w:t>
            </w:r>
            <w:r>
              <w:rPr>
                <w:rFonts w:ascii="Calibri" w:eastAsia="Calibri" w:hAnsi="Calibri" w:cs="Calibri"/>
                <w:spacing w:val="19"/>
                <w:w w:val="10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102298" cy="83896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Less</w:t>
            </w:r>
            <w:r>
              <w:rPr>
                <w:rFonts w:ascii="Calibri" w:eastAsia="Calibri" w:hAnsi="Calibri" w:cs="Calibri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>lending</w:t>
            </w:r>
          </w:p>
        </w:tc>
        <w:tc>
          <w:tcPr>
            <w:tcW w:w="2434" w:type="dxa"/>
            <w:shd w:val="clear" w:color="auto" w:fill="C5EDFF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9275" w:type="dxa"/>
          <w:tblInd w:w="117" w:type="dxa"/>
          <w:tblLayout w:type="fixed"/>
        </w:tblPrEx>
        <w:trPr>
          <w:trHeight w:val="558"/>
        </w:trPr>
        <w:tc>
          <w:tcPr>
            <w:tcW w:w="2203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209" w:type="dxa"/>
            <w:shd w:val="clear" w:color="auto" w:fill="B7DBFF"/>
            <w:vAlign w:val="top"/>
          </w:tcPr>
          <w:p>
            <w:pPr>
              <w:spacing w:before="40" w:line="275" w:lineRule="exact"/>
              <w:ind w:left="1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3"/>
                <w:position w:val="8"/>
                <w:sz w:val="18"/>
                <w:szCs w:val="18"/>
              </w:rPr>
              <w:t>Higher cost</w:t>
            </w:r>
            <w:r>
              <w:rPr>
                <w:rFonts w:ascii="Calibri" w:eastAsia="Calibri" w:hAnsi="Calibri" w:cs="Calibri"/>
                <w:spacing w:val="22"/>
                <w:w w:val="101"/>
                <w:position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8"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spacing w:val="12"/>
                <w:position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position w:val="8"/>
                <w:sz w:val="18"/>
                <w:szCs w:val="18"/>
              </w:rPr>
              <w:t>bank</w:t>
            </w:r>
          </w:p>
        </w:tc>
        <w:tc>
          <w:tcPr>
            <w:tcW w:w="2429" w:type="dxa"/>
            <w:shd w:val="clear" w:color="auto" w:fill="C5EDFF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434" w:type="dxa"/>
            <w:shd w:val="clear" w:color="auto" w:fill="C5EDFF"/>
            <w:vAlign w:val="top"/>
          </w:tcPr>
          <w:p>
            <w:pPr>
              <w:spacing w:before="41" w:line="257" w:lineRule="auto"/>
              <w:ind w:left="122" w:right="33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FF8200"/>
                <w:spacing w:val="-1"/>
                <w:sz w:val="18"/>
                <w:szCs w:val="18"/>
              </w:rPr>
              <w:t>More supply</w:t>
            </w:r>
            <w:r>
              <w:rPr>
                <w:rFonts w:ascii="Calibri" w:eastAsia="Calibri" w:hAnsi="Calibri" w:cs="Calibri"/>
                <w:color w:val="FF8200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8200"/>
                <w:spacing w:val="-1"/>
                <w:sz w:val="18"/>
                <w:szCs w:val="18"/>
              </w:rPr>
              <w:t>of depos</w:t>
            </w:r>
            <w:r>
              <w:rPr>
                <w:rFonts w:ascii="Calibri" w:eastAsia="Calibri" w:hAnsi="Calibri" w:cs="Calibri"/>
                <w:color w:val="FF8200"/>
                <w:spacing w:val="-2"/>
                <w:sz w:val="18"/>
                <w:szCs w:val="18"/>
              </w:rPr>
              <w:t>its</w:t>
            </w:r>
            <w:r>
              <w:rPr>
                <w:rFonts w:ascii="Calibri" w:eastAsia="Calibri" w:hAnsi="Calibri" w:cs="Calibri"/>
                <w:color w:val="FF8200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color w:val="FF8200"/>
                <w:sz w:val="18"/>
                <w:szCs w:val="18"/>
              </w:rPr>
              <w:drawing>
                <wp:inline distT="0" distB="0" distL="0" distR="0">
                  <wp:extent cx="102298" cy="83896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" cy="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color w:val="FF82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8200"/>
                <w:spacing w:val="-3"/>
                <w:sz w:val="18"/>
                <w:szCs w:val="18"/>
              </w:rPr>
              <w:t>More</w:t>
            </w:r>
            <w:r>
              <w:rPr>
                <w:rFonts w:ascii="Calibri" w:eastAsia="Calibri" w:hAnsi="Calibri" w:cs="Calibri"/>
                <w:color w:val="FF8200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color w:val="FF8200"/>
                <w:spacing w:val="-3"/>
                <w:sz w:val="18"/>
                <w:szCs w:val="18"/>
              </w:rPr>
              <w:t>lending</w:t>
            </w:r>
          </w:p>
        </w:tc>
      </w:tr>
    </w:tbl>
    <w:p>
      <w:pPr>
        <w:sectPr>
          <w:headerReference w:type="default" r:id="rId40"/>
          <w:footerReference w:type="default" r:id="rId41"/>
          <w:pgSz w:w="12240" w:h="15840"/>
          <w:pgMar w:top="1287" w:right="1408" w:bottom="1101" w:left="1410" w:header="1041" w:footer="797" w:gutter="0"/>
          <w:pgNumType w:start="15"/>
          <w:cols w:space="708"/>
        </w:sectPr>
      </w:pPr>
    </w:p>
    <w:tbl>
      <w:tblPr>
        <w:tblStyle w:val="TableNormal3"/>
        <w:tblW w:w="9275" w:type="dxa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03"/>
        <w:gridCol w:w="2209"/>
        <w:gridCol w:w="2429"/>
        <w:gridCol w:w="2434"/>
      </w:tblGrid>
      <w:tr>
        <w:tblPrEx>
          <w:tblW w:w="9275" w:type="dxa"/>
          <w:tblInd w:w="1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8"/>
        </w:trPr>
        <w:tc>
          <w:tcPr>
            <w:tcW w:w="2203" w:type="dxa"/>
            <w:tcBorders>
              <w:top w:val="nil"/>
            </w:tcBorders>
            <w:vAlign w:val="top"/>
          </w:tcPr>
          <w:p/>
        </w:tc>
        <w:tc>
          <w:tcPr>
            <w:tcW w:w="2209" w:type="dxa"/>
            <w:shd w:val="clear" w:color="auto" w:fill="B7DBFF"/>
            <w:vAlign w:val="top"/>
          </w:tcPr>
          <w:p>
            <w:pPr>
              <w:spacing w:line="214" w:lineRule="auto"/>
              <w:ind w:left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funding</w:t>
            </w:r>
          </w:p>
        </w:tc>
        <w:tc>
          <w:tcPr>
            <w:tcW w:w="2429" w:type="dxa"/>
            <w:shd w:val="clear" w:color="auto" w:fill="C5EDFF"/>
            <w:vAlign w:val="top"/>
          </w:tcPr>
          <w:p/>
        </w:tc>
        <w:tc>
          <w:tcPr>
            <w:tcW w:w="2434" w:type="dxa"/>
            <w:shd w:val="clear" w:color="auto" w:fill="C5EDFF"/>
            <w:vAlign w:val="top"/>
          </w:tcPr>
          <w:p/>
        </w:tc>
      </w:tr>
    </w:tbl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before="53" w:line="207" w:lineRule="auto"/>
        <w:ind w:left="39"/>
      </w:pPr>
      <w:r>
        <w:rPr>
          <w:spacing w:val="4"/>
        </w:rPr>
        <w:t>On</w:t>
      </w:r>
      <w:r>
        <w:rPr>
          <w:spacing w:val="15"/>
        </w:rPr>
        <w:t xml:space="preserve"> </w:t>
      </w:r>
      <w:r>
        <w:rPr>
          <w:spacing w:val="4"/>
        </w:rPr>
        <w:t>balance, a</w:t>
      </w:r>
      <w:r>
        <w:rPr>
          <w:spacing w:val="16"/>
          <w:w w:val="101"/>
        </w:rPr>
        <w:t xml:space="preserve"> </w:t>
      </w:r>
      <w:r>
        <w:rPr>
          <w:spacing w:val="4"/>
        </w:rPr>
        <w:t>higher pass-through of monetary</w:t>
      </w:r>
      <w:r>
        <w:rPr>
          <w:spacing w:val="15"/>
          <w:w w:val="101"/>
        </w:rPr>
        <w:t xml:space="preserve"> </w:t>
      </w:r>
      <w:r>
        <w:rPr>
          <w:spacing w:val="4"/>
        </w:rPr>
        <w:t>pol</w:t>
      </w:r>
      <w:r>
        <w:rPr>
          <w:spacing w:val="3"/>
        </w:rPr>
        <w:t>icy to</w:t>
      </w:r>
      <w:r>
        <w:rPr>
          <w:spacing w:val="16"/>
          <w:w w:val="101"/>
        </w:rPr>
        <w:t xml:space="preserve"> </w:t>
      </w:r>
      <w:r>
        <w:rPr>
          <w:spacing w:val="3"/>
        </w:rPr>
        <w:t>interest</w:t>
      </w:r>
      <w:r>
        <w:rPr>
          <w:spacing w:val="15"/>
        </w:rPr>
        <w:t xml:space="preserve"> </w:t>
      </w:r>
      <w:r>
        <w:rPr>
          <w:spacing w:val="3"/>
        </w:rPr>
        <w:t>rates tends to</w:t>
      </w:r>
      <w:r>
        <w:rPr>
          <w:spacing w:val="9"/>
        </w:rPr>
        <w:t xml:space="preserve"> </w:t>
      </w:r>
      <w:r>
        <w:rPr>
          <w:spacing w:val="3"/>
        </w:rPr>
        <w:t>strengthen</w:t>
      </w:r>
      <w:r>
        <w:rPr>
          <w:spacing w:val="15"/>
          <w:w w:val="101"/>
        </w:rPr>
        <w:t xml:space="preserve"> </w:t>
      </w:r>
      <w:r>
        <w:rPr>
          <w:spacing w:val="3"/>
        </w:rPr>
        <w:t>monetary</w:t>
      </w:r>
      <w:r>
        <w:rPr>
          <w:spacing w:val="15"/>
        </w:rPr>
        <w:t xml:space="preserve"> </w:t>
      </w:r>
      <w:r>
        <w:rPr>
          <w:spacing w:val="3"/>
        </w:rPr>
        <w:t>policy</w:t>
      </w:r>
    </w:p>
    <w:p>
      <w:pPr>
        <w:pStyle w:val="BodyText"/>
        <w:spacing w:before="94" w:line="207" w:lineRule="auto"/>
        <w:ind w:left="33"/>
      </w:pPr>
      <w:r>
        <w:rPr>
          <w:spacing w:val="4"/>
        </w:rPr>
        <w:t>transmission through each of these channels</w:t>
      </w:r>
      <w:r>
        <w:rPr>
          <w:spacing w:val="17"/>
          <w:w w:val="101"/>
        </w:rPr>
        <w:t xml:space="preserve"> </w:t>
      </w:r>
      <w:r>
        <w:rPr>
          <w:spacing w:val="4"/>
        </w:rPr>
        <w:t>(Table</w:t>
      </w:r>
      <w:r>
        <w:rPr>
          <w:spacing w:val="23"/>
        </w:rPr>
        <w:t xml:space="preserve"> </w:t>
      </w:r>
      <w:r>
        <w:rPr>
          <w:spacing w:val="4"/>
        </w:rPr>
        <w:t>1).</w:t>
      </w:r>
      <w:r>
        <w:rPr>
          <w:spacing w:val="18"/>
          <w:w w:val="101"/>
        </w:rPr>
        <w:t xml:space="preserve"> </w:t>
      </w:r>
      <w:r>
        <w:rPr>
          <w:spacing w:val="4"/>
        </w:rPr>
        <w:t>However, a</w:t>
      </w:r>
      <w:r>
        <w:rPr>
          <w:spacing w:val="15"/>
        </w:rPr>
        <w:t xml:space="preserve"> </w:t>
      </w:r>
      <w:r>
        <w:rPr>
          <w:spacing w:val="4"/>
        </w:rPr>
        <w:t>highe</w:t>
      </w:r>
      <w:r>
        <w:rPr>
          <w:spacing w:val="3"/>
        </w:rPr>
        <w:t>r pass-through to</w:t>
      </w:r>
      <w:r>
        <w:rPr>
          <w:spacing w:val="9"/>
        </w:rPr>
        <w:t xml:space="preserve"> </w:t>
      </w:r>
      <w:r>
        <w:rPr>
          <w:spacing w:val="3"/>
        </w:rPr>
        <w:t>deposit</w:t>
      </w:r>
      <w:r>
        <w:rPr>
          <w:spacing w:val="17"/>
        </w:rPr>
        <w:t xml:space="preserve"> </w:t>
      </w:r>
      <w:r>
        <w:rPr>
          <w:spacing w:val="3"/>
        </w:rPr>
        <w:t>rates</w:t>
      </w:r>
      <w:r>
        <w:rPr>
          <w:spacing w:val="11"/>
        </w:rPr>
        <w:t xml:space="preserve"> </w:t>
      </w:r>
      <w:r>
        <w:rPr>
          <w:spacing w:val="3"/>
        </w:rPr>
        <w:t>can</w:t>
      </w: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before="44" w:line="256" w:lineRule="auto"/>
        <w:ind w:left="308" w:right="230" w:hanging="277"/>
        <w:rPr>
          <w:sz w:val="15"/>
          <w:szCs w:val="15"/>
        </w:rPr>
      </w:pPr>
      <w:r>
        <w:rPr>
          <w:spacing w:val="4"/>
          <w:position w:val="5"/>
          <w:sz w:val="9"/>
          <w:szCs w:val="9"/>
        </w:rPr>
        <w:t>4</w:t>
      </w:r>
      <w:r>
        <w:rPr>
          <w:spacing w:val="23"/>
          <w:w w:val="101"/>
          <w:position w:val="5"/>
          <w:sz w:val="9"/>
          <w:szCs w:val="9"/>
        </w:rPr>
        <w:t xml:space="preserve"> </w:t>
      </w:r>
      <w:r>
        <w:rPr>
          <w:spacing w:val="4"/>
          <w:sz w:val="15"/>
          <w:szCs w:val="15"/>
        </w:rPr>
        <w:t>The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non-financial sector in a given economy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may</w:t>
      </w:r>
      <w:r>
        <w:rPr>
          <w:spacing w:val="14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predominantly consist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of either</w:t>
      </w:r>
      <w:r>
        <w:rPr>
          <w:spacing w:val="10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losers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or winners,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so</w:t>
      </w:r>
      <w:r>
        <w:rPr>
          <w:spacing w:val="5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that</w:t>
      </w:r>
      <w:r>
        <w:rPr>
          <w:spacing w:val="6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the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a</w:t>
      </w:r>
      <w:r>
        <w:rPr>
          <w:spacing w:val="3"/>
          <w:sz w:val="15"/>
          <w:szCs w:val="15"/>
        </w:rPr>
        <w:t>ggregate</w:t>
      </w:r>
      <w:r>
        <w:rPr>
          <w:spacing w:val="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effects</w:t>
      </w:r>
      <w:r>
        <w:rPr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do</w:t>
      </w:r>
      <w:r>
        <w:rPr>
          <w:spacing w:val="14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not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net out even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if the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marginal</w:t>
      </w:r>
      <w:r>
        <w:rPr>
          <w:spacing w:val="15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propensities to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invest</w:t>
      </w:r>
      <w:r>
        <w:rPr>
          <w:spacing w:val="3"/>
          <w:sz w:val="15"/>
          <w:szCs w:val="15"/>
        </w:rPr>
        <w:t xml:space="preserve"> and consume are</w:t>
      </w:r>
      <w:r>
        <w:rPr>
          <w:spacing w:val="13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identical.</w:t>
      </w:r>
      <w:r>
        <w:rPr>
          <w:spacing w:val="17"/>
          <w:w w:val="102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In that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case,</w:t>
      </w:r>
      <w:r>
        <w:rPr>
          <w:spacing w:val="6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the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aggregate</w:t>
      </w:r>
      <w:r>
        <w:rPr>
          <w:spacing w:val="10"/>
          <w:w w:val="102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 xml:space="preserve">consumption  </w:t>
      </w:r>
      <w:r>
        <w:rPr>
          <w:spacing w:val="4"/>
          <w:sz w:val="15"/>
          <w:szCs w:val="15"/>
        </w:rPr>
        <w:t>and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investment effects could be offset</w:t>
      </w:r>
      <w:r>
        <w:rPr>
          <w:spacing w:val="15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by changes</w:t>
      </w:r>
      <w:r>
        <w:rPr>
          <w:spacing w:val="14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in the volume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of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loans</w:t>
      </w:r>
      <w:r>
        <w:rPr>
          <w:spacing w:val="6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throug</w:t>
      </w:r>
      <w:r>
        <w:rPr>
          <w:spacing w:val="3"/>
          <w:sz w:val="15"/>
          <w:szCs w:val="15"/>
        </w:rPr>
        <w:t>h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changes</w:t>
      </w:r>
      <w:r>
        <w:rPr>
          <w:spacing w:val="14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in</w:t>
      </w:r>
      <w:r>
        <w:rPr>
          <w:spacing w:val="10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credit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conditions.</w:t>
      </w:r>
    </w:p>
    <w:p>
      <w:pPr>
        <w:pStyle w:val="BodyText"/>
        <w:spacing w:before="68" w:line="249" w:lineRule="auto"/>
        <w:ind w:left="313" w:right="44" w:hanging="279"/>
        <w:rPr>
          <w:sz w:val="15"/>
          <w:szCs w:val="15"/>
        </w:rPr>
      </w:pPr>
      <w:r>
        <w:rPr>
          <w:spacing w:val="4"/>
          <w:position w:val="5"/>
          <w:sz w:val="9"/>
          <w:szCs w:val="9"/>
        </w:rPr>
        <w:t>5</w:t>
      </w:r>
      <w:r>
        <w:rPr>
          <w:spacing w:val="1"/>
          <w:position w:val="5"/>
          <w:sz w:val="9"/>
          <w:szCs w:val="9"/>
        </w:rPr>
        <w:t xml:space="preserve">  </w:t>
      </w:r>
      <w:r>
        <w:rPr>
          <w:spacing w:val="4"/>
          <w:sz w:val="15"/>
          <w:szCs w:val="15"/>
        </w:rPr>
        <w:t>See also</w:t>
      </w:r>
      <w:r>
        <w:rPr>
          <w:spacing w:val="14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Lane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(2023a) for a discussion of this channel. Obviously, there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are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other</w:t>
      </w:r>
      <w:r>
        <w:rPr>
          <w:spacing w:val="12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monetary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policy</w:t>
      </w:r>
      <w:r>
        <w:rPr>
          <w:spacing w:val="6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transmission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channel</w:t>
      </w:r>
      <w:r>
        <w:rPr>
          <w:spacing w:val="3"/>
          <w:sz w:val="15"/>
          <w:szCs w:val="15"/>
        </w:rPr>
        <w:t>s which</w:t>
      </w:r>
      <w:r>
        <w:rPr>
          <w:spacing w:val="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do</w:t>
      </w:r>
      <w:r>
        <w:rPr>
          <w:sz w:val="15"/>
          <w:szCs w:val="15"/>
        </w:rPr>
        <w:t xml:space="preserve"> </w:t>
      </w:r>
      <w:r>
        <w:rPr>
          <w:sz w:val="15"/>
          <w:szCs w:val="15"/>
        </w:rPr>
        <w:t>not</w:t>
      </w:r>
      <w:r>
        <w:rPr>
          <w:spacing w:val="12"/>
          <w:sz w:val="15"/>
          <w:szCs w:val="15"/>
        </w:rPr>
        <w:t xml:space="preserve"> </w:t>
      </w:r>
      <w:r>
        <w:rPr>
          <w:sz w:val="15"/>
          <w:szCs w:val="15"/>
        </w:rPr>
        <w:t>directly</w:t>
      </w:r>
      <w:r>
        <w:rPr>
          <w:spacing w:val="12"/>
          <w:sz w:val="15"/>
          <w:szCs w:val="15"/>
        </w:rPr>
        <w:t xml:space="preserve"> </w:t>
      </w:r>
      <w:r>
        <w:rPr>
          <w:sz w:val="15"/>
          <w:szCs w:val="15"/>
        </w:rPr>
        <w:t>depend</w:t>
      </w:r>
      <w:r>
        <w:rPr>
          <w:spacing w:val="12"/>
          <w:sz w:val="15"/>
          <w:szCs w:val="15"/>
        </w:rPr>
        <w:t xml:space="preserve"> </w:t>
      </w:r>
      <w:r>
        <w:rPr>
          <w:sz w:val="15"/>
          <w:szCs w:val="15"/>
        </w:rPr>
        <w:t>on</w:t>
      </w:r>
      <w:r>
        <w:rPr>
          <w:spacing w:val="18"/>
          <w:sz w:val="15"/>
          <w:szCs w:val="15"/>
        </w:rPr>
        <w:t xml:space="preserve"> </w:t>
      </w:r>
      <w:r>
        <w:rPr>
          <w:sz w:val="15"/>
          <w:szCs w:val="15"/>
        </w:rPr>
        <w:t>interest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rate</w:t>
      </w:r>
      <w:r>
        <w:rPr>
          <w:spacing w:val="13"/>
          <w:sz w:val="15"/>
          <w:szCs w:val="15"/>
        </w:rPr>
        <w:t xml:space="preserve"> </w:t>
      </w:r>
      <w:r>
        <w:rPr>
          <w:sz w:val="15"/>
          <w:szCs w:val="15"/>
        </w:rPr>
        <w:t>pass</w:t>
      </w:r>
      <w:r>
        <w:rPr>
          <w:spacing w:val="12"/>
          <w:sz w:val="15"/>
          <w:szCs w:val="15"/>
        </w:rPr>
        <w:t>-</w:t>
      </w:r>
      <w:r>
        <w:rPr>
          <w:sz w:val="15"/>
          <w:szCs w:val="15"/>
        </w:rPr>
        <w:t>through</w:t>
      </w:r>
      <w:r>
        <w:rPr>
          <w:spacing w:val="12"/>
          <w:sz w:val="15"/>
          <w:szCs w:val="15"/>
        </w:rPr>
        <w:t xml:space="preserve">; </w:t>
      </w:r>
      <w:r>
        <w:rPr>
          <w:sz w:val="15"/>
          <w:szCs w:val="15"/>
        </w:rPr>
        <w:t>see</w:t>
      </w:r>
      <w:r>
        <w:rPr>
          <w:spacing w:val="12"/>
          <w:sz w:val="15"/>
          <w:szCs w:val="15"/>
        </w:rPr>
        <w:t xml:space="preserve">, </w:t>
      </w:r>
      <w:r>
        <w:rPr>
          <w:sz w:val="15"/>
          <w:szCs w:val="15"/>
        </w:rPr>
        <w:t>for</w:t>
      </w:r>
      <w:r>
        <w:rPr>
          <w:spacing w:val="12"/>
          <w:sz w:val="15"/>
          <w:szCs w:val="15"/>
        </w:rPr>
        <w:t xml:space="preserve"> </w:t>
      </w:r>
      <w:r>
        <w:rPr>
          <w:sz w:val="15"/>
          <w:szCs w:val="15"/>
        </w:rPr>
        <w:t>example</w:t>
      </w:r>
      <w:r>
        <w:rPr>
          <w:spacing w:val="12"/>
          <w:sz w:val="15"/>
          <w:szCs w:val="15"/>
        </w:rPr>
        <w:t xml:space="preserve">, </w:t>
      </w:r>
      <w:r>
        <w:rPr>
          <w:sz w:val="15"/>
          <w:szCs w:val="15"/>
        </w:rPr>
        <w:t>Cevik</w:t>
      </w:r>
      <w:r>
        <w:rPr>
          <w:spacing w:val="9"/>
          <w:sz w:val="15"/>
          <w:szCs w:val="15"/>
        </w:rPr>
        <w:t xml:space="preserve"> </w:t>
      </w:r>
      <w:r>
        <w:rPr>
          <w:sz w:val="15"/>
          <w:szCs w:val="15"/>
        </w:rPr>
        <w:t>et</w:t>
      </w:r>
      <w:r>
        <w:rPr>
          <w:spacing w:val="8"/>
          <w:sz w:val="15"/>
          <w:szCs w:val="15"/>
        </w:rPr>
        <w:t xml:space="preserve"> </w:t>
      </w:r>
      <w:r>
        <w:rPr>
          <w:sz w:val="15"/>
          <w:szCs w:val="15"/>
        </w:rPr>
        <w:t>al</w:t>
      </w:r>
      <w:r>
        <w:rPr>
          <w:spacing w:val="12"/>
          <w:sz w:val="15"/>
          <w:szCs w:val="15"/>
        </w:rPr>
        <w:t>.</w:t>
      </w:r>
      <w:r>
        <w:rPr>
          <w:spacing w:val="15"/>
          <w:sz w:val="15"/>
          <w:szCs w:val="15"/>
        </w:rPr>
        <w:t xml:space="preserve"> </w:t>
      </w:r>
      <w:r>
        <w:rPr>
          <w:spacing w:val="12"/>
          <w:sz w:val="15"/>
          <w:szCs w:val="15"/>
        </w:rPr>
        <w:t>(2023),</w:t>
      </w:r>
      <w:r>
        <w:rPr>
          <w:spacing w:val="14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Lane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12"/>
          <w:sz w:val="15"/>
          <w:szCs w:val="15"/>
        </w:rPr>
        <w:t>(2023a),</w:t>
      </w:r>
      <w:r>
        <w:rPr>
          <w:spacing w:val="9"/>
          <w:sz w:val="15"/>
          <w:szCs w:val="15"/>
        </w:rPr>
        <w:t xml:space="preserve"> </w:t>
      </w:r>
      <w:r>
        <w:rPr>
          <w:sz w:val="15"/>
          <w:szCs w:val="15"/>
        </w:rPr>
        <w:t>and</w:t>
      </w:r>
      <w:r>
        <w:rPr>
          <w:spacing w:val="15"/>
          <w:w w:val="101"/>
          <w:sz w:val="15"/>
          <w:szCs w:val="15"/>
        </w:rPr>
        <w:t xml:space="preserve"> </w:t>
      </w:r>
      <w:r>
        <w:rPr>
          <w:sz w:val="15"/>
          <w:szCs w:val="15"/>
        </w:rPr>
        <w:t>Mishkin</w:t>
      </w:r>
      <w:r>
        <w:rPr>
          <w:spacing w:val="12"/>
          <w:w w:val="101"/>
          <w:sz w:val="15"/>
          <w:szCs w:val="15"/>
        </w:rPr>
        <w:t xml:space="preserve"> </w:t>
      </w:r>
      <w:r>
        <w:rPr>
          <w:spacing w:val="12"/>
          <w:sz w:val="15"/>
          <w:szCs w:val="15"/>
        </w:rPr>
        <w:t>(1996)</w:t>
      </w:r>
      <w:r>
        <w:rPr>
          <w:spacing w:val="4"/>
          <w:sz w:val="15"/>
          <w:szCs w:val="15"/>
        </w:rPr>
        <w:t xml:space="preserve"> </w:t>
      </w:r>
      <w:r>
        <w:rPr>
          <w:sz w:val="15"/>
          <w:szCs w:val="15"/>
        </w:rPr>
        <w:t>for</w:t>
      </w:r>
    </w:p>
    <w:p>
      <w:pPr>
        <w:pStyle w:val="BodyText"/>
        <w:spacing w:before="43" w:line="239" w:lineRule="auto"/>
        <w:ind w:left="313" w:right="323"/>
        <w:rPr>
          <w:sz w:val="15"/>
          <w:szCs w:val="15"/>
        </w:rPr>
      </w:pPr>
      <w:r>
        <w:rPr>
          <w:spacing w:val="4"/>
          <w:sz w:val="15"/>
          <w:szCs w:val="15"/>
        </w:rPr>
        <w:t>more details on the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interest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rate channels discussed here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and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a</w:t>
      </w:r>
      <w:r>
        <w:rPr>
          <w:spacing w:val="9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comprehensive</w:t>
      </w:r>
      <w:r>
        <w:rPr>
          <w:spacing w:val="13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list</w:t>
      </w:r>
      <w:r>
        <w:rPr>
          <w:spacing w:val="6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of</w:t>
      </w:r>
      <w:r>
        <w:rPr>
          <w:spacing w:val="8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monetary</w:t>
      </w:r>
      <w:r>
        <w:rPr>
          <w:spacing w:val="6"/>
          <w:sz w:val="15"/>
          <w:szCs w:val="15"/>
        </w:rPr>
        <w:t xml:space="preserve"> </w:t>
      </w:r>
      <w:r>
        <w:rPr>
          <w:spacing w:val="4"/>
          <w:sz w:val="15"/>
          <w:szCs w:val="15"/>
        </w:rPr>
        <w:t>transmission</w:t>
      </w:r>
      <w:r>
        <w:rPr>
          <w:spacing w:val="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channels</w:t>
      </w:r>
      <w:r>
        <w:rPr>
          <w:spacing w:val="13"/>
          <w:w w:val="101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more</w:t>
      </w:r>
      <w:r>
        <w:rPr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broadly.</w:t>
      </w:r>
    </w:p>
    <w:p>
      <w:pPr>
        <w:spacing w:line="239" w:lineRule="auto"/>
        <w:rPr>
          <w:sz w:val="15"/>
          <w:szCs w:val="15"/>
        </w:rPr>
      </w:pPr>
      <w:r>
        <w:rPr>
          <w:sz w:val="15"/>
          <w:szCs w:val="15"/>
        </w:rPr>
        <w:br/>
      </w:r>
      <w:r>
        <w:rPr>
          <w:sz w:val="15"/>
          <w:szCs w:val="1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https://d.book118.com/526214155052010042</w:t>
        </w:r>
      </w:hyperlink>
    </w:p>
    <w:p>
      <w:pPr>
        <w:spacing w:line="239" w:lineRule="auto"/>
        <w:rPr>
          <w:sz w:val="15"/>
          <w:szCs w:val="15"/>
        </w:rPr>
      </w:pPr>
    </w:p>
    <w:sectPr>
      <w:headerReference w:type="default" r:id="rId43"/>
      <w:footerReference w:type="default" r:id="rId44"/>
      <w:type w:val="nextPage"/>
      <w:pgSz w:w="12240" w:h="15840"/>
      <w:pgMar w:top="1287" w:right="1408" w:bottom="1101" w:left="1410" w:header="1041" w:footer="797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2" w:after="84" w:line="209" w:lineRule="auto"/>
      <w:ind w:left="34"/>
      <w:rPr>
        <w:sz w:val="15"/>
        <w:szCs w:val="15"/>
      </w:rPr>
    </w:pPr>
    <w:r>
      <w:pict>
        <v:shape id="_x0000_s2049" style="width:471.1pt;height:0.5pt;margin-top:728.34pt;margin-left:70.5pt;mso-position-horizontal-relative:page;mso-position-vertical-relative:page;position:absolute;z-index:251658240" coordorigin="0,0" coordsize="9422,10" o:allowincell="f" path="m,9l9421,9l9421,l,l,9xe" filled="t" fillcolor="#bebebe" stroked="f"/>
      </w:pict>
    </w:r>
    <w:r>
      <w:rPr>
        <w:spacing w:val="4"/>
        <w:sz w:val="15"/>
        <w:szCs w:val="15"/>
      </w:rPr>
      <w:t>* Corresponding</w:t>
    </w:r>
    <w:r>
      <w:rPr>
        <w:spacing w:val="10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author.</w:t>
    </w:r>
  </w:p>
  <w:p>
    <w:pPr>
      <w:pStyle w:val="BodyText"/>
      <w:spacing w:before="1" w:after="43" w:line="238" w:lineRule="auto"/>
      <w:ind w:left="314" w:right="149" w:hanging="280"/>
      <w:rPr>
        <w:sz w:val="15"/>
        <w:szCs w:val="15"/>
      </w:rPr>
    </w:pPr>
    <w:r>
      <w:rPr>
        <w:spacing w:val="4"/>
        <w:sz w:val="15"/>
        <w:szCs w:val="15"/>
      </w:rPr>
      <w:t>** The authors would like to thank Oya</w:t>
    </w:r>
    <w:r>
      <w:rPr>
        <w:spacing w:val="12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Celasun,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Luis</w:t>
    </w:r>
    <w:r>
      <w:rPr>
        <w:spacing w:val="15"/>
        <w:sz w:val="15"/>
        <w:szCs w:val="15"/>
      </w:rPr>
      <w:t xml:space="preserve"> </w:t>
    </w:r>
    <w:r>
      <w:rPr>
        <w:spacing w:val="4"/>
        <w:sz w:val="15"/>
        <w:szCs w:val="15"/>
      </w:rPr>
      <w:t>Brandao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Marques, Vincenzo</w:t>
    </w:r>
    <w:r>
      <w:rPr>
        <w:spacing w:val="11"/>
        <w:sz w:val="15"/>
        <w:szCs w:val="15"/>
      </w:rPr>
      <w:t xml:space="preserve"> </w:t>
    </w:r>
    <w:r>
      <w:rPr>
        <w:spacing w:val="4"/>
        <w:sz w:val="15"/>
        <w:szCs w:val="15"/>
      </w:rPr>
      <w:t>Guzzo,</w:t>
    </w:r>
    <w:r>
      <w:rPr>
        <w:spacing w:val="10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Sebastian Weber,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Pelin</w:t>
    </w:r>
    <w:r>
      <w:rPr>
        <w:spacing w:val="14"/>
        <w:sz w:val="15"/>
        <w:szCs w:val="15"/>
      </w:rPr>
      <w:t xml:space="preserve"> </w:t>
    </w:r>
    <w:r>
      <w:rPr>
        <w:spacing w:val="4"/>
        <w:sz w:val="15"/>
        <w:szCs w:val="15"/>
      </w:rPr>
      <w:t>Berkme</w:t>
    </w:r>
    <w:r>
      <w:rPr>
        <w:spacing w:val="3"/>
        <w:sz w:val="15"/>
        <w:szCs w:val="15"/>
      </w:rPr>
      <w:t>n,</w:t>
    </w:r>
    <w:r>
      <w:rPr>
        <w:spacing w:val="14"/>
        <w:w w:val="102"/>
        <w:sz w:val="15"/>
        <w:szCs w:val="15"/>
      </w:rPr>
      <w:t xml:space="preserve"> </w:t>
    </w:r>
    <w:r>
      <w:rPr>
        <w:spacing w:val="3"/>
        <w:sz w:val="15"/>
        <w:szCs w:val="15"/>
      </w:rPr>
      <w:t>Mahir</w:t>
    </w:r>
    <w:r>
      <w:rPr>
        <w:sz w:val="15"/>
        <w:szCs w:val="15"/>
      </w:rPr>
      <w:t xml:space="preserve"> </w:t>
    </w:r>
    <w:r>
      <w:rPr>
        <w:spacing w:val="4"/>
        <w:sz w:val="15"/>
        <w:szCs w:val="15"/>
      </w:rPr>
      <w:t>Binici, Ozge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Emeksiz,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Ezequiel Cabezon, Salvatore</w:t>
    </w:r>
    <w:r>
      <w:rPr>
        <w:spacing w:val="16"/>
        <w:sz w:val="15"/>
        <w:szCs w:val="15"/>
      </w:rPr>
      <w:t xml:space="preserve"> </w:t>
    </w:r>
    <w:r>
      <w:rPr>
        <w:spacing w:val="4"/>
        <w:sz w:val="15"/>
        <w:szCs w:val="15"/>
      </w:rPr>
      <w:t>Dell'Erba,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Fazurin Jamaludin,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Rui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Mano, Vina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Nguyen, Yu Shi</w:t>
    </w:r>
    <w:r>
      <w:rPr>
        <w:spacing w:val="9"/>
        <w:sz w:val="15"/>
        <w:szCs w:val="15"/>
      </w:rPr>
      <w:t xml:space="preserve"> </w:t>
    </w:r>
    <w:r>
      <w:rPr>
        <w:spacing w:val="3"/>
        <w:sz w:val="15"/>
        <w:szCs w:val="15"/>
      </w:rPr>
      <w:t>and</w:t>
    </w:r>
    <w:r>
      <w:rPr>
        <w:spacing w:val="15"/>
        <w:w w:val="101"/>
        <w:sz w:val="15"/>
        <w:szCs w:val="15"/>
      </w:rPr>
      <w:t xml:space="preserve"> </w:t>
    </w:r>
    <w:r>
      <w:rPr>
        <w:spacing w:val="3"/>
        <w:sz w:val="15"/>
        <w:szCs w:val="15"/>
      </w:rPr>
      <w:t>ECB</w:t>
    </w:r>
  </w:p>
  <w:p>
    <w:pPr>
      <w:pStyle w:val="BodyText"/>
      <w:spacing w:line="194" w:lineRule="auto"/>
      <w:ind w:left="308"/>
      <w:rPr>
        <w:sz w:val="15"/>
        <w:szCs w:val="15"/>
      </w:rPr>
    </w:pPr>
    <w:r>
      <w:rPr>
        <w:spacing w:val="4"/>
        <w:sz w:val="15"/>
        <w:szCs w:val="15"/>
      </w:rPr>
      <w:t>staff for useful comments.</w:t>
    </w:r>
    <w:r>
      <w:rPr>
        <w:spacing w:val="32"/>
        <w:sz w:val="15"/>
        <w:szCs w:val="15"/>
      </w:rPr>
      <w:t xml:space="preserve"> </w:t>
    </w:r>
    <w:r>
      <w:rPr>
        <w:spacing w:val="4"/>
        <w:sz w:val="15"/>
        <w:szCs w:val="15"/>
      </w:rPr>
      <w:t>Kayla Qin, Agnesa Zalezakova and Wei Zhao</w:t>
    </w:r>
    <w:r>
      <w:rPr>
        <w:spacing w:val="13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provided</w:t>
    </w:r>
    <w:r>
      <w:rPr>
        <w:spacing w:val="13"/>
        <w:sz w:val="15"/>
        <w:szCs w:val="15"/>
      </w:rPr>
      <w:t xml:space="preserve"> </w:t>
    </w:r>
    <w:r>
      <w:rPr>
        <w:spacing w:val="4"/>
        <w:sz w:val="15"/>
        <w:szCs w:val="15"/>
      </w:rPr>
      <w:t>useful</w:t>
    </w:r>
    <w:r>
      <w:rPr>
        <w:spacing w:val="9"/>
        <w:sz w:val="15"/>
        <w:szCs w:val="15"/>
      </w:rPr>
      <w:t xml:space="preserve"> </w:t>
    </w:r>
    <w:r>
      <w:rPr>
        <w:spacing w:val="4"/>
        <w:sz w:val="15"/>
        <w:szCs w:val="15"/>
      </w:rPr>
      <w:t>assistance.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2" w:after="84" w:line="209" w:lineRule="auto"/>
      <w:ind w:left="34"/>
      <w:rPr>
        <w:sz w:val="15"/>
        <w:szCs w:val="15"/>
      </w:rPr>
    </w:pPr>
    <w:r>
      <w:pict>
        <v:shape id="_x0000_s2050" style="width:471.1pt;height:0.5pt;margin-top:728.34pt;margin-left:70.5pt;mso-position-horizontal-relative:page;mso-position-vertical-relative:page;position:absolute;z-index:251659264" coordorigin="0,0" coordsize="9422,10" o:allowincell="f" path="m,9l9421,9l9421,l,l,9xe" filled="t" fillcolor="#bebebe" stroked="f"/>
      </w:pict>
    </w:r>
    <w:r>
      <w:rPr>
        <w:spacing w:val="4"/>
        <w:sz w:val="15"/>
        <w:szCs w:val="15"/>
      </w:rPr>
      <w:t>* Corresponding</w:t>
    </w:r>
    <w:r>
      <w:rPr>
        <w:spacing w:val="10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author.</w:t>
    </w:r>
  </w:p>
  <w:p>
    <w:pPr>
      <w:pStyle w:val="BodyText"/>
      <w:spacing w:before="1" w:after="43" w:line="238" w:lineRule="auto"/>
      <w:ind w:left="314" w:right="149" w:hanging="280"/>
      <w:rPr>
        <w:sz w:val="15"/>
        <w:szCs w:val="15"/>
      </w:rPr>
    </w:pPr>
    <w:r>
      <w:rPr>
        <w:spacing w:val="4"/>
        <w:sz w:val="15"/>
        <w:szCs w:val="15"/>
      </w:rPr>
      <w:t>** The authors would like to thank Oya</w:t>
    </w:r>
    <w:r>
      <w:rPr>
        <w:spacing w:val="12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Celasun,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Luis</w:t>
    </w:r>
    <w:r>
      <w:rPr>
        <w:spacing w:val="15"/>
        <w:sz w:val="15"/>
        <w:szCs w:val="15"/>
      </w:rPr>
      <w:t xml:space="preserve"> </w:t>
    </w:r>
    <w:r>
      <w:rPr>
        <w:spacing w:val="4"/>
        <w:sz w:val="15"/>
        <w:szCs w:val="15"/>
      </w:rPr>
      <w:t>Brandao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Marques, Vincenzo</w:t>
    </w:r>
    <w:r>
      <w:rPr>
        <w:spacing w:val="11"/>
        <w:sz w:val="15"/>
        <w:szCs w:val="15"/>
      </w:rPr>
      <w:t xml:space="preserve"> </w:t>
    </w:r>
    <w:r>
      <w:rPr>
        <w:spacing w:val="4"/>
        <w:sz w:val="15"/>
        <w:szCs w:val="15"/>
      </w:rPr>
      <w:t>Guzzo,</w:t>
    </w:r>
    <w:r>
      <w:rPr>
        <w:spacing w:val="10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Sebastian Weber,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Pelin</w:t>
    </w:r>
    <w:r>
      <w:rPr>
        <w:spacing w:val="14"/>
        <w:sz w:val="15"/>
        <w:szCs w:val="15"/>
      </w:rPr>
      <w:t xml:space="preserve"> </w:t>
    </w:r>
    <w:r>
      <w:rPr>
        <w:spacing w:val="4"/>
        <w:sz w:val="15"/>
        <w:szCs w:val="15"/>
      </w:rPr>
      <w:t>Berkme</w:t>
    </w:r>
    <w:r>
      <w:rPr>
        <w:spacing w:val="3"/>
        <w:sz w:val="15"/>
        <w:szCs w:val="15"/>
      </w:rPr>
      <w:t>n,</w:t>
    </w:r>
    <w:r>
      <w:rPr>
        <w:spacing w:val="14"/>
        <w:w w:val="102"/>
        <w:sz w:val="15"/>
        <w:szCs w:val="15"/>
      </w:rPr>
      <w:t xml:space="preserve"> </w:t>
    </w:r>
    <w:r>
      <w:rPr>
        <w:spacing w:val="3"/>
        <w:sz w:val="15"/>
        <w:szCs w:val="15"/>
      </w:rPr>
      <w:t>Mahir</w:t>
    </w:r>
    <w:r>
      <w:rPr>
        <w:sz w:val="15"/>
        <w:szCs w:val="15"/>
      </w:rPr>
      <w:t xml:space="preserve"> </w:t>
    </w:r>
    <w:r>
      <w:rPr>
        <w:spacing w:val="4"/>
        <w:sz w:val="15"/>
        <w:szCs w:val="15"/>
      </w:rPr>
      <w:t>Binici, Ozge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Emeksiz,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Ezequiel Cabezon, Salvatore</w:t>
    </w:r>
    <w:r>
      <w:rPr>
        <w:spacing w:val="16"/>
        <w:sz w:val="15"/>
        <w:szCs w:val="15"/>
      </w:rPr>
      <w:t xml:space="preserve"> </w:t>
    </w:r>
    <w:r>
      <w:rPr>
        <w:spacing w:val="4"/>
        <w:sz w:val="15"/>
        <w:szCs w:val="15"/>
      </w:rPr>
      <w:t>Dell'Erba,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Fazurin Jamaludin,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Rui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Mano, Vina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Nguyen, Yu Shi</w:t>
    </w:r>
    <w:r>
      <w:rPr>
        <w:spacing w:val="9"/>
        <w:sz w:val="15"/>
        <w:szCs w:val="15"/>
      </w:rPr>
      <w:t xml:space="preserve"> </w:t>
    </w:r>
    <w:r>
      <w:rPr>
        <w:spacing w:val="3"/>
        <w:sz w:val="15"/>
        <w:szCs w:val="15"/>
      </w:rPr>
      <w:t>and</w:t>
    </w:r>
    <w:r>
      <w:rPr>
        <w:spacing w:val="15"/>
        <w:w w:val="101"/>
        <w:sz w:val="15"/>
        <w:szCs w:val="15"/>
      </w:rPr>
      <w:t xml:space="preserve"> </w:t>
    </w:r>
    <w:r>
      <w:rPr>
        <w:spacing w:val="3"/>
        <w:sz w:val="15"/>
        <w:szCs w:val="15"/>
      </w:rPr>
      <w:t>ECB</w:t>
    </w:r>
  </w:p>
  <w:p>
    <w:pPr>
      <w:pStyle w:val="BodyText"/>
      <w:spacing w:line="194" w:lineRule="auto"/>
      <w:ind w:left="308"/>
      <w:rPr>
        <w:sz w:val="15"/>
        <w:szCs w:val="15"/>
      </w:rPr>
    </w:pPr>
    <w:r>
      <w:rPr>
        <w:spacing w:val="4"/>
        <w:sz w:val="15"/>
        <w:szCs w:val="15"/>
      </w:rPr>
      <w:t>staff for useful comments.</w:t>
    </w:r>
    <w:r>
      <w:rPr>
        <w:spacing w:val="32"/>
        <w:sz w:val="15"/>
        <w:szCs w:val="15"/>
      </w:rPr>
      <w:t xml:space="preserve"> </w:t>
    </w:r>
    <w:r>
      <w:rPr>
        <w:spacing w:val="4"/>
        <w:sz w:val="15"/>
        <w:szCs w:val="15"/>
      </w:rPr>
      <w:t>Kayla Qin, Agnesa Zalezakova and Wei Zhao</w:t>
    </w:r>
    <w:r>
      <w:rPr>
        <w:spacing w:val="13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provided</w:t>
    </w:r>
    <w:r>
      <w:rPr>
        <w:spacing w:val="13"/>
        <w:sz w:val="15"/>
        <w:szCs w:val="15"/>
      </w:rPr>
      <w:t xml:space="preserve"> </w:t>
    </w:r>
    <w:r>
      <w:rPr>
        <w:spacing w:val="4"/>
        <w:sz w:val="15"/>
        <w:szCs w:val="15"/>
      </w:rPr>
      <w:t>useful</w:t>
    </w:r>
    <w:r>
      <w:rPr>
        <w:spacing w:val="9"/>
        <w:sz w:val="15"/>
        <w:szCs w:val="15"/>
      </w:rPr>
      <w:t xml:space="preserve"> </w:t>
    </w:r>
    <w:r>
      <w:rPr>
        <w:spacing w:val="4"/>
        <w:sz w:val="15"/>
        <w:szCs w:val="15"/>
      </w:rPr>
      <w:t>assistance.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2" w:after="84" w:line="209" w:lineRule="auto"/>
      <w:ind w:left="34"/>
      <w:rPr>
        <w:sz w:val="15"/>
        <w:szCs w:val="15"/>
      </w:rPr>
    </w:pPr>
    <w:r>
      <w:pict>
        <v:shape id="_x0000_s2051" style="width:471.1pt;height:0.5pt;margin-top:728.34pt;margin-left:70.5pt;mso-position-horizontal-relative:page;mso-position-vertical-relative:page;position:absolute;z-index:251660288" coordorigin="0,0" coordsize="9422,10" o:allowincell="f" path="m,9l9421,9l9421,l,l,9xe" filled="t" fillcolor="#bebebe" stroked="f"/>
      </w:pict>
    </w:r>
    <w:r>
      <w:rPr>
        <w:spacing w:val="4"/>
        <w:sz w:val="15"/>
        <w:szCs w:val="15"/>
      </w:rPr>
      <w:t>* Corresponding</w:t>
    </w:r>
    <w:r>
      <w:rPr>
        <w:spacing w:val="10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author.</w:t>
    </w:r>
  </w:p>
  <w:p>
    <w:pPr>
      <w:pStyle w:val="BodyText"/>
      <w:spacing w:before="1" w:after="43" w:line="238" w:lineRule="auto"/>
      <w:ind w:left="314" w:right="149" w:hanging="280"/>
      <w:rPr>
        <w:sz w:val="15"/>
        <w:szCs w:val="15"/>
      </w:rPr>
    </w:pPr>
    <w:r>
      <w:rPr>
        <w:spacing w:val="4"/>
        <w:sz w:val="15"/>
        <w:szCs w:val="15"/>
      </w:rPr>
      <w:t>** The authors would like to thank Oya</w:t>
    </w:r>
    <w:r>
      <w:rPr>
        <w:spacing w:val="12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Celasun,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Luis</w:t>
    </w:r>
    <w:r>
      <w:rPr>
        <w:spacing w:val="15"/>
        <w:sz w:val="15"/>
        <w:szCs w:val="15"/>
      </w:rPr>
      <w:t xml:space="preserve"> </w:t>
    </w:r>
    <w:r>
      <w:rPr>
        <w:spacing w:val="4"/>
        <w:sz w:val="15"/>
        <w:szCs w:val="15"/>
      </w:rPr>
      <w:t>Brandao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Marques, Vincenzo</w:t>
    </w:r>
    <w:r>
      <w:rPr>
        <w:spacing w:val="11"/>
        <w:sz w:val="15"/>
        <w:szCs w:val="15"/>
      </w:rPr>
      <w:t xml:space="preserve"> </w:t>
    </w:r>
    <w:r>
      <w:rPr>
        <w:spacing w:val="4"/>
        <w:sz w:val="15"/>
        <w:szCs w:val="15"/>
      </w:rPr>
      <w:t>Guzzo,</w:t>
    </w:r>
    <w:r>
      <w:rPr>
        <w:spacing w:val="10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Sebastian Weber,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Pelin</w:t>
    </w:r>
    <w:r>
      <w:rPr>
        <w:spacing w:val="14"/>
        <w:sz w:val="15"/>
        <w:szCs w:val="15"/>
      </w:rPr>
      <w:t xml:space="preserve"> </w:t>
    </w:r>
    <w:r>
      <w:rPr>
        <w:spacing w:val="4"/>
        <w:sz w:val="15"/>
        <w:szCs w:val="15"/>
      </w:rPr>
      <w:t>Berkme</w:t>
    </w:r>
    <w:r>
      <w:rPr>
        <w:spacing w:val="3"/>
        <w:sz w:val="15"/>
        <w:szCs w:val="15"/>
      </w:rPr>
      <w:t>n,</w:t>
    </w:r>
    <w:r>
      <w:rPr>
        <w:spacing w:val="14"/>
        <w:w w:val="102"/>
        <w:sz w:val="15"/>
        <w:szCs w:val="15"/>
      </w:rPr>
      <w:t xml:space="preserve"> </w:t>
    </w:r>
    <w:r>
      <w:rPr>
        <w:spacing w:val="3"/>
        <w:sz w:val="15"/>
        <w:szCs w:val="15"/>
      </w:rPr>
      <w:t>Mahir</w:t>
    </w:r>
    <w:r>
      <w:rPr>
        <w:sz w:val="15"/>
        <w:szCs w:val="15"/>
      </w:rPr>
      <w:t xml:space="preserve"> </w:t>
    </w:r>
    <w:r>
      <w:rPr>
        <w:spacing w:val="4"/>
        <w:sz w:val="15"/>
        <w:szCs w:val="15"/>
      </w:rPr>
      <w:t>Binici, Ozge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Emeksiz,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Ezequiel Cabezon, Salvatore</w:t>
    </w:r>
    <w:r>
      <w:rPr>
        <w:spacing w:val="16"/>
        <w:sz w:val="15"/>
        <w:szCs w:val="15"/>
      </w:rPr>
      <w:t xml:space="preserve"> </w:t>
    </w:r>
    <w:r>
      <w:rPr>
        <w:spacing w:val="4"/>
        <w:sz w:val="15"/>
        <w:szCs w:val="15"/>
      </w:rPr>
      <w:t>Dell'Erba,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Fazurin Jamaludin,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Rui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Mano, Vina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Nguyen, Yu Shi</w:t>
    </w:r>
    <w:r>
      <w:rPr>
        <w:spacing w:val="9"/>
        <w:sz w:val="15"/>
        <w:szCs w:val="15"/>
      </w:rPr>
      <w:t xml:space="preserve"> </w:t>
    </w:r>
    <w:r>
      <w:rPr>
        <w:spacing w:val="3"/>
        <w:sz w:val="15"/>
        <w:szCs w:val="15"/>
      </w:rPr>
      <w:t>and</w:t>
    </w:r>
    <w:r>
      <w:rPr>
        <w:spacing w:val="15"/>
        <w:w w:val="101"/>
        <w:sz w:val="15"/>
        <w:szCs w:val="15"/>
      </w:rPr>
      <w:t xml:space="preserve"> </w:t>
    </w:r>
    <w:r>
      <w:rPr>
        <w:spacing w:val="3"/>
        <w:sz w:val="15"/>
        <w:szCs w:val="15"/>
      </w:rPr>
      <w:t>ECB</w:t>
    </w:r>
  </w:p>
  <w:p>
    <w:pPr>
      <w:pStyle w:val="BodyText"/>
      <w:spacing w:line="194" w:lineRule="auto"/>
      <w:ind w:left="308"/>
      <w:rPr>
        <w:sz w:val="15"/>
        <w:szCs w:val="15"/>
      </w:rPr>
    </w:pPr>
    <w:r>
      <w:rPr>
        <w:spacing w:val="4"/>
        <w:sz w:val="15"/>
        <w:szCs w:val="15"/>
      </w:rPr>
      <w:t>staff for useful comments.</w:t>
    </w:r>
    <w:r>
      <w:rPr>
        <w:spacing w:val="32"/>
        <w:sz w:val="15"/>
        <w:szCs w:val="15"/>
      </w:rPr>
      <w:t xml:space="preserve"> </w:t>
    </w:r>
    <w:r>
      <w:rPr>
        <w:spacing w:val="4"/>
        <w:sz w:val="15"/>
        <w:szCs w:val="15"/>
      </w:rPr>
      <w:t>Kayla Qin, Agnesa Zalezakova and Wei Zhao</w:t>
    </w:r>
    <w:r>
      <w:rPr>
        <w:spacing w:val="13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provided</w:t>
    </w:r>
    <w:r>
      <w:rPr>
        <w:spacing w:val="13"/>
        <w:sz w:val="15"/>
        <w:szCs w:val="15"/>
      </w:rPr>
      <w:t xml:space="preserve"> </w:t>
    </w:r>
    <w:r>
      <w:rPr>
        <w:spacing w:val="4"/>
        <w:sz w:val="15"/>
        <w:szCs w:val="15"/>
      </w:rPr>
      <w:t>useful</w:t>
    </w:r>
    <w:r>
      <w:rPr>
        <w:spacing w:val="9"/>
        <w:sz w:val="15"/>
        <w:szCs w:val="15"/>
      </w:rPr>
      <w:t xml:space="preserve"> </w:t>
    </w:r>
    <w:r>
      <w:rPr>
        <w:spacing w:val="4"/>
        <w:sz w:val="15"/>
        <w:szCs w:val="15"/>
      </w:rPr>
      <w:t>assistance.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2" w:after="84" w:line="209" w:lineRule="auto"/>
      <w:ind w:left="34"/>
      <w:rPr>
        <w:sz w:val="15"/>
        <w:szCs w:val="15"/>
      </w:rPr>
    </w:pPr>
    <w:r>
      <w:pict>
        <v:shape id="_x0000_s2052" style="width:471.1pt;height:0.5pt;margin-top:728.34pt;margin-left:70.5pt;mso-position-horizontal-relative:page;mso-position-vertical-relative:page;position:absolute;z-index:251661312" coordorigin="0,0" coordsize="9422,10" o:allowincell="f" path="m,9l9421,9l9421,l,l,9xe" filled="t" fillcolor="#bebebe" stroked="f"/>
      </w:pict>
    </w:r>
    <w:r>
      <w:rPr>
        <w:spacing w:val="4"/>
        <w:sz w:val="15"/>
        <w:szCs w:val="15"/>
      </w:rPr>
      <w:t>* Corresponding</w:t>
    </w:r>
    <w:r>
      <w:rPr>
        <w:spacing w:val="10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author.</w:t>
    </w:r>
  </w:p>
  <w:p>
    <w:pPr>
      <w:pStyle w:val="BodyText"/>
      <w:spacing w:before="1" w:after="43" w:line="238" w:lineRule="auto"/>
      <w:ind w:left="314" w:right="149" w:hanging="280"/>
      <w:rPr>
        <w:sz w:val="15"/>
        <w:szCs w:val="15"/>
      </w:rPr>
    </w:pPr>
    <w:r>
      <w:rPr>
        <w:spacing w:val="4"/>
        <w:sz w:val="15"/>
        <w:szCs w:val="15"/>
      </w:rPr>
      <w:t>** The authors would like to thank Oya</w:t>
    </w:r>
    <w:r>
      <w:rPr>
        <w:spacing w:val="12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Celasun,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Luis</w:t>
    </w:r>
    <w:r>
      <w:rPr>
        <w:spacing w:val="15"/>
        <w:sz w:val="15"/>
        <w:szCs w:val="15"/>
      </w:rPr>
      <w:t xml:space="preserve"> </w:t>
    </w:r>
    <w:r>
      <w:rPr>
        <w:spacing w:val="4"/>
        <w:sz w:val="15"/>
        <w:szCs w:val="15"/>
      </w:rPr>
      <w:t>Brandao</w:t>
    </w:r>
    <w:r>
      <w:rPr>
        <w:spacing w:val="14"/>
        <w:w w:val="102"/>
        <w:sz w:val="15"/>
        <w:szCs w:val="15"/>
      </w:rPr>
      <w:t xml:space="preserve"> </w:t>
    </w:r>
    <w:r>
      <w:rPr>
        <w:spacing w:val="4"/>
        <w:sz w:val="15"/>
        <w:szCs w:val="15"/>
      </w:rPr>
      <w:t>Marques, Vincenzo</w:t>
    </w:r>
    <w:r>
      <w:rPr>
        <w:spacing w:val="11"/>
        <w:sz w:val="15"/>
        <w:szCs w:val="15"/>
      </w:rPr>
      <w:t xml:space="preserve"> </w:t>
    </w:r>
    <w:r>
      <w:rPr>
        <w:spacing w:val="4"/>
        <w:sz w:val="15"/>
        <w:szCs w:val="15"/>
      </w:rPr>
      <w:t>Guzzo,</w:t>
    </w:r>
    <w:r>
      <w:rPr>
        <w:spacing w:val="10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Sebastian Weber,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Pelin</w:t>
    </w:r>
    <w:r>
      <w:rPr>
        <w:spacing w:val="14"/>
        <w:sz w:val="15"/>
        <w:szCs w:val="15"/>
      </w:rPr>
      <w:t xml:space="preserve"> </w:t>
    </w:r>
    <w:r>
      <w:rPr>
        <w:spacing w:val="4"/>
        <w:sz w:val="15"/>
        <w:szCs w:val="15"/>
      </w:rPr>
      <w:t>Berkme</w:t>
    </w:r>
    <w:r>
      <w:rPr>
        <w:spacing w:val="3"/>
        <w:sz w:val="15"/>
        <w:szCs w:val="15"/>
      </w:rPr>
      <w:t>n,</w:t>
    </w:r>
    <w:r>
      <w:rPr>
        <w:spacing w:val="14"/>
        <w:w w:val="102"/>
        <w:sz w:val="15"/>
        <w:szCs w:val="15"/>
      </w:rPr>
      <w:t xml:space="preserve"> </w:t>
    </w:r>
    <w:r>
      <w:rPr>
        <w:spacing w:val="3"/>
        <w:sz w:val="15"/>
        <w:szCs w:val="15"/>
      </w:rPr>
      <w:t>Mahir</w:t>
    </w:r>
    <w:r>
      <w:rPr>
        <w:sz w:val="15"/>
        <w:szCs w:val="15"/>
      </w:rPr>
      <w:t xml:space="preserve"> </w:t>
    </w:r>
    <w:r>
      <w:rPr>
        <w:spacing w:val="4"/>
        <w:sz w:val="15"/>
        <w:szCs w:val="15"/>
      </w:rPr>
      <w:t>Binici, Ozge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Emeksiz,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Ezequiel Cabezon, Salvatore</w:t>
    </w:r>
    <w:r>
      <w:rPr>
        <w:spacing w:val="16"/>
        <w:sz w:val="15"/>
        <w:szCs w:val="15"/>
      </w:rPr>
      <w:t xml:space="preserve"> </w:t>
    </w:r>
    <w:r>
      <w:rPr>
        <w:spacing w:val="4"/>
        <w:sz w:val="15"/>
        <w:szCs w:val="15"/>
      </w:rPr>
      <w:t>Dell'Erba,</w:t>
    </w:r>
    <w:r>
      <w:rPr>
        <w:spacing w:val="16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Fazurin Jamaludin,</w:t>
    </w:r>
    <w:r>
      <w:rPr>
        <w:spacing w:val="15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Rui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Mano, Vina</w:t>
    </w:r>
    <w:r>
      <w:rPr>
        <w:spacing w:val="15"/>
        <w:sz w:val="15"/>
        <w:szCs w:val="15"/>
      </w:rPr>
      <w:t xml:space="preserve"> </w:t>
    </w:r>
    <w:r>
      <w:rPr>
        <w:spacing w:val="3"/>
        <w:sz w:val="15"/>
        <w:szCs w:val="15"/>
      </w:rPr>
      <w:t>Nguyen, Yu Shi</w:t>
    </w:r>
    <w:r>
      <w:rPr>
        <w:spacing w:val="9"/>
        <w:sz w:val="15"/>
        <w:szCs w:val="15"/>
      </w:rPr>
      <w:t xml:space="preserve"> </w:t>
    </w:r>
    <w:r>
      <w:rPr>
        <w:spacing w:val="3"/>
        <w:sz w:val="15"/>
        <w:szCs w:val="15"/>
      </w:rPr>
      <w:t>and</w:t>
    </w:r>
    <w:r>
      <w:rPr>
        <w:spacing w:val="15"/>
        <w:w w:val="101"/>
        <w:sz w:val="15"/>
        <w:szCs w:val="15"/>
      </w:rPr>
      <w:t xml:space="preserve"> </w:t>
    </w:r>
    <w:r>
      <w:rPr>
        <w:spacing w:val="3"/>
        <w:sz w:val="15"/>
        <w:szCs w:val="15"/>
      </w:rPr>
      <w:t>ECB</w:t>
    </w:r>
  </w:p>
  <w:p>
    <w:pPr>
      <w:pStyle w:val="BodyText"/>
      <w:spacing w:line="194" w:lineRule="auto"/>
      <w:ind w:left="308"/>
      <w:rPr>
        <w:sz w:val="15"/>
        <w:szCs w:val="15"/>
      </w:rPr>
    </w:pPr>
    <w:r>
      <w:rPr>
        <w:spacing w:val="4"/>
        <w:sz w:val="15"/>
        <w:szCs w:val="15"/>
      </w:rPr>
      <w:t>staff for useful comments.</w:t>
    </w:r>
    <w:r>
      <w:rPr>
        <w:spacing w:val="32"/>
        <w:sz w:val="15"/>
        <w:szCs w:val="15"/>
      </w:rPr>
      <w:t xml:space="preserve"> </w:t>
    </w:r>
    <w:r>
      <w:rPr>
        <w:spacing w:val="4"/>
        <w:sz w:val="15"/>
        <w:szCs w:val="15"/>
      </w:rPr>
      <w:t>Kayla Qin, Agnesa Zalezakova and Wei Zhao</w:t>
    </w:r>
    <w:r>
      <w:rPr>
        <w:spacing w:val="13"/>
        <w:w w:val="101"/>
        <w:sz w:val="15"/>
        <w:szCs w:val="15"/>
      </w:rPr>
      <w:t xml:space="preserve"> </w:t>
    </w:r>
    <w:r>
      <w:rPr>
        <w:spacing w:val="4"/>
        <w:sz w:val="15"/>
        <w:szCs w:val="15"/>
      </w:rPr>
      <w:t>provided</w:t>
    </w:r>
    <w:r>
      <w:rPr>
        <w:spacing w:val="13"/>
        <w:sz w:val="15"/>
        <w:szCs w:val="15"/>
      </w:rPr>
      <w:t xml:space="preserve"> </w:t>
    </w:r>
    <w:r>
      <w:rPr>
        <w:spacing w:val="4"/>
        <w:sz w:val="15"/>
        <w:szCs w:val="15"/>
      </w:rPr>
      <w:t>useful</w:t>
    </w:r>
    <w:r>
      <w:rPr>
        <w:spacing w:val="9"/>
        <w:sz w:val="15"/>
        <w:szCs w:val="15"/>
      </w:rPr>
      <w:t xml:space="preserve"> </w:t>
    </w:r>
    <w:r>
      <w:rPr>
        <w:spacing w:val="4"/>
        <w:sz w:val="15"/>
        <w:szCs w:val="15"/>
      </w:rPr>
      <w:t>assistance.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200125472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ind w:left="42"/>
          <w:rPr>
            <w:sz w:val="15"/>
            <w:szCs w:val="15"/>
          </w:rPr>
        </w:pPr>
        <w:r>
          <w:pict>
            <v:shape id="_x0000_s2054" style="width:468.1pt;height:0.5pt;margin-top:736.92pt;margin-left:1in;mso-position-horizontal-relative:page;mso-position-vertical-relative:page;position:absolute;z-index:251662336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1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9"/>
            <w:w w:val="10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3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73017871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ind w:left="42"/>
          <w:rPr>
            <w:sz w:val="15"/>
            <w:szCs w:val="15"/>
          </w:rPr>
        </w:pPr>
        <w:r>
          <w:pict>
            <v:shape id="_x0000_s2056" style="width:468.1pt;height:0.5pt;margin-top:736.92pt;margin-left:1in;mso-position-horizontal-relative:page;mso-position-vertical-relative:page;position:absolute;z-index:251663360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1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9"/>
            <w:w w:val="10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3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938371314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jc w:val="right"/>
          <w:rPr>
            <w:sz w:val="15"/>
            <w:szCs w:val="15"/>
          </w:rPr>
        </w:pPr>
        <w:r>
          <w:pict>
            <v:shape id="_x0000_s2058" style="width:468.1pt;height:0.5pt;margin-top:736.92pt;margin-left:1in;mso-position-horizontal-relative:page;mso-position-vertical-relative:page;position:absolute;z-index:251664384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3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20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2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4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58495408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jc w:val="right"/>
          <w:rPr>
            <w:sz w:val="15"/>
            <w:szCs w:val="15"/>
          </w:rPr>
        </w:pPr>
        <w:r>
          <w:pict>
            <v:shape id="_x0000_s2059" style="width:468.1pt;height:0.5pt;margin-top:736.92pt;margin-left:1in;mso-position-horizontal-relative:page;mso-position-vertical-relative:page;position:absolute;z-index:251665408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1"/>
            <w:w w:val="101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9"/>
            <w:w w:val="10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3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5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86301670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jc w:val="right"/>
          <w:rPr>
            <w:sz w:val="15"/>
            <w:szCs w:val="15"/>
          </w:rPr>
        </w:pPr>
        <w:r>
          <w:pict>
            <v:shape id="_x0000_s2061" style="width:468.1pt;height:0.5pt;margin-top:736.92pt;margin-left:1in;mso-position-horizontal-relative:page;mso-position-vertical-relative:page;position:absolute;z-index:251666432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1"/>
            <w:w w:val="101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9"/>
            <w:w w:val="10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3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5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19968038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ind w:left="42"/>
          <w:rPr>
            <w:sz w:val="15"/>
            <w:szCs w:val="15"/>
          </w:rPr>
        </w:pPr>
        <w:r>
          <w:pict>
            <v:shape id="_x0000_s2064" style="width:468.1pt;height:0.5pt;margin-top:736.92pt;margin-left:1in;mso-position-horizontal-relative:page;mso-position-vertical-relative:page;position:absolute;z-index:251667456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0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9"/>
            <w:w w:val="10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6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6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36895287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ind w:left="42"/>
          <w:rPr>
            <w:sz w:val="15"/>
            <w:szCs w:val="15"/>
          </w:rPr>
        </w:pPr>
        <w:r>
          <w:pict>
            <v:shape id="_x0000_s2066" style="width:468.1pt;height:0.5pt;margin-top:736.92pt;margin-left:1in;mso-position-horizontal-relative:page;mso-position-vertical-relative:page;position:absolute;z-index:251668480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0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9"/>
            <w:w w:val="10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6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6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69101634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ind w:left="42"/>
          <w:rPr>
            <w:sz w:val="15"/>
            <w:szCs w:val="15"/>
          </w:rPr>
        </w:pPr>
        <w:r>
          <w:pict>
            <v:shape id="_x0000_s2067" style="width:468.1pt;height:0.5pt;margin-top:736.92pt;margin-left:1in;mso-position-horizontal-relative:page;mso-position-vertical-relative:page;position:absolute;z-index:251669504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29"/>
            <w:w w:val="101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20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7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7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95579790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5"/>
        <w:szCs w:val="15"/>
      </w:rPr>
    </w:sdtEndPr>
    <w:sdtContent>
      <w:p>
        <w:pPr>
          <w:pStyle w:val="BodyText"/>
          <w:spacing w:before="151" w:line="185" w:lineRule="auto"/>
          <w:ind w:left="42"/>
          <w:rPr>
            <w:sz w:val="15"/>
            <w:szCs w:val="15"/>
          </w:rPr>
        </w:pPr>
        <w:r>
          <w:pict>
            <v:shape id="_x0000_s2069" style="width:468.1pt;height:0.5pt;margin-top:736.92pt;margin-left:1in;mso-position-horizontal-relative:page;mso-position-vertical-relative:page;position:absolute;z-index:251670528" coordorigin="0,0" coordsize="9362,10" o:allowincell="f" path="m,9l4680,9l4680,l,l,9xem4680,9l4690,9l4690,l4680,l4680,9xem4690,9l9361,9l9361,l4690,l4690,9xe" filled="t" fillcolor="#bfbfbf" stroked="f"/>
          </w:pict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29"/>
            <w:w w:val="101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20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7" w:history="1">
          <w:r>
            <w:rPr>
              <w:b/>
              <w:bCs/>
              <w:color w:val="A8A8A8"/>
              <w:spacing w:val="11"/>
              <w:position w:val="-1"/>
              <w:sz w:val="15"/>
              <w:szCs w:val="15"/>
            </w:rPr>
            <w:t>7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7"/>
          <wp:effectExtent l="0" t="0" r="0" b="0"/>
          <wp:wrapNone/>
          <wp:docPr id="63144702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144702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7"/>
          <wp:effectExtent l="0" t="0" r="0" b="0"/>
          <wp:wrapNone/>
          <wp:docPr id="15527603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27603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"/>
      <w:rPr>
        <w:sz w:val="15"/>
        <w:szCs w:val="15"/>
      </w:rPr>
    </w:pPr>
    <w:r>
      <w:pict>
        <v:shape id="_x0000_s2053" style="width:468.8pt;height:0.5pt;margin-top:63.9pt;margin-left:71.28pt;mso-position-horizontal-relative:page;mso-position-vertical-relative:page;position:absolute;z-index:251661312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"/>
      <w:rPr>
        <w:sz w:val="15"/>
        <w:szCs w:val="15"/>
      </w:rPr>
    </w:pPr>
    <w:r>
      <w:pict>
        <v:shape id="_x0000_s2055" style="width:468.8pt;height:0.5pt;margin-top:63.9pt;margin-left:71.28pt;mso-position-horizontal-relative:page;mso-position-vertical-relative:page;position:absolute;z-index:251662336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right="3"/>
      <w:jc w:val="right"/>
      <w:rPr>
        <w:sz w:val="15"/>
        <w:szCs w:val="15"/>
      </w:rPr>
    </w:pPr>
    <w:r>
      <w:pict>
        <v:shape id="_x0000_s2057" style="width:468.8pt;height:0.5pt;margin-top:63.9pt;margin-left:71.28pt;mso-position-horizontal-relative:page;mso-position-vertical-relative:page;position:absolute;z-index:251663360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right="3"/>
      <w:jc w:val="right"/>
      <w:rPr>
        <w:sz w:val="15"/>
        <w:szCs w:val="15"/>
      </w:rPr>
    </w:pPr>
    <w:r>
      <w:pict>
        <v:shape id="_x0000_s2060" style="width:468.8pt;height:0.5pt;margin-top:63.9pt;margin-left:71.28pt;mso-position-horizontal-relative:page;mso-position-vertical-relative:page;position:absolute;z-index:251664384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right="3"/>
      <w:jc w:val="right"/>
      <w:rPr>
        <w:sz w:val="15"/>
        <w:szCs w:val="15"/>
      </w:rPr>
    </w:pPr>
    <w:r>
      <w:pict>
        <v:shape id="_x0000_s2062" style="width:468.8pt;height:0.5pt;margin-top:63.9pt;margin-left:71.28pt;mso-position-horizontal-relative:page;mso-position-vertical-relative:page;position:absolute;z-index:251665408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"/>
      <w:rPr>
        <w:sz w:val="15"/>
        <w:szCs w:val="15"/>
      </w:rPr>
    </w:pPr>
    <w:r>
      <w:pict>
        <v:shape id="_x0000_s2063" style="width:468.8pt;height:0.5pt;margin-top:63.9pt;margin-left:71.28pt;mso-position-horizontal-relative:page;mso-position-vertical-relative:page;position:absolute;z-index:251666432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"/>
      <w:rPr>
        <w:sz w:val="15"/>
        <w:szCs w:val="15"/>
      </w:rPr>
    </w:pPr>
    <w:r>
      <w:pict>
        <v:shape id="_x0000_s2065" style="width:468.8pt;height:0.5pt;margin-top:63.9pt;margin-left:71.28pt;mso-position-horizontal-relative:page;mso-position-vertical-relative:page;position:absolute;z-index:251667456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"/>
      <w:rPr>
        <w:sz w:val="15"/>
        <w:szCs w:val="15"/>
      </w:rPr>
    </w:pPr>
    <w:r>
      <w:pict>
        <v:shape id="_x0000_s2068" style="width:468.8pt;height:0.5pt;margin-top:63.9pt;margin-left:71.28pt;mso-position-horizontal-relative:page;mso-position-vertical-relative:page;position:absolute;z-index:251668480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"/>
      <w:rPr>
        <w:sz w:val="15"/>
        <w:szCs w:val="15"/>
      </w:rPr>
    </w:pPr>
    <w:r>
      <w:pict>
        <v:shape id="_x0000_s2070" style="width:468.8pt;height:0.5pt;margin-top:63.9pt;margin-left:71.28pt;mso-position-horizontal-relative:page;mso-position-vertical-relative:page;position:absolute;z-index:251669504" coordorigin="0,0" coordsize="9375,10" o:allowincell="f" path="m,9l2534,9l2534,l,l,9xem2520,9l2530,9l2530,l2520,l2520,9xem2530,9l9375,9l9375,l2530,l2530,9xe" filled="t" fillcolor="#bebebe" stroked="f"/>
      </w:pict>
    </w:r>
    <w:r>
      <w:rPr>
        <w:b/>
        <w:bCs/>
        <w:color w:val="7F7F7F"/>
        <w:spacing w:val="4"/>
        <w:sz w:val="15"/>
        <w:szCs w:val="15"/>
      </w:rPr>
      <w:t>IMF WORKING</w:t>
    </w:r>
    <w:r>
      <w:rPr>
        <w:b/>
        <w:bCs/>
        <w:color w:val="7F7F7F"/>
        <w:spacing w:val="15"/>
        <w:w w:val="101"/>
        <w:sz w:val="15"/>
        <w:szCs w:val="15"/>
      </w:rPr>
      <w:t xml:space="preserve"> </w:t>
    </w:r>
    <w:r>
      <w:rPr>
        <w:b/>
        <w:bCs/>
        <w:color w:val="7F7F7F"/>
        <w:spacing w:val="4"/>
        <w:sz w:val="15"/>
        <w:szCs w:val="15"/>
      </w:rPr>
      <w:t>PAPERS</w:t>
    </w:r>
    <w:r>
      <w:rPr>
        <w:b/>
        <w:bCs/>
        <w:color w:val="7F7F7F"/>
        <w:spacing w:val="1"/>
        <w:sz w:val="15"/>
        <w:szCs w:val="15"/>
      </w:rPr>
      <w:t xml:space="preserve">                           </w:t>
    </w:r>
    <w:r>
      <w:rPr>
        <w:b/>
        <w:bCs/>
        <w:color w:val="7F7F7F"/>
        <w:sz w:val="15"/>
        <w:szCs w:val="15"/>
      </w:rPr>
      <w:t xml:space="preserve">                                                                        </w:t>
    </w:r>
    <w:r>
      <w:rPr>
        <w:color w:val="7F7F7F"/>
        <w:spacing w:val="4"/>
        <w:sz w:val="15"/>
        <w:szCs w:val="15"/>
      </w:rPr>
      <w:t>Monetary</w:t>
    </w:r>
    <w:r>
      <w:rPr>
        <w:color w:val="7F7F7F"/>
        <w:spacing w:val="16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Policy</w:t>
    </w:r>
    <w:r>
      <w:rPr>
        <w:color w:val="7F7F7F"/>
        <w:spacing w:val="15"/>
        <w:w w:val="101"/>
        <w:sz w:val="15"/>
        <w:szCs w:val="15"/>
      </w:rPr>
      <w:t xml:space="preserve"> </w:t>
    </w:r>
    <w:r>
      <w:rPr>
        <w:color w:val="7F7F7F"/>
        <w:spacing w:val="4"/>
        <w:sz w:val="15"/>
        <w:szCs w:val="15"/>
      </w:rPr>
      <w:t>Pass-Throug</w:t>
    </w:r>
    <w:r>
      <w:rPr>
        <w:color w:val="7F7F7F"/>
        <w:spacing w:val="3"/>
        <w:sz w:val="15"/>
        <w:szCs w:val="15"/>
      </w:rPr>
      <w:t>h to</w:t>
    </w:r>
    <w:r>
      <w:rPr>
        <w:color w:val="7F7F7F"/>
        <w:spacing w:val="18"/>
        <w:w w:val="102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Interest</w:t>
    </w:r>
    <w:r>
      <w:rPr>
        <w:color w:val="7F7F7F"/>
        <w:spacing w:val="15"/>
        <w:sz w:val="15"/>
        <w:szCs w:val="15"/>
      </w:rPr>
      <w:t xml:space="preserve"> </w:t>
    </w:r>
    <w:r>
      <w:rPr>
        <w:color w:val="7F7F7F"/>
        <w:spacing w:val="3"/>
        <w:sz w:val="15"/>
        <w:szCs w:val="15"/>
      </w:rPr>
      <w:t>Rates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footer" Target="footer1.xml" /><Relationship Id="rId15" Type="http://schemas.openxmlformats.org/officeDocument/2006/relationships/header" Target="header5.xml" /><Relationship Id="rId16" Type="http://schemas.openxmlformats.org/officeDocument/2006/relationships/footer" Target="footer2.xml" /><Relationship Id="rId17" Type="http://schemas.openxmlformats.org/officeDocument/2006/relationships/header" Target="header6.xml" /><Relationship Id="rId18" Type="http://schemas.openxmlformats.org/officeDocument/2006/relationships/footer" Target="footer3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8.xml" /><Relationship Id="rId22" Type="http://schemas.openxmlformats.org/officeDocument/2006/relationships/footer" Target="footer5.xml" /><Relationship Id="rId23" Type="http://schemas.openxmlformats.org/officeDocument/2006/relationships/header" Target="header9.xml" /><Relationship Id="rId24" Type="http://schemas.openxmlformats.org/officeDocument/2006/relationships/footer" Target="footer6.xml" /><Relationship Id="rId25" Type="http://schemas.openxmlformats.org/officeDocument/2006/relationships/header" Target="header10.xml" /><Relationship Id="rId26" Type="http://schemas.openxmlformats.org/officeDocument/2006/relationships/footer" Target="footer7.xml" /><Relationship Id="rId27" Type="http://schemas.openxmlformats.org/officeDocument/2006/relationships/header" Target="header11.xml" /><Relationship Id="rId28" Type="http://schemas.openxmlformats.org/officeDocument/2006/relationships/footer" Target="footer8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3.xml" /><Relationship Id="rId32" Type="http://schemas.openxmlformats.org/officeDocument/2006/relationships/footer" Target="footer10.xml" /><Relationship Id="rId33" Type="http://schemas.openxmlformats.org/officeDocument/2006/relationships/header" Target="header14.xml" /><Relationship Id="rId34" Type="http://schemas.openxmlformats.org/officeDocument/2006/relationships/footer" Target="footer11.xml" /><Relationship Id="rId35" Type="http://schemas.openxmlformats.org/officeDocument/2006/relationships/image" Target="media/image8.png" /><Relationship Id="rId36" Type="http://schemas.openxmlformats.org/officeDocument/2006/relationships/image" Target="media/image9.png" /><Relationship Id="rId37" Type="http://schemas.openxmlformats.org/officeDocument/2006/relationships/image" Target="media/image10.png" /><Relationship Id="rId38" Type="http://schemas.openxmlformats.org/officeDocument/2006/relationships/image" Target="media/image11.png" /><Relationship Id="rId39" Type="http://schemas.openxmlformats.org/officeDocument/2006/relationships/image" Target="media/image12.png" /><Relationship Id="rId4" Type="http://schemas.openxmlformats.org/officeDocument/2006/relationships/image" Target="media/image1.png" /><Relationship Id="rId40" Type="http://schemas.openxmlformats.org/officeDocument/2006/relationships/header" Target="header15.xml" /><Relationship Id="rId41" Type="http://schemas.openxmlformats.org/officeDocument/2006/relationships/footer" Target="footer12.xml" /><Relationship Id="rId42" Type="http://schemas.openxmlformats.org/officeDocument/2006/relationships/hyperlink" Target="https://d.book118.com/526214155052010042" TargetMode="External" /><Relationship Id="rId43" Type="http://schemas.openxmlformats.org/officeDocument/2006/relationships/header" Target="header16.xml" /><Relationship Id="rId44" Type="http://schemas.openxmlformats.org/officeDocument/2006/relationships/footer" Target="footer13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Monetary Policy Pass-Through to Interest Rates: Stylized Facts from 30 European Countries, WP/24/9, January 2024</dc:title>
  <dc:subject>Monetary Policy Transmission; Monetary Policy Pass-Through</dc:subject>
  <dc:creator>Robert Beyer, Ruo Chen, Claire Li, Florian Misch, Ezgi O. Ozturk, and Lev Ratnovski</dc:creator>
  <cp:keywords>Monetary Policy Transmission; Monetary Policy Pass-Through</cp:keywords>
  <cp:revision>0</cp:revision>
  <dcterms:created xsi:type="dcterms:W3CDTF">2024-01-29T15:04:08Z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2024-01-29T20:01:19Z</vt:filetime>
  </property>
  <property fmtid="{D5CDD505-2E9C-101B-9397-08002B2CF9AE}" pid="3" name="CRO">
    <vt:lpwstr>wqlLaW5nc29mdCBQREYgdG8gV1BTIDkw</vt:lpwstr>
  </property>
</Properties>
</file>