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水乳型涂料项目规划设计蓝图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62" w:history="1">
        <w:r>
          <w:rPr>
            <w:rFonts w:ascii="仿宋" w:eastAsia="仿宋" w:hAnsi="仿宋" w:cs="仿宋" w:hint="eastAsia"/>
            <w:lang w:eastAsia="zh-CN"/>
          </w:rPr>
          <w:t>序言</w:t>
        </w:r>
        <w:r>
          <w:tab/>
        </w:r>
        <w:r>
          <w:fldChar w:fldCharType="begin"/>
        </w:r>
        <w:r>
          <w:instrText xml:space="preserve"> PAGEREF _Toc25362 \h </w:instrText>
        </w:r>
        <w:r>
          <w:fldChar w:fldCharType="separate"/>
        </w:r>
        <w:r>
          <w:t>3</w:t>
        </w:r>
        <w:r>
          <w:fldChar w:fldCharType="end"/>
        </w:r>
      </w:hyperlink>
    </w:p>
    <w:p>
      <w:pPr>
        <w:pStyle w:val="TOC1"/>
        <w:tabs>
          <w:tab w:val="right" w:leader="dot" w:pos="8306"/>
        </w:tabs>
      </w:pPr>
      <w:hyperlink w:anchor="_Toc4222" w:history="1">
        <w:r>
          <w:rPr>
            <w:rFonts w:ascii="仿宋" w:eastAsia="仿宋" w:hAnsi="仿宋" w:cs="仿宋" w:hint="eastAsia"/>
            <w:lang w:eastAsia="zh-CN"/>
          </w:rPr>
          <w:t>一、水乳型涂料项目建设背景及必要性分析</w:t>
        </w:r>
        <w:r>
          <w:tab/>
        </w:r>
        <w:r>
          <w:fldChar w:fldCharType="begin"/>
        </w:r>
        <w:r>
          <w:instrText xml:space="preserve"> PAGEREF _Toc4222 \h </w:instrText>
        </w:r>
        <w:r>
          <w:fldChar w:fldCharType="separate"/>
        </w:r>
        <w:r>
          <w:t>3</w:t>
        </w:r>
        <w:r>
          <w:fldChar w:fldCharType="end"/>
        </w:r>
      </w:hyperlink>
    </w:p>
    <w:p>
      <w:pPr>
        <w:pStyle w:val="TOC2"/>
        <w:tabs>
          <w:tab w:val="right" w:leader="dot" w:pos="8306"/>
        </w:tabs>
      </w:pPr>
      <w:hyperlink w:anchor="_Toc26835" w:history="1">
        <w:r>
          <w:rPr>
            <w:rFonts w:ascii="仿宋" w:eastAsia="仿宋" w:hAnsi="仿宋" w:cs="仿宋" w:hint="eastAsia"/>
            <w:lang w:eastAsia="zh-CN"/>
          </w:rPr>
          <w:t>(一)、水乳型涂料项目背景分析</w:t>
        </w:r>
        <w:r>
          <w:tab/>
        </w:r>
        <w:r>
          <w:fldChar w:fldCharType="begin"/>
        </w:r>
        <w:r>
          <w:instrText xml:space="preserve"> PAGEREF _Toc26835 \h </w:instrText>
        </w:r>
        <w:r>
          <w:fldChar w:fldCharType="separate"/>
        </w:r>
        <w:r>
          <w:t>3</w:t>
        </w:r>
        <w:r>
          <w:fldChar w:fldCharType="end"/>
        </w:r>
      </w:hyperlink>
    </w:p>
    <w:p>
      <w:pPr>
        <w:pStyle w:val="TOC2"/>
        <w:tabs>
          <w:tab w:val="right" w:leader="dot" w:pos="8306"/>
        </w:tabs>
      </w:pPr>
      <w:hyperlink w:anchor="_Toc1718" w:history="1">
        <w:r>
          <w:rPr>
            <w:rFonts w:ascii="仿宋" w:eastAsia="仿宋" w:hAnsi="仿宋" w:cs="仿宋" w:hint="eastAsia"/>
            <w:lang w:eastAsia="zh-CN"/>
          </w:rPr>
          <w:t>(二)、水乳型涂料项目建设必要性分析</w:t>
        </w:r>
        <w:r>
          <w:tab/>
        </w:r>
        <w:r>
          <w:fldChar w:fldCharType="begin"/>
        </w:r>
        <w:r>
          <w:instrText xml:space="preserve"> PAGEREF _Toc1718 \h </w:instrText>
        </w:r>
        <w:r>
          <w:fldChar w:fldCharType="separate"/>
        </w:r>
        <w:r>
          <w:t>5</w:t>
        </w:r>
        <w:r>
          <w:fldChar w:fldCharType="end"/>
        </w:r>
      </w:hyperlink>
    </w:p>
    <w:p>
      <w:pPr>
        <w:pStyle w:val="TOC1"/>
        <w:tabs>
          <w:tab w:val="right" w:leader="dot" w:pos="8306"/>
        </w:tabs>
      </w:pPr>
      <w:hyperlink w:anchor="_Toc7770" w:history="1">
        <w:r>
          <w:rPr>
            <w:rFonts w:ascii="仿宋" w:eastAsia="仿宋" w:hAnsi="仿宋" w:cs="仿宋" w:hint="eastAsia"/>
            <w:lang w:eastAsia="zh-CN"/>
          </w:rPr>
          <w:t>二、水乳型涂料项目文档管理</w:t>
        </w:r>
        <w:r>
          <w:tab/>
        </w:r>
        <w:r>
          <w:fldChar w:fldCharType="begin"/>
        </w:r>
        <w:r>
          <w:instrText xml:space="preserve"> PAGEREF _Toc7770 \h </w:instrText>
        </w:r>
        <w:r>
          <w:fldChar w:fldCharType="separate"/>
        </w:r>
        <w:r>
          <w:t>6</w:t>
        </w:r>
        <w:r>
          <w:fldChar w:fldCharType="end"/>
        </w:r>
      </w:hyperlink>
    </w:p>
    <w:p>
      <w:pPr>
        <w:pStyle w:val="TOC2"/>
        <w:tabs>
          <w:tab w:val="right" w:leader="dot" w:pos="8306"/>
        </w:tabs>
      </w:pPr>
      <w:hyperlink w:anchor="_Toc4534" w:history="1">
        <w:r>
          <w:rPr>
            <w:rFonts w:ascii="仿宋" w:eastAsia="仿宋" w:hAnsi="仿宋" w:cs="仿宋" w:hint="eastAsia"/>
            <w:lang w:eastAsia="zh-CN"/>
          </w:rPr>
          <w:t>(一)、文档编制与审查</w:t>
        </w:r>
        <w:r>
          <w:tab/>
        </w:r>
        <w:r>
          <w:fldChar w:fldCharType="begin"/>
        </w:r>
        <w:r>
          <w:instrText xml:space="preserve"> PAGEREF _Toc4534 \h </w:instrText>
        </w:r>
        <w:r>
          <w:fldChar w:fldCharType="separate"/>
        </w:r>
        <w:r>
          <w:t>6</w:t>
        </w:r>
        <w:r>
          <w:fldChar w:fldCharType="end"/>
        </w:r>
      </w:hyperlink>
    </w:p>
    <w:p>
      <w:pPr>
        <w:pStyle w:val="TOC2"/>
        <w:tabs>
          <w:tab w:val="right" w:leader="dot" w:pos="8306"/>
        </w:tabs>
      </w:pPr>
      <w:hyperlink w:anchor="_Toc7740" w:history="1">
        <w:r>
          <w:rPr>
            <w:rFonts w:ascii="仿宋" w:eastAsia="仿宋" w:hAnsi="仿宋" w:cs="仿宋" w:hint="eastAsia"/>
            <w:lang w:eastAsia="zh-CN"/>
          </w:rPr>
          <w:t>(二)、文档发布与分发</w:t>
        </w:r>
        <w:r>
          <w:tab/>
        </w:r>
        <w:r>
          <w:fldChar w:fldCharType="begin"/>
        </w:r>
        <w:r>
          <w:instrText xml:space="preserve"> PAGEREF _Toc7740 \h </w:instrText>
        </w:r>
        <w:r>
          <w:fldChar w:fldCharType="separate"/>
        </w:r>
        <w:r>
          <w:t>7</w:t>
        </w:r>
        <w:r>
          <w:fldChar w:fldCharType="end"/>
        </w:r>
      </w:hyperlink>
    </w:p>
    <w:p>
      <w:pPr>
        <w:pStyle w:val="TOC2"/>
        <w:tabs>
          <w:tab w:val="right" w:leader="dot" w:pos="8306"/>
        </w:tabs>
      </w:pPr>
      <w:hyperlink w:anchor="_Toc17542" w:history="1">
        <w:r>
          <w:rPr>
            <w:rFonts w:ascii="仿宋" w:eastAsia="仿宋" w:hAnsi="仿宋" w:cs="仿宋" w:hint="eastAsia"/>
            <w:lang w:eastAsia="zh-CN"/>
          </w:rPr>
          <w:t>(三)、文档存档与归档</w:t>
        </w:r>
        <w:r>
          <w:tab/>
        </w:r>
        <w:r>
          <w:fldChar w:fldCharType="begin"/>
        </w:r>
        <w:r>
          <w:instrText xml:space="preserve"> PAGEREF _Toc17542 \h </w:instrText>
        </w:r>
        <w:r>
          <w:fldChar w:fldCharType="separate"/>
        </w:r>
        <w:r>
          <w:t>8</w:t>
        </w:r>
        <w:r>
          <w:fldChar w:fldCharType="end"/>
        </w:r>
      </w:hyperlink>
    </w:p>
    <w:p>
      <w:pPr>
        <w:pStyle w:val="TOC1"/>
        <w:tabs>
          <w:tab w:val="right" w:leader="dot" w:pos="8306"/>
        </w:tabs>
      </w:pPr>
      <w:hyperlink w:anchor="_Toc12038" w:history="1">
        <w:r>
          <w:rPr>
            <w:rFonts w:ascii="仿宋" w:eastAsia="仿宋" w:hAnsi="仿宋" w:cs="仿宋" w:hint="eastAsia"/>
            <w:lang w:eastAsia="zh-CN"/>
          </w:rPr>
          <w:t>三、水乳型涂料项目可持续发展</w:t>
        </w:r>
        <w:r>
          <w:tab/>
        </w:r>
        <w:r>
          <w:fldChar w:fldCharType="begin"/>
        </w:r>
        <w:r>
          <w:instrText xml:space="preserve"> PAGEREF _Toc12038 \h </w:instrText>
        </w:r>
        <w:r>
          <w:fldChar w:fldCharType="separate"/>
        </w:r>
        <w:r>
          <w:t>9</w:t>
        </w:r>
        <w:r>
          <w:fldChar w:fldCharType="end"/>
        </w:r>
      </w:hyperlink>
    </w:p>
    <w:p>
      <w:pPr>
        <w:pStyle w:val="TOC2"/>
        <w:tabs>
          <w:tab w:val="right" w:leader="dot" w:pos="8306"/>
        </w:tabs>
      </w:pPr>
      <w:hyperlink w:anchor="_Toc21661" w:history="1">
        <w:r>
          <w:rPr>
            <w:rFonts w:ascii="仿宋" w:eastAsia="仿宋" w:hAnsi="仿宋" w:cs="仿宋" w:hint="eastAsia"/>
            <w:lang w:eastAsia="zh-CN"/>
          </w:rPr>
          <w:t>(一)、可持续战略与实践</w:t>
        </w:r>
        <w:r>
          <w:tab/>
        </w:r>
        <w:r>
          <w:fldChar w:fldCharType="begin"/>
        </w:r>
        <w:r>
          <w:instrText xml:space="preserve"> PAGEREF _Toc21661 \h </w:instrText>
        </w:r>
        <w:r>
          <w:fldChar w:fldCharType="separate"/>
        </w:r>
        <w:r>
          <w:t>9</w:t>
        </w:r>
        <w:r>
          <w:fldChar w:fldCharType="end"/>
        </w:r>
      </w:hyperlink>
    </w:p>
    <w:p>
      <w:pPr>
        <w:pStyle w:val="TOC2"/>
        <w:tabs>
          <w:tab w:val="right" w:leader="dot" w:pos="8306"/>
        </w:tabs>
      </w:pPr>
      <w:hyperlink w:anchor="_Toc32003" w:history="1">
        <w:r>
          <w:rPr>
            <w:rFonts w:ascii="仿宋" w:eastAsia="仿宋" w:hAnsi="仿宋" w:cs="仿宋" w:hint="eastAsia"/>
            <w:lang w:eastAsia="zh-CN"/>
          </w:rPr>
          <w:t>(二)、环保与社会责任</w:t>
        </w:r>
        <w:r>
          <w:tab/>
        </w:r>
        <w:r>
          <w:fldChar w:fldCharType="begin"/>
        </w:r>
        <w:r>
          <w:instrText xml:space="preserve"> PAGEREF _Toc32003 \h </w:instrText>
        </w:r>
        <w:r>
          <w:fldChar w:fldCharType="separate"/>
        </w:r>
        <w:r>
          <w:t>10</w:t>
        </w:r>
        <w:r>
          <w:fldChar w:fldCharType="end"/>
        </w:r>
      </w:hyperlink>
    </w:p>
    <w:p>
      <w:pPr>
        <w:pStyle w:val="TOC1"/>
        <w:tabs>
          <w:tab w:val="right" w:leader="dot" w:pos="8306"/>
        </w:tabs>
      </w:pPr>
      <w:hyperlink w:anchor="_Toc7938" w:history="1">
        <w:r>
          <w:rPr>
            <w:rFonts w:ascii="仿宋" w:eastAsia="仿宋" w:hAnsi="仿宋" w:cs="仿宋" w:hint="eastAsia"/>
            <w:lang w:eastAsia="zh-CN"/>
          </w:rPr>
          <w:t>四、工艺说明</w:t>
        </w:r>
        <w:r>
          <w:tab/>
        </w:r>
        <w:r>
          <w:fldChar w:fldCharType="begin"/>
        </w:r>
        <w:r>
          <w:instrText xml:space="preserve"> PAGEREF _Toc7938 \h </w:instrText>
        </w:r>
        <w:r>
          <w:fldChar w:fldCharType="separate"/>
        </w:r>
        <w:r>
          <w:t>11</w:t>
        </w:r>
        <w:r>
          <w:fldChar w:fldCharType="end"/>
        </w:r>
      </w:hyperlink>
    </w:p>
    <w:p>
      <w:pPr>
        <w:pStyle w:val="TOC2"/>
        <w:tabs>
          <w:tab w:val="right" w:leader="dot" w:pos="8306"/>
        </w:tabs>
      </w:pPr>
      <w:hyperlink w:anchor="_Toc29534" w:history="1">
        <w:r>
          <w:rPr>
            <w:rFonts w:ascii="仿宋" w:eastAsia="仿宋" w:hAnsi="仿宋" w:cs="仿宋" w:hint="eastAsia"/>
            <w:lang w:eastAsia="zh-CN"/>
          </w:rPr>
          <w:t>(一)、技术管理特点</w:t>
        </w:r>
        <w:r>
          <w:tab/>
        </w:r>
        <w:r>
          <w:fldChar w:fldCharType="begin"/>
        </w:r>
        <w:r>
          <w:instrText xml:space="preserve"> PAGEREF _Toc29534 \h </w:instrText>
        </w:r>
        <w:r>
          <w:fldChar w:fldCharType="separate"/>
        </w:r>
        <w:r>
          <w:t>11</w:t>
        </w:r>
        <w:r>
          <w:fldChar w:fldCharType="end"/>
        </w:r>
      </w:hyperlink>
    </w:p>
    <w:p>
      <w:pPr>
        <w:pStyle w:val="TOC2"/>
        <w:tabs>
          <w:tab w:val="right" w:leader="dot" w:pos="8306"/>
        </w:tabs>
      </w:pPr>
      <w:hyperlink w:anchor="_Toc25456" w:history="1">
        <w:r>
          <w:rPr>
            <w:rFonts w:ascii="仿宋" w:eastAsia="仿宋" w:hAnsi="仿宋" w:cs="仿宋" w:hint="eastAsia"/>
            <w:lang w:eastAsia="zh-CN"/>
          </w:rPr>
          <w:t>(二)、水乳型涂料项目工艺技术设计方案</w:t>
        </w:r>
        <w:r>
          <w:tab/>
        </w:r>
        <w:r>
          <w:fldChar w:fldCharType="begin"/>
        </w:r>
        <w:r>
          <w:instrText xml:space="preserve"> PAGEREF _Toc25456 \h </w:instrText>
        </w:r>
        <w:r>
          <w:fldChar w:fldCharType="separate"/>
        </w:r>
        <w:r>
          <w:t>12</w:t>
        </w:r>
        <w:r>
          <w:fldChar w:fldCharType="end"/>
        </w:r>
      </w:hyperlink>
    </w:p>
    <w:p>
      <w:pPr>
        <w:pStyle w:val="TOC2"/>
        <w:tabs>
          <w:tab w:val="right" w:leader="dot" w:pos="8306"/>
        </w:tabs>
      </w:pPr>
      <w:hyperlink w:anchor="_Toc14141" w:history="1">
        <w:r>
          <w:rPr>
            <w:rFonts w:ascii="仿宋" w:eastAsia="仿宋" w:hAnsi="仿宋" w:cs="仿宋" w:hint="eastAsia"/>
            <w:lang w:eastAsia="zh-CN"/>
          </w:rPr>
          <w:t>(三)、设备选型方案</w:t>
        </w:r>
        <w:r>
          <w:tab/>
        </w:r>
        <w:r>
          <w:fldChar w:fldCharType="begin"/>
        </w:r>
        <w:r>
          <w:instrText xml:space="preserve"> PAGEREF _Toc14141 \h </w:instrText>
        </w:r>
        <w:r>
          <w:fldChar w:fldCharType="separate"/>
        </w:r>
        <w:r>
          <w:t>13</w:t>
        </w:r>
        <w:r>
          <w:fldChar w:fldCharType="end"/>
        </w:r>
      </w:hyperlink>
    </w:p>
    <w:p>
      <w:pPr>
        <w:pStyle w:val="TOC1"/>
        <w:tabs>
          <w:tab w:val="right" w:leader="dot" w:pos="8306"/>
        </w:tabs>
      </w:pPr>
      <w:hyperlink w:anchor="_Toc19833" w:history="1">
        <w:r>
          <w:rPr>
            <w:rFonts w:ascii="仿宋" w:eastAsia="仿宋" w:hAnsi="仿宋" w:cs="仿宋" w:hint="eastAsia"/>
            <w:lang w:eastAsia="zh-CN"/>
          </w:rPr>
          <w:t>五、水乳型涂料项目危机管理</w:t>
        </w:r>
        <w:r>
          <w:tab/>
        </w:r>
        <w:r>
          <w:fldChar w:fldCharType="begin"/>
        </w:r>
        <w:r>
          <w:instrText xml:space="preserve"> PAGEREF _Toc19833 \h </w:instrText>
        </w:r>
        <w:r>
          <w:fldChar w:fldCharType="separate"/>
        </w:r>
        <w:r>
          <w:t>15</w:t>
        </w:r>
        <w:r>
          <w:fldChar w:fldCharType="end"/>
        </w:r>
      </w:hyperlink>
    </w:p>
    <w:p>
      <w:pPr>
        <w:pStyle w:val="TOC2"/>
        <w:tabs>
          <w:tab w:val="right" w:leader="dot" w:pos="8306"/>
        </w:tabs>
      </w:pPr>
      <w:hyperlink w:anchor="_Toc7367" w:history="1">
        <w:r>
          <w:rPr>
            <w:rFonts w:ascii="仿宋" w:eastAsia="仿宋" w:hAnsi="仿宋" w:cs="仿宋" w:hint="eastAsia"/>
            <w:lang w:eastAsia="zh-CN"/>
          </w:rPr>
          <w:t>(一)、危机预警与识别</w:t>
        </w:r>
        <w:r>
          <w:tab/>
        </w:r>
        <w:r>
          <w:fldChar w:fldCharType="begin"/>
        </w:r>
        <w:r>
          <w:instrText xml:space="preserve"> PAGEREF _Toc7367 \h </w:instrText>
        </w:r>
        <w:r>
          <w:fldChar w:fldCharType="separate"/>
        </w:r>
        <w:r>
          <w:t>15</w:t>
        </w:r>
        <w:r>
          <w:fldChar w:fldCharType="end"/>
        </w:r>
      </w:hyperlink>
    </w:p>
    <w:p>
      <w:pPr>
        <w:pStyle w:val="TOC2"/>
        <w:tabs>
          <w:tab w:val="right" w:leader="dot" w:pos="8306"/>
        </w:tabs>
      </w:pPr>
      <w:hyperlink w:anchor="_Toc25609" w:history="1">
        <w:r>
          <w:rPr>
            <w:rFonts w:ascii="仿宋" w:eastAsia="仿宋" w:hAnsi="仿宋" w:cs="仿宋" w:hint="eastAsia"/>
            <w:lang w:eastAsia="zh-CN"/>
          </w:rPr>
          <w:t>(二)、危机应对与恢复</w:t>
        </w:r>
        <w:r>
          <w:tab/>
        </w:r>
        <w:r>
          <w:fldChar w:fldCharType="begin"/>
        </w:r>
        <w:r>
          <w:instrText xml:space="preserve"> PAGEREF _Toc25609 \h </w:instrText>
        </w:r>
        <w:r>
          <w:fldChar w:fldCharType="separate"/>
        </w:r>
        <w:r>
          <w:t>16</w:t>
        </w:r>
        <w:r>
          <w:fldChar w:fldCharType="end"/>
        </w:r>
      </w:hyperlink>
    </w:p>
    <w:p>
      <w:pPr>
        <w:pStyle w:val="TOC1"/>
        <w:tabs>
          <w:tab w:val="right" w:leader="dot" w:pos="8306"/>
        </w:tabs>
      </w:pPr>
      <w:hyperlink w:anchor="_Toc27949" w:history="1">
        <w:r>
          <w:rPr>
            <w:rFonts w:ascii="仿宋" w:eastAsia="仿宋" w:hAnsi="仿宋" w:cs="仿宋" w:hint="eastAsia"/>
            <w:lang w:eastAsia="zh-CN"/>
          </w:rPr>
          <w:t>六、水乳型涂料项目概论</w:t>
        </w:r>
        <w:r>
          <w:tab/>
        </w:r>
        <w:r>
          <w:fldChar w:fldCharType="begin"/>
        </w:r>
        <w:r>
          <w:instrText xml:space="preserve"> PAGEREF _Toc27949 \h </w:instrText>
        </w:r>
        <w:r>
          <w:fldChar w:fldCharType="separate"/>
        </w:r>
        <w:r>
          <w:t>17</w:t>
        </w:r>
        <w:r>
          <w:fldChar w:fldCharType="end"/>
        </w:r>
      </w:hyperlink>
    </w:p>
    <w:p>
      <w:pPr>
        <w:pStyle w:val="TOC2"/>
        <w:tabs>
          <w:tab w:val="right" w:leader="dot" w:pos="8306"/>
        </w:tabs>
      </w:pPr>
      <w:hyperlink w:anchor="_Toc31158" w:history="1">
        <w:r>
          <w:rPr>
            <w:rFonts w:ascii="仿宋" w:eastAsia="仿宋" w:hAnsi="仿宋" w:cs="仿宋" w:hint="eastAsia"/>
            <w:lang w:eastAsia="zh-CN"/>
          </w:rPr>
          <w:t>(一)、水乳型涂料项目概况</w:t>
        </w:r>
        <w:r>
          <w:tab/>
        </w:r>
        <w:r>
          <w:fldChar w:fldCharType="begin"/>
        </w:r>
        <w:r>
          <w:instrText xml:space="preserve"> PAGEREF _Toc31158 \h </w:instrText>
        </w:r>
        <w:r>
          <w:fldChar w:fldCharType="separate"/>
        </w:r>
        <w:r>
          <w:t>17</w:t>
        </w:r>
        <w:r>
          <w:fldChar w:fldCharType="end"/>
        </w:r>
      </w:hyperlink>
    </w:p>
    <w:p>
      <w:pPr>
        <w:pStyle w:val="TOC2"/>
        <w:tabs>
          <w:tab w:val="right" w:leader="dot" w:pos="8306"/>
        </w:tabs>
      </w:pPr>
      <w:hyperlink w:anchor="_Toc20016" w:history="1">
        <w:r>
          <w:rPr>
            <w:rFonts w:ascii="仿宋" w:eastAsia="仿宋" w:hAnsi="仿宋" w:cs="仿宋" w:hint="eastAsia"/>
            <w:lang w:eastAsia="zh-CN"/>
          </w:rPr>
          <w:t>(二)、水乳型涂料项目目标</w:t>
        </w:r>
        <w:r>
          <w:tab/>
        </w:r>
        <w:r>
          <w:fldChar w:fldCharType="begin"/>
        </w:r>
        <w:r>
          <w:instrText xml:space="preserve"> PAGEREF _Toc20016 \h </w:instrText>
        </w:r>
        <w:r>
          <w:fldChar w:fldCharType="separate"/>
        </w:r>
        <w:r>
          <w:t>19</w:t>
        </w:r>
        <w:r>
          <w:fldChar w:fldCharType="end"/>
        </w:r>
      </w:hyperlink>
    </w:p>
    <w:p>
      <w:pPr>
        <w:pStyle w:val="TOC2"/>
        <w:tabs>
          <w:tab w:val="right" w:leader="dot" w:pos="8306"/>
        </w:tabs>
      </w:pPr>
      <w:hyperlink w:anchor="_Toc19636" w:history="1">
        <w:r>
          <w:rPr>
            <w:rFonts w:ascii="仿宋" w:eastAsia="仿宋" w:hAnsi="仿宋" w:cs="仿宋" w:hint="eastAsia"/>
            <w:lang w:eastAsia="zh-CN"/>
          </w:rPr>
          <w:t>(三)、水乳型涂料项目提出的理由</w:t>
        </w:r>
        <w:r>
          <w:tab/>
        </w:r>
        <w:r>
          <w:fldChar w:fldCharType="begin"/>
        </w:r>
        <w:r>
          <w:instrText xml:space="preserve"> PAGEREF _Toc19636 \h </w:instrText>
        </w:r>
        <w:r>
          <w:fldChar w:fldCharType="separate"/>
        </w:r>
        <w:r>
          <w:t>20</w:t>
        </w:r>
        <w:r>
          <w:fldChar w:fldCharType="end"/>
        </w:r>
      </w:hyperlink>
    </w:p>
    <w:p>
      <w:pPr>
        <w:pStyle w:val="TOC2"/>
        <w:tabs>
          <w:tab w:val="right" w:leader="dot" w:pos="8306"/>
        </w:tabs>
      </w:pPr>
      <w:hyperlink w:anchor="_Toc24258" w:history="1">
        <w:r>
          <w:rPr>
            <w:rFonts w:ascii="仿宋" w:eastAsia="仿宋" w:hAnsi="仿宋" w:cs="仿宋" w:hint="eastAsia"/>
            <w:lang w:eastAsia="zh-CN"/>
          </w:rPr>
          <w:t>(四)、水乳型涂料项目意义</w:t>
        </w:r>
        <w:r>
          <w:tab/>
        </w:r>
        <w:r>
          <w:fldChar w:fldCharType="begin"/>
        </w:r>
        <w:r>
          <w:instrText xml:space="preserve"> PAGEREF _Toc24258 \h </w:instrText>
        </w:r>
        <w:r>
          <w:fldChar w:fldCharType="separate"/>
        </w:r>
        <w:r>
          <w:t>22</w:t>
        </w:r>
        <w:r>
          <w:fldChar w:fldCharType="end"/>
        </w:r>
      </w:hyperlink>
    </w:p>
    <w:p>
      <w:pPr>
        <w:pStyle w:val="TOC2"/>
        <w:tabs>
          <w:tab w:val="right" w:leader="dot" w:pos="8306"/>
        </w:tabs>
      </w:pPr>
      <w:hyperlink w:anchor="_Toc15223" w:history="1">
        <w:r>
          <w:rPr>
            <w:rFonts w:ascii="仿宋" w:eastAsia="仿宋" w:hAnsi="仿宋" w:cs="仿宋" w:hint="eastAsia"/>
            <w:lang w:eastAsia="zh-CN"/>
          </w:rPr>
          <w:t>(五)、水乳型涂料项目背景</w:t>
        </w:r>
        <w:r>
          <w:tab/>
        </w:r>
        <w:r>
          <w:fldChar w:fldCharType="begin"/>
        </w:r>
        <w:r>
          <w:instrText xml:space="preserve"> PAGEREF _Toc15223 \h </w:instrText>
        </w:r>
        <w:r>
          <w:fldChar w:fldCharType="separate"/>
        </w:r>
        <w:r>
          <w:t>23</w:t>
        </w:r>
        <w:r>
          <w:fldChar w:fldCharType="end"/>
        </w:r>
      </w:hyperlink>
    </w:p>
    <w:p>
      <w:pPr>
        <w:pStyle w:val="TOC1"/>
        <w:tabs>
          <w:tab w:val="right" w:leader="dot" w:pos="8306"/>
        </w:tabs>
      </w:pPr>
      <w:hyperlink w:anchor="_Toc31148" w:history="1">
        <w:r>
          <w:rPr>
            <w:rFonts w:ascii="仿宋" w:eastAsia="仿宋" w:hAnsi="仿宋" w:cs="仿宋" w:hint="eastAsia"/>
            <w:lang w:eastAsia="zh-CN"/>
          </w:rPr>
          <w:t>七、水乳型涂料项目风险管理</w:t>
        </w:r>
        <w:r>
          <w:tab/>
        </w:r>
        <w:r>
          <w:fldChar w:fldCharType="begin"/>
        </w:r>
        <w:r>
          <w:instrText xml:space="preserve"> PAGEREF _Toc31148 \h </w:instrText>
        </w:r>
        <w:r>
          <w:fldChar w:fldCharType="separate"/>
        </w:r>
        <w:r>
          <w:t>24</w:t>
        </w:r>
        <w:r>
          <w:fldChar w:fldCharType="end"/>
        </w:r>
      </w:hyperlink>
    </w:p>
    <w:p>
      <w:pPr>
        <w:pStyle w:val="TOC2"/>
        <w:tabs>
          <w:tab w:val="right" w:leader="dot" w:pos="8306"/>
        </w:tabs>
      </w:pPr>
      <w:hyperlink w:anchor="_Toc23359" w:history="1">
        <w:r>
          <w:rPr>
            <w:rFonts w:ascii="仿宋" w:eastAsia="仿宋" w:hAnsi="仿宋" w:cs="仿宋" w:hint="eastAsia"/>
            <w:lang w:eastAsia="zh-CN"/>
          </w:rPr>
          <w:t>(一)、风险识别与评估</w:t>
        </w:r>
        <w:r>
          <w:tab/>
        </w:r>
        <w:r>
          <w:fldChar w:fldCharType="begin"/>
        </w:r>
        <w:r>
          <w:instrText xml:space="preserve"> PAGEREF _Toc23359 \h </w:instrText>
        </w:r>
        <w:r>
          <w:fldChar w:fldCharType="separate"/>
        </w:r>
        <w:r>
          <w:t>24</w:t>
        </w:r>
        <w:r>
          <w:fldChar w:fldCharType="end"/>
        </w:r>
      </w:hyperlink>
    </w:p>
    <w:p>
      <w:pPr>
        <w:pStyle w:val="TOC2"/>
        <w:tabs>
          <w:tab w:val="right" w:leader="dot" w:pos="8306"/>
        </w:tabs>
      </w:pPr>
      <w:hyperlink w:anchor="_Toc22112" w:history="1">
        <w:r>
          <w:rPr>
            <w:rFonts w:ascii="仿宋" w:eastAsia="仿宋" w:hAnsi="仿宋" w:cs="仿宋" w:hint="eastAsia"/>
            <w:lang w:eastAsia="zh-CN"/>
          </w:rPr>
          <w:t>(二)、风险应对策略</w:t>
        </w:r>
        <w:r>
          <w:tab/>
        </w:r>
        <w:r>
          <w:fldChar w:fldCharType="begin"/>
        </w:r>
        <w:r>
          <w:instrText xml:space="preserve"> PAGEREF _Toc22112 \h </w:instrText>
        </w:r>
        <w:r>
          <w:fldChar w:fldCharType="separate"/>
        </w:r>
        <w:r>
          <w:t>25</w:t>
        </w:r>
        <w:r>
          <w:fldChar w:fldCharType="end"/>
        </w:r>
      </w:hyperlink>
    </w:p>
    <w:p>
      <w:pPr>
        <w:pStyle w:val="TOC2"/>
        <w:tabs>
          <w:tab w:val="right" w:leader="dot" w:pos="8306"/>
        </w:tabs>
      </w:pPr>
      <w:hyperlink w:anchor="_Toc26657" w:history="1">
        <w:r>
          <w:rPr>
            <w:rFonts w:ascii="仿宋" w:eastAsia="仿宋" w:hAnsi="仿宋" w:cs="仿宋" w:hint="eastAsia"/>
            <w:lang w:eastAsia="zh-CN"/>
          </w:rPr>
          <w:t>(三)、风险监控与控制</w:t>
        </w:r>
        <w:r>
          <w:tab/>
        </w:r>
        <w:r>
          <w:fldChar w:fldCharType="begin"/>
        </w:r>
        <w:r>
          <w:instrText xml:space="preserve"> PAGEREF _Toc26657 \h </w:instrText>
        </w:r>
        <w:r>
          <w:fldChar w:fldCharType="separate"/>
        </w:r>
        <w:r>
          <w:t>27</w:t>
        </w:r>
        <w:r>
          <w:fldChar w:fldCharType="end"/>
        </w:r>
      </w:hyperlink>
    </w:p>
    <w:p>
      <w:pPr>
        <w:pStyle w:val="TOC1"/>
        <w:tabs>
          <w:tab w:val="right" w:leader="dot" w:pos="8306"/>
        </w:tabs>
      </w:pPr>
      <w:hyperlink w:anchor="_Toc16736" w:history="1">
        <w:r>
          <w:rPr>
            <w:rFonts w:ascii="仿宋" w:eastAsia="仿宋" w:hAnsi="仿宋" w:cs="仿宋" w:hint="eastAsia"/>
            <w:lang w:eastAsia="zh-CN"/>
          </w:rPr>
          <w:t>八、水乳型涂料项目人力资源培养与发展</w:t>
        </w:r>
        <w:r>
          <w:tab/>
        </w:r>
        <w:r>
          <w:fldChar w:fldCharType="begin"/>
        </w:r>
        <w:r>
          <w:instrText xml:space="preserve"> PAGEREF _Toc16736 \h </w:instrText>
        </w:r>
        <w:r>
          <w:fldChar w:fldCharType="separate"/>
        </w:r>
        <w:r>
          <w:t>28</w:t>
        </w:r>
        <w:r>
          <w:fldChar w:fldCharType="end"/>
        </w:r>
      </w:hyperlink>
    </w:p>
    <w:p>
      <w:pPr>
        <w:pStyle w:val="TOC2"/>
        <w:tabs>
          <w:tab w:val="right" w:leader="dot" w:pos="8306"/>
        </w:tabs>
      </w:pPr>
      <w:hyperlink w:anchor="_Toc592" w:history="1">
        <w:r>
          <w:rPr>
            <w:rFonts w:ascii="仿宋" w:eastAsia="仿宋" w:hAnsi="仿宋" w:cs="仿宋" w:hint="eastAsia"/>
            <w:lang w:eastAsia="zh-CN"/>
          </w:rPr>
          <w:t>(一)、人才需求与规划</w:t>
        </w:r>
        <w:r>
          <w:tab/>
        </w:r>
        <w:r>
          <w:fldChar w:fldCharType="begin"/>
        </w:r>
        <w:r>
          <w:instrText xml:space="preserve"> PAGEREF _Toc592 \h </w:instrText>
        </w:r>
        <w:r>
          <w:fldChar w:fldCharType="separate"/>
        </w:r>
        <w:r>
          <w:t>28</w:t>
        </w:r>
        <w:r>
          <w:fldChar w:fldCharType="end"/>
        </w:r>
      </w:hyperlink>
    </w:p>
    <w:p>
      <w:pPr>
        <w:pStyle w:val="TOC2"/>
        <w:tabs>
          <w:tab w:val="right" w:leader="dot" w:pos="8306"/>
        </w:tabs>
      </w:pPr>
      <w:hyperlink w:anchor="_Toc12516" w:history="1">
        <w:r>
          <w:rPr>
            <w:rFonts w:ascii="仿宋" w:eastAsia="仿宋" w:hAnsi="仿宋" w:cs="仿宋" w:hint="eastAsia"/>
            <w:lang w:eastAsia="zh-CN"/>
          </w:rPr>
          <w:t>(二)、培训与发展计划</w:t>
        </w:r>
        <w:r>
          <w:tab/>
        </w:r>
        <w:r>
          <w:fldChar w:fldCharType="begin"/>
        </w:r>
        <w:r>
          <w:instrText xml:space="preserve"> PAGEREF _Toc12516 \h </w:instrText>
        </w:r>
        <w:r>
          <w:fldChar w:fldCharType="separate"/>
        </w:r>
        <w:r>
          <w:t>28</w:t>
        </w:r>
        <w:r>
          <w:fldChar w:fldCharType="end"/>
        </w:r>
      </w:hyperlink>
    </w:p>
    <w:p>
      <w:pPr>
        <w:pStyle w:val="TOC1"/>
        <w:tabs>
          <w:tab w:val="right" w:leader="dot" w:pos="8306"/>
        </w:tabs>
      </w:pPr>
      <w:hyperlink w:anchor="_Toc2737" w:history="1">
        <w:r>
          <w:rPr>
            <w:rFonts w:ascii="仿宋" w:eastAsia="仿宋" w:hAnsi="仿宋" w:cs="仿宋" w:hint="eastAsia"/>
            <w:lang w:eastAsia="zh-CN"/>
          </w:rPr>
          <w:t>九、水乳型涂料项目技术管理</w:t>
        </w:r>
        <w:r>
          <w:tab/>
        </w:r>
        <w:r>
          <w:fldChar w:fldCharType="begin"/>
        </w:r>
        <w:r>
          <w:instrText xml:space="preserve"> PAGEREF _Toc2737 \h </w:instrText>
        </w:r>
        <w:r>
          <w:fldChar w:fldCharType="separate"/>
        </w:r>
        <w:r>
          <w:t>29</w:t>
        </w:r>
        <w:r>
          <w:fldChar w:fldCharType="end"/>
        </w:r>
      </w:hyperlink>
    </w:p>
    <w:p>
      <w:pPr>
        <w:pStyle w:val="TOC2"/>
        <w:tabs>
          <w:tab w:val="right" w:leader="dot" w:pos="8306"/>
        </w:tabs>
      </w:pPr>
      <w:hyperlink w:anchor="_Toc24480" w:history="1">
        <w:r>
          <w:rPr>
            <w:rFonts w:ascii="仿宋" w:eastAsia="仿宋" w:hAnsi="仿宋" w:cs="仿宋" w:hint="eastAsia"/>
            <w:lang w:eastAsia="zh-CN"/>
          </w:rPr>
          <w:t>(一)、技术方案选用方向</w:t>
        </w:r>
        <w:r>
          <w:tab/>
        </w:r>
        <w:r>
          <w:fldChar w:fldCharType="begin"/>
        </w:r>
        <w:r>
          <w:instrText xml:space="preserve"> PAGEREF _Toc24480 \h </w:instrText>
        </w:r>
        <w:r>
          <w:fldChar w:fldCharType="separate"/>
        </w:r>
        <w:r>
          <w:t>29</w:t>
        </w:r>
        <w:r>
          <w:fldChar w:fldCharType="end"/>
        </w:r>
      </w:hyperlink>
    </w:p>
    <w:p>
      <w:pPr>
        <w:pStyle w:val="TOC2"/>
        <w:tabs>
          <w:tab w:val="right" w:leader="dot" w:pos="8306"/>
        </w:tabs>
      </w:pPr>
      <w:hyperlink w:anchor="_Toc16635" w:history="1">
        <w:r>
          <w:rPr>
            <w:rFonts w:ascii="仿宋" w:eastAsia="仿宋" w:hAnsi="仿宋" w:cs="仿宋" w:hint="eastAsia"/>
            <w:lang w:eastAsia="zh-CN"/>
          </w:rPr>
          <w:t>(二)、工艺技术方案选用原则</w:t>
        </w:r>
        <w:r>
          <w:tab/>
        </w:r>
        <w:r>
          <w:fldChar w:fldCharType="begin"/>
        </w:r>
        <w:r>
          <w:instrText xml:space="preserve"> PAGEREF _Toc16635 \h </w:instrText>
        </w:r>
        <w:r>
          <w:fldChar w:fldCharType="separate"/>
        </w:r>
        <w:r>
          <w:t>31</w:t>
        </w:r>
        <w:r>
          <w:fldChar w:fldCharType="end"/>
        </w:r>
      </w:hyperlink>
    </w:p>
    <w:p>
      <w:pPr>
        <w:pStyle w:val="TOC2"/>
        <w:tabs>
          <w:tab w:val="right" w:leader="dot" w:pos="8306"/>
        </w:tabs>
      </w:pPr>
      <w:hyperlink w:anchor="_Toc9954" w:history="1">
        <w:r>
          <w:rPr>
            <w:rFonts w:ascii="仿宋" w:eastAsia="仿宋" w:hAnsi="仿宋" w:cs="仿宋" w:hint="eastAsia"/>
            <w:lang w:eastAsia="zh-CN"/>
          </w:rPr>
          <w:t>(三)、工艺技术方案要求</w:t>
        </w:r>
        <w:r>
          <w:tab/>
        </w:r>
        <w:r>
          <w:fldChar w:fldCharType="begin"/>
        </w:r>
        <w:r>
          <w:instrText xml:space="preserve"> PAGEREF _Toc9954 \h </w:instrText>
        </w:r>
        <w:r>
          <w:fldChar w:fldCharType="separate"/>
        </w:r>
        <w:r>
          <w:t>33</w:t>
        </w:r>
        <w:r>
          <w:fldChar w:fldCharType="end"/>
        </w:r>
      </w:hyperlink>
    </w:p>
    <w:p>
      <w:pPr>
        <w:pStyle w:val="TOC1"/>
        <w:tabs>
          <w:tab w:val="right" w:leader="dot" w:pos="8306"/>
        </w:tabs>
      </w:pPr>
      <w:hyperlink w:anchor="_Toc6134" w:history="1">
        <w:r>
          <w:rPr>
            <w:rFonts w:ascii="仿宋" w:eastAsia="仿宋" w:hAnsi="仿宋" w:cs="仿宋" w:hint="eastAsia"/>
            <w:lang w:eastAsia="zh-CN"/>
          </w:rPr>
          <w:t>十、水乳型涂料项目创新与研发</w:t>
        </w:r>
        <w:r>
          <w:tab/>
        </w:r>
        <w:r>
          <w:fldChar w:fldCharType="begin"/>
        </w:r>
        <w:r>
          <w:instrText xml:space="preserve"> PAGEREF _Toc6134 \h </w:instrText>
        </w:r>
        <w:r>
          <w:fldChar w:fldCharType="separate"/>
        </w:r>
        <w:r>
          <w:t>35</w:t>
        </w:r>
        <w:r>
          <w:fldChar w:fldCharType="end"/>
        </w:r>
      </w:hyperlink>
    </w:p>
    <w:p>
      <w:pPr>
        <w:pStyle w:val="TOC2"/>
        <w:tabs>
          <w:tab w:val="right" w:leader="dot" w:pos="8306"/>
        </w:tabs>
      </w:pPr>
      <w:hyperlink w:anchor="_Toc23125" w:history="1">
        <w:r>
          <w:rPr>
            <w:rFonts w:ascii="仿宋" w:eastAsia="仿宋" w:hAnsi="仿宋" w:cs="仿宋" w:hint="eastAsia"/>
            <w:lang w:eastAsia="zh-CN"/>
          </w:rPr>
          <w:t>(一)、创新策略与方向</w:t>
        </w:r>
        <w:r>
          <w:tab/>
        </w:r>
        <w:r>
          <w:fldChar w:fldCharType="begin"/>
        </w:r>
        <w:r>
          <w:instrText xml:space="preserve"> PAGEREF _Toc23125 \h </w:instrText>
        </w:r>
        <w:r>
          <w:fldChar w:fldCharType="separate"/>
        </w:r>
        <w:r>
          <w:t>35</w:t>
        </w:r>
        <w:r>
          <w:fldChar w:fldCharType="end"/>
        </w:r>
      </w:hyperlink>
    </w:p>
    <w:p>
      <w:pPr>
        <w:pStyle w:val="TOC2"/>
        <w:tabs>
          <w:tab w:val="right" w:leader="dot" w:pos="8306"/>
        </w:tabs>
      </w:pPr>
      <w:hyperlink w:anchor="_Toc6292" w:history="1">
        <w:r>
          <w:rPr>
            <w:rFonts w:ascii="仿宋" w:eastAsia="仿宋" w:hAnsi="仿宋" w:cs="仿宋" w:hint="eastAsia"/>
            <w:lang w:eastAsia="zh-CN"/>
          </w:rPr>
          <w:t>(二)、研发规划与投入</w:t>
        </w:r>
        <w:r>
          <w:tab/>
        </w:r>
        <w:r>
          <w:fldChar w:fldCharType="begin"/>
        </w:r>
        <w:r>
          <w:instrText xml:space="preserve"> PAGEREF _Toc6292 \h </w:instrText>
        </w:r>
        <w:r>
          <w:fldChar w:fldCharType="separate"/>
        </w:r>
        <w:r>
          <w:t>36</w:t>
        </w:r>
        <w:r>
          <w:fldChar w:fldCharType="end"/>
        </w:r>
      </w:hyperlink>
    </w:p>
    <w:p>
      <w:pPr>
        <w:pStyle w:val="TOC1"/>
        <w:tabs>
          <w:tab w:val="right" w:leader="dot" w:pos="8306"/>
        </w:tabs>
      </w:pPr>
      <w:hyperlink w:anchor="_Toc15152" w:history="1">
        <w:r>
          <w:rPr>
            <w:rFonts w:ascii="仿宋" w:eastAsia="仿宋" w:hAnsi="仿宋" w:cs="仿宋" w:hint="eastAsia"/>
            <w:lang w:eastAsia="zh-CN"/>
          </w:rPr>
          <w:t>十一、水乳型涂料项目人力资源管理</w:t>
        </w:r>
        <w:r>
          <w:tab/>
        </w:r>
        <w:r>
          <w:fldChar w:fldCharType="begin"/>
        </w:r>
        <w:r>
          <w:instrText xml:space="preserve"> PAGEREF _Toc15152 \h </w:instrText>
        </w:r>
        <w:r>
          <w:fldChar w:fldCharType="separate"/>
        </w:r>
        <w:r>
          <w:t>38</w:t>
        </w:r>
        <w:r>
          <w:fldChar w:fldCharType="end"/>
        </w:r>
      </w:hyperlink>
    </w:p>
    <w:p>
      <w:pPr>
        <w:pStyle w:val="TOC2"/>
        <w:tabs>
          <w:tab w:val="right" w:leader="dot" w:pos="8306"/>
        </w:tabs>
      </w:pPr>
      <w:hyperlink w:anchor="_Toc13054" w:history="1">
        <w:r>
          <w:rPr>
            <w:rFonts w:ascii="仿宋" w:eastAsia="仿宋" w:hAnsi="仿宋" w:cs="仿宋" w:hint="eastAsia"/>
            <w:lang w:eastAsia="zh-CN"/>
          </w:rPr>
          <w:t>(一)、建立健全的预算管理制度</w:t>
        </w:r>
        <w:r>
          <w:tab/>
        </w:r>
        <w:r>
          <w:fldChar w:fldCharType="begin"/>
        </w:r>
        <w:r>
          <w:instrText xml:space="preserve"> PAGEREF _Toc13054 \h </w:instrText>
        </w:r>
        <w:r>
          <w:fldChar w:fldCharType="separate"/>
        </w:r>
        <w:r>
          <w:t>38</w:t>
        </w:r>
        <w:r>
          <w:fldChar w:fldCharType="end"/>
        </w:r>
      </w:hyperlink>
    </w:p>
    <w:p>
      <w:pPr>
        <w:pStyle w:val="TOC2"/>
        <w:tabs>
          <w:tab w:val="right" w:leader="dot" w:pos="8306"/>
        </w:tabs>
      </w:pPr>
      <w:hyperlink w:anchor="_Toc1442" w:history="1">
        <w:r>
          <w:rPr>
            <w:rFonts w:ascii="仿宋" w:eastAsia="仿宋" w:hAnsi="仿宋" w:cs="仿宋" w:hint="eastAsia"/>
            <w:lang w:eastAsia="zh-CN"/>
          </w:rPr>
          <w:t>(二)、加强资金流动监控</w:t>
        </w:r>
        <w:r>
          <w:tab/>
        </w:r>
        <w:r>
          <w:fldChar w:fldCharType="begin"/>
        </w:r>
        <w:r>
          <w:instrText xml:space="preserve"> PAGEREF _Toc1442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14" w:history="1">
        <w:r>
          <w:rPr>
            <w:rFonts w:ascii="仿宋" w:eastAsia="仿宋" w:hAnsi="仿宋" w:cs="仿宋" w:hint="eastAsia"/>
            <w:lang w:eastAsia="zh-CN"/>
          </w:rPr>
          <w:t>(三)、制定完善的风险控制机制</w:t>
        </w:r>
        <w:r>
          <w:tab/>
        </w:r>
        <w:r>
          <w:fldChar w:fldCharType="begin"/>
        </w:r>
        <w:r>
          <w:instrText xml:space="preserve"> PAGEREF _Toc5314 \h </w:instrText>
        </w:r>
        <w:r>
          <w:fldChar w:fldCharType="separate"/>
        </w:r>
        <w:r>
          <w:t>41</w:t>
        </w:r>
        <w:r>
          <w:fldChar w:fldCharType="end"/>
        </w:r>
      </w:hyperlink>
    </w:p>
    <w:p>
      <w:pPr>
        <w:pStyle w:val="TOC2"/>
        <w:tabs>
          <w:tab w:val="right" w:leader="dot" w:pos="8306"/>
        </w:tabs>
      </w:pPr>
      <w:hyperlink w:anchor="_Toc29353" w:history="1">
        <w:r>
          <w:rPr>
            <w:rFonts w:ascii="仿宋" w:eastAsia="仿宋" w:hAnsi="仿宋" w:cs="仿宋" w:hint="eastAsia"/>
            <w:lang w:eastAsia="zh-CN"/>
          </w:rPr>
          <w:t>(四)、优化成本管理</w:t>
        </w:r>
        <w:r>
          <w:tab/>
        </w:r>
        <w:r>
          <w:fldChar w:fldCharType="begin"/>
        </w:r>
        <w:r>
          <w:instrText xml:space="preserve"> PAGEREF _Toc29353 \h </w:instrText>
        </w:r>
        <w:r>
          <w:fldChar w:fldCharType="separate"/>
        </w:r>
        <w:r>
          <w:t>42</w:t>
        </w:r>
        <w:r>
          <w:fldChar w:fldCharType="end"/>
        </w:r>
      </w:hyperlink>
    </w:p>
    <w:p>
      <w:pPr>
        <w:pStyle w:val="TOC1"/>
        <w:tabs>
          <w:tab w:val="right" w:leader="dot" w:pos="8306"/>
        </w:tabs>
      </w:pPr>
      <w:hyperlink w:anchor="_Toc5582" w:history="1">
        <w:r>
          <w:rPr>
            <w:rFonts w:ascii="仿宋" w:eastAsia="仿宋" w:hAnsi="仿宋" w:cs="仿宋" w:hint="eastAsia"/>
            <w:lang w:eastAsia="zh-CN"/>
          </w:rPr>
          <w:t>十二、水乳型涂料项目环境影响分析</w:t>
        </w:r>
        <w:r>
          <w:tab/>
        </w:r>
        <w:r>
          <w:fldChar w:fldCharType="begin"/>
        </w:r>
        <w:r>
          <w:instrText xml:space="preserve"> PAGEREF _Toc5582 \h </w:instrText>
        </w:r>
        <w:r>
          <w:fldChar w:fldCharType="separate"/>
        </w:r>
        <w:r>
          <w:t>43</w:t>
        </w:r>
        <w:r>
          <w:fldChar w:fldCharType="end"/>
        </w:r>
      </w:hyperlink>
    </w:p>
    <w:p>
      <w:pPr>
        <w:pStyle w:val="TOC2"/>
        <w:tabs>
          <w:tab w:val="right" w:leader="dot" w:pos="8306"/>
        </w:tabs>
      </w:pPr>
      <w:hyperlink w:anchor="_Toc6599" w:history="1">
        <w:r>
          <w:rPr>
            <w:rFonts w:ascii="仿宋" w:eastAsia="仿宋" w:hAnsi="仿宋" w:cs="仿宋" w:hint="eastAsia"/>
            <w:lang w:eastAsia="zh-CN"/>
          </w:rPr>
          <w:t>(一)、建设区域环境质量现状</w:t>
        </w:r>
        <w:r>
          <w:tab/>
        </w:r>
        <w:r>
          <w:fldChar w:fldCharType="begin"/>
        </w:r>
        <w:r>
          <w:instrText xml:space="preserve"> PAGEREF _Toc6599 \h </w:instrText>
        </w:r>
        <w:r>
          <w:fldChar w:fldCharType="separate"/>
        </w:r>
        <w:r>
          <w:t>43</w:t>
        </w:r>
        <w:r>
          <w:fldChar w:fldCharType="end"/>
        </w:r>
      </w:hyperlink>
    </w:p>
    <w:p>
      <w:pPr>
        <w:pStyle w:val="TOC2"/>
        <w:tabs>
          <w:tab w:val="right" w:leader="dot" w:pos="8306"/>
        </w:tabs>
      </w:pPr>
      <w:hyperlink w:anchor="_Toc6613" w:history="1">
        <w:r>
          <w:rPr>
            <w:rFonts w:ascii="仿宋" w:eastAsia="仿宋" w:hAnsi="仿宋" w:cs="仿宋" w:hint="eastAsia"/>
            <w:lang w:eastAsia="zh-CN"/>
          </w:rPr>
          <w:t>(二)、建设期环境保护</w:t>
        </w:r>
        <w:r>
          <w:tab/>
        </w:r>
        <w:r>
          <w:fldChar w:fldCharType="begin"/>
        </w:r>
        <w:r>
          <w:instrText xml:space="preserve"> PAGEREF _Toc6613 \h </w:instrText>
        </w:r>
        <w:r>
          <w:fldChar w:fldCharType="separate"/>
        </w:r>
        <w:r>
          <w:t>45</w:t>
        </w:r>
        <w:r>
          <w:fldChar w:fldCharType="end"/>
        </w:r>
      </w:hyperlink>
    </w:p>
    <w:p>
      <w:pPr>
        <w:pStyle w:val="TOC2"/>
        <w:tabs>
          <w:tab w:val="right" w:leader="dot" w:pos="8306"/>
        </w:tabs>
      </w:pPr>
      <w:hyperlink w:anchor="_Toc14635" w:history="1">
        <w:r>
          <w:rPr>
            <w:rFonts w:ascii="仿宋" w:eastAsia="仿宋" w:hAnsi="仿宋" w:cs="仿宋" w:hint="eastAsia"/>
            <w:lang w:eastAsia="zh-CN"/>
          </w:rPr>
          <w:t>(三)、运营期环境保护</w:t>
        </w:r>
        <w:r>
          <w:tab/>
        </w:r>
        <w:r>
          <w:fldChar w:fldCharType="begin"/>
        </w:r>
        <w:r>
          <w:instrText xml:space="preserve"> PAGEREF _Toc14635 \h </w:instrText>
        </w:r>
        <w:r>
          <w:fldChar w:fldCharType="separate"/>
        </w:r>
        <w:r>
          <w:t>46</w:t>
        </w:r>
        <w:r>
          <w:fldChar w:fldCharType="end"/>
        </w:r>
      </w:hyperlink>
    </w:p>
    <w:p>
      <w:pPr>
        <w:pStyle w:val="TOC2"/>
        <w:tabs>
          <w:tab w:val="right" w:leader="dot" w:pos="8306"/>
        </w:tabs>
      </w:pPr>
      <w:hyperlink w:anchor="_Toc29269" w:history="1">
        <w:r>
          <w:rPr>
            <w:rFonts w:ascii="仿宋" w:eastAsia="仿宋" w:hAnsi="仿宋" w:cs="仿宋" w:hint="eastAsia"/>
            <w:lang w:eastAsia="zh-CN"/>
          </w:rPr>
          <w:t>(四)、水乳型涂料项目建设对区域经济的影响</w:t>
        </w:r>
        <w:r>
          <w:tab/>
        </w:r>
        <w:r>
          <w:fldChar w:fldCharType="begin"/>
        </w:r>
        <w:r>
          <w:instrText xml:space="preserve"> PAGEREF _Toc29269 \h </w:instrText>
        </w:r>
        <w:r>
          <w:fldChar w:fldCharType="separate"/>
        </w:r>
        <w:r>
          <w:t>48</w:t>
        </w:r>
        <w:r>
          <w:fldChar w:fldCharType="end"/>
        </w:r>
      </w:hyperlink>
    </w:p>
    <w:p>
      <w:pPr>
        <w:pStyle w:val="TOC2"/>
        <w:tabs>
          <w:tab w:val="right" w:leader="dot" w:pos="8306"/>
        </w:tabs>
      </w:pPr>
      <w:hyperlink w:anchor="_Toc24645" w:history="1">
        <w:r>
          <w:rPr>
            <w:rFonts w:ascii="仿宋" w:eastAsia="仿宋" w:hAnsi="仿宋" w:cs="仿宋" w:hint="eastAsia"/>
            <w:lang w:eastAsia="zh-CN"/>
          </w:rPr>
          <w:t>(五)、废弃物处理</w:t>
        </w:r>
        <w:r>
          <w:tab/>
        </w:r>
        <w:r>
          <w:fldChar w:fldCharType="begin"/>
        </w:r>
        <w:r>
          <w:instrText xml:space="preserve"> PAGEREF _Toc24645 \h </w:instrText>
        </w:r>
        <w:r>
          <w:fldChar w:fldCharType="separate"/>
        </w:r>
        <w:r>
          <w:t>49</w:t>
        </w:r>
        <w:r>
          <w:fldChar w:fldCharType="end"/>
        </w:r>
      </w:hyperlink>
    </w:p>
    <w:p>
      <w:pPr>
        <w:pStyle w:val="TOC2"/>
        <w:tabs>
          <w:tab w:val="right" w:leader="dot" w:pos="8306"/>
        </w:tabs>
      </w:pPr>
      <w:hyperlink w:anchor="_Toc27994" w:history="1">
        <w:r>
          <w:rPr>
            <w:rFonts w:ascii="仿宋" w:eastAsia="仿宋" w:hAnsi="仿宋" w:cs="仿宋" w:hint="eastAsia"/>
            <w:lang w:eastAsia="zh-CN"/>
          </w:rPr>
          <w:t>(六)、特殊环境影响分析</w:t>
        </w:r>
        <w:r>
          <w:tab/>
        </w:r>
        <w:r>
          <w:fldChar w:fldCharType="begin"/>
        </w:r>
        <w:r>
          <w:instrText xml:space="preserve"> PAGEREF _Toc27994 \h </w:instrText>
        </w:r>
        <w:r>
          <w:fldChar w:fldCharType="separate"/>
        </w:r>
        <w:r>
          <w:t>51</w:t>
        </w:r>
        <w:r>
          <w:fldChar w:fldCharType="end"/>
        </w:r>
      </w:hyperlink>
    </w:p>
    <w:p>
      <w:pPr>
        <w:pStyle w:val="TOC2"/>
        <w:tabs>
          <w:tab w:val="right" w:leader="dot" w:pos="8306"/>
        </w:tabs>
      </w:pPr>
      <w:hyperlink w:anchor="_Toc6114" w:history="1">
        <w:r>
          <w:rPr>
            <w:rFonts w:ascii="仿宋" w:eastAsia="仿宋" w:hAnsi="仿宋" w:cs="仿宋" w:hint="eastAsia"/>
            <w:lang w:eastAsia="zh-CN"/>
          </w:rPr>
          <w:t>(七)、清洁生产</w:t>
        </w:r>
        <w:r>
          <w:tab/>
        </w:r>
        <w:r>
          <w:fldChar w:fldCharType="begin"/>
        </w:r>
        <w:r>
          <w:instrText xml:space="preserve"> PAGEREF _Toc6114 \h </w:instrText>
        </w:r>
        <w:r>
          <w:fldChar w:fldCharType="separate"/>
        </w:r>
        <w:r>
          <w:t>52</w:t>
        </w:r>
        <w:r>
          <w:fldChar w:fldCharType="end"/>
        </w:r>
      </w:hyperlink>
    </w:p>
    <w:p>
      <w:pPr>
        <w:pStyle w:val="TOC2"/>
        <w:tabs>
          <w:tab w:val="right" w:leader="dot" w:pos="8306"/>
        </w:tabs>
      </w:pPr>
      <w:hyperlink w:anchor="_Toc24483" w:history="1">
        <w:r>
          <w:rPr>
            <w:rFonts w:ascii="仿宋" w:eastAsia="仿宋" w:hAnsi="仿宋" w:cs="仿宋" w:hint="eastAsia"/>
            <w:lang w:eastAsia="zh-CN"/>
          </w:rPr>
          <w:t>(八)、环境保护综合评价</w:t>
        </w:r>
        <w:r>
          <w:tab/>
        </w:r>
        <w:r>
          <w:fldChar w:fldCharType="begin"/>
        </w:r>
        <w:r>
          <w:instrText xml:space="preserve"> PAGEREF _Toc24483 \h </w:instrText>
        </w:r>
        <w:r>
          <w:fldChar w:fldCharType="separate"/>
        </w:r>
        <w:r>
          <w:t>53</w:t>
        </w:r>
        <w:r>
          <w:fldChar w:fldCharType="end"/>
        </w:r>
      </w:hyperlink>
    </w:p>
    <w:p>
      <w:pPr>
        <w:pStyle w:val="TOC1"/>
        <w:tabs>
          <w:tab w:val="right" w:leader="dot" w:pos="8306"/>
        </w:tabs>
      </w:pPr>
      <w:hyperlink w:anchor="_Toc15427" w:history="1">
        <w:r>
          <w:rPr>
            <w:rFonts w:ascii="仿宋" w:eastAsia="仿宋" w:hAnsi="仿宋" w:cs="仿宋" w:hint="eastAsia"/>
            <w:lang w:eastAsia="zh-CN"/>
          </w:rPr>
          <w:t>十三、水乳型涂料项目变更管理</w:t>
        </w:r>
        <w:r>
          <w:tab/>
        </w:r>
        <w:r>
          <w:fldChar w:fldCharType="begin"/>
        </w:r>
        <w:r>
          <w:instrText xml:space="preserve"> PAGEREF _Toc15427 \h </w:instrText>
        </w:r>
        <w:r>
          <w:fldChar w:fldCharType="separate"/>
        </w:r>
        <w:r>
          <w:t>54</w:t>
        </w:r>
        <w:r>
          <w:fldChar w:fldCharType="end"/>
        </w:r>
      </w:hyperlink>
    </w:p>
    <w:p>
      <w:pPr>
        <w:pStyle w:val="TOC2"/>
        <w:tabs>
          <w:tab w:val="right" w:leader="dot" w:pos="8306"/>
        </w:tabs>
      </w:pPr>
      <w:hyperlink w:anchor="_Toc11500" w:history="1">
        <w:r>
          <w:rPr>
            <w:rFonts w:ascii="仿宋" w:eastAsia="仿宋" w:hAnsi="仿宋" w:cs="仿宋" w:hint="eastAsia"/>
            <w:lang w:eastAsia="zh-CN"/>
          </w:rPr>
          <w:t>(一)、变更申请与评估</w:t>
        </w:r>
        <w:r>
          <w:tab/>
        </w:r>
        <w:r>
          <w:fldChar w:fldCharType="begin"/>
        </w:r>
        <w:r>
          <w:instrText xml:space="preserve"> PAGEREF _Toc11500 \h </w:instrText>
        </w:r>
        <w:r>
          <w:fldChar w:fldCharType="separate"/>
        </w:r>
        <w:r>
          <w:t>54</w:t>
        </w:r>
        <w:r>
          <w:fldChar w:fldCharType="end"/>
        </w:r>
      </w:hyperlink>
    </w:p>
    <w:p>
      <w:pPr>
        <w:pStyle w:val="TOC2"/>
        <w:tabs>
          <w:tab w:val="right" w:leader="dot" w:pos="8306"/>
        </w:tabs>
      </w:pPr>
      <w:hyperlink w:anchor="_Toc8393" w:history="1">
        <w:r>
          <w:rPr>
            <w:rFonts w:ascii="仿宋" w:eastAsia="仿宋" w:hAnsi="仿宋" w:cs="仿宋" w:hint="eastAsia"/>
            <w:lang w:eastAsia="zh-CN"/>
          </w:rPr>
          <w:t>(二)、变更实施与控制</w:t>
        </w:r>
        <w:r>
          <w:tab/>
        </w:r>
        <w:r>
          <w:fldChar w:fldCharType="begin"/>
        </w:r>
        <w:r>
          <w:instrText xml:space="preserve"> PAGEREF _Toc8393 \h </w:instrText>
        </w:r>
        <w:r>
          <w:fldChar w:fldCharType="separate"/>
        </w:r>
        <w:r>
          <w:t>55</w:t>
        </w:r>
        <w:r>
          <w:fldChar w:fldCharType="end"/>
        </w:r>
      </w:hyperlink>
    </w:p>
    <w:p>
      <w:pPr>
        <w:pStyle w:val="TOC1"/>
        <w:tabs>
          <w:tab w:val="right" w:leader="dot" w:pos="8306"/>
        </w:tabs>
      </w:pPr>
      <w:hyperlink w:anchor="_Toc10071" w:history="1">
        <w:r>
          <w:rPr>
            <w:rFonts w:ascii="仿宋" w:eastAsia="仿宋" w:hAnsi="仿宋" w:cs="仿宋" w:hint="eastAsia"/>
            <w:lang w:eastAsia="zh-CN"/>
          </w:rPr>
          <w:t>十四、水乳型涂料项目实施保障措施</w:t>
        </w:r>
        <w:r>
          <w:tab/>
        </w:r>
        <w:r>
          <w:fldChar w:fldCharType="begin"/>
        </w:r>
        <w:r>
          <w:instrText xml:space="preserve"> PAGEREF _Toc10071 \h </w:instrText>
        </w:r>
        <w:r>
          <w:fldChar w:fldCharType="separate"/>
        </w:r>
        <w:r>
          <w:t>55</w:t>
        </w:r>
        <w:r>
          <w:fldChar w:fldCharType="end"/>
        </w:r>
      </w:hyperlink>
    </w:p>
    <w:p>
      <w:pPr>
        <w:pStyle w:val="TOC2"/>
        <w:tabs>
          <w:tab w:val="right" w:leader="dot" w:pos="8306"/>
        </w:tabs>
      </w:pPr>
      <w:hyperlink w:anchor="_Toc4656" w:history="1">
        <w:r>
          <w:rPr>
            <w:rFonts w:ascii="仿宋" w:eastAsia="仿宋" w:hAnsi="仿宋" w:cs="仿宋" w:hint="eastAsia"/>
            <w:lang w:eastAsia="zh-CN"/>
          </w:rPr>
          <w:t>(一)、水乳型涂料项目实施保障机制</w:t>
        </w:r>
        <w:r>
          <w:tab/>
        </w:r>
        <w:r>
          <w:fldChar w:fldCharType="begin"/>
        </w:r>
        <w:r>
          <w:instrText xml:space="preserve"> PAGEREF _Toc4656 \h </w:instrText>
        </w:r>
        <w:r>
          <w:fldChar w:fldCharType="separate"/>
        </w:r>
        <w:r>
          <w:t>55</w:t>
        </w:r>
        <w:r>
          <w:fldChar w:fldCharType="end"/>
        </w:r>
      </w:hyperlink>
    </w:p>
    <w:p>
      <w:pPr>
        <w:pStyle w:val="TOC2"/>
        <w:tabs>
          <w:tab w:val="right" w:leader="dot" w:pos="8306"/>
        </w:tabs>
      </w:pPr>
      <w:hyperlink w:anchor="_Toc10061" w:history="1">
        <w:r>
          <w:rPr>
            <w:rFonts w:ascii="仿宋" w:eastAsia="仿宋" w:hAnsi="仿宋" w:cs="仿宋" w:hint="eastAsia"/>
            <w:lang w:eastAsia="zh-CN"/>
          </w:rPr>
          <w:t>(二)、水乳型涂料项目法律合规要求</w:t>
        </w:r>
        <w:r>
          <w:tab/>
        </w:r>
        <w:r>
          <w:fldChar w:fldCharType="begin"/>
        </w:r>
        <w:r>
          <w:instrText xml:space="preserve"> PAGEREF _Toc10061 \h </w:instrText>
        </w:r>
        <w:r>
          <w:fldChar w:fldCharType="separate"/>
        </w:r>
        <w:r>
          <w:t>59</w:t>
        </w:r>
        <w:r>
          <w:fldChar w:fldCharType="end"/>
        </w:r>
      </w:hyperlink>
    </w:p>
    <w:p>
      <w:pPr>
        <w:pStyle w:val="TOC2"/>
        <w:tabs>
          <w:tab w:val="right" w:leader="dot" w:pos="8306"/>
        </w:tabs>
      </w:pPr>
      <w:hyperlink w:anchor="_Toc13165" w:history="1">
        <w:r>
          <w:rPr>
            <w:rFonts w:ascii="仿宋" w:eastAsia="仿宋" w:hAnsi="仿宋" w:cs="仿宋" w:hint="eastAsia"/>
            <w:lang w:eastAsia="zh-CN"/>
          </w:rPr>
          <w:t>(三)、水乳型涂料项目合同管理与法律事务</w:t>
        </w:r>
        <w:r>
          <w:tab/>
        </w:r>
        <w:r>
          <w:fldChar w:fldCharType="begin"/>
        </w:r>
        <w:r>
          <w:instrText xml:space="preserve"> PAGEREF _Toc13165 \h </w:instrText>
        </w:r>
        <w:r>
          <w:fldChar w:fldCharType="separate"/>
        </w:r>
        <w:r>
          <w:t>63</w:t>
        </w:r>
        <w:r>
          <w:fldChar w:fldCharType="end"/>
        </w:r>
      </w:hyperlink>
    </w:p>
    <w:p>
      <w:pPr>
        <w:pStyle w:val="TOC2"/>
        <w:tabs>
          <w:tab w:val="right" w:leader="dot" w:pos="8306"/>
        </w:tabs>
      </w:pPr>
      <w:hyperlink w:anchor="_Toc1878" w:history="1">
        <w:r>
          <w:rPr>
            <w:rFonts w:ascii="仿宋" w:eastAsia="仿宋" w:hAnsi="仿宋" w:cs="仿宋" w:hint="eastAsia"/>
            <w:lang w:eastAsia="zh-CN"/>
          </w:rPr>
          <w:t>(四)、水乳型涂料项目知识产权保护策略</w:t>
        </w:r>
        <w:r>
          <w:tab/>
        </w:r>
        <w:r>
          <w:fldChar w:fldCharType="begin"/>
        </w:r>
        <w:r>
          <w:instrText xml:space="preserve"> PAGEREF _Toc1878 \h </w:instrText>
        </w:r>
        <w:r>
          <w:fldChar w:fldCharType="separate"/>
        </w:r>
        <w:r>
          <w:t>69</w:t>
        </w:r>
        <w:r>
          <w:fldChar w:fldCharType="end"/>
        </w:r>
      </w:hyperlink>
    </w:p>
    <w:p>
      <w:pPr>
        <w:pStyle w:val="TOC1"/>
        <w:tabs>
          <w:tab w:val="right" w:leader="dot" w:pos="8306"/>
        </w:tabs>
      </w:pPr>
      <w:hyperlink w:anchor="_Toc21162" w:history="1">
        <w:r>
          <w:rPr>
            <w:rFonts w:ascii="仿宋" w:eastAsia="仿宋" w:hAnsi="仿宋" w:cs="仿宋" w:hint="eastAsia"/>
            <w:lang w:eastAsia="zh-CN"/>
          </w:rPr>
          <w:t>十五、质量管理体系</w:t>
        </w:r>
        <w:r>
          <w:tab/>
        </w:r>
        <w:r>
          <w:fldChar w:fldCharType="begin"/>
        </w:r>
        <w:r>
          <w:instrText xml:space="preserve"> PAGEREF _Toc21162 \h </w:instrText>
        </w:r>
        <w:r>
          <w:fldChar w:fldCharType="separate"/>
        </w:r>
        <w:r>
          <w:t>72</w:t>
        </w:r>
        <w:r>
          <w:fldChar w:fldCharType="end"/>
        </w:r>
      </w:hyperlink>
    </w:p>
    <w:p>
      <w:pPr>
        <w:pStyle w:val="TOC2"/>
        <w:tabs>
          <w:tab w:val="right" w:leader="dot" w:pos="8306"/>
        </w:tabs>
      </w:pPr>
      <w:hyperlink w:anchor="_Toc19381" w:history="1">
        <w:r>
          <w:rPr>
            <w:rFonts w:ascii="仿宋" w:eastAsia="仿宋" w:hAnsi="仿宋" w:cs="仿宋" w:hint="eastAsia"/>
            <w:lang w:eastAsia="zh-CN"/>
          </w:rPr>
          <w:t>(一)、质量目标与方针</w:t>
        </w:r>
        <w:r>
          <w:tab/>
        </w:r>
        <w:r>
          <w:fldChar w:fldCharType="begin"/>
        </w:r>
        <w:r>
          <w:instrText xml:space="preserve"> PAGEREF _Toc19381 \h </w:instrText>
        </w:r>
        <w:r>
          <w:fldChar w:fldCharType="separate"/>
        </w:r>
        <w:r>
          <w:t>72</w:t>
        </w:r>
        <w:r>
          <w:fldChar w:fldCharType="end"/>
        </w:r>
      </w:hyperlink>
    </w:p>
    <w:p>
      <w:pPr>
        <w:pStyle w:val="TOC2"/>
        <w:tabs>
          <w:tab w:val="right" w:leader="dot" w:pos="8306"/>
        </w:tabs>
      </w:pPr>
      <w:hyperlink w:anchor="_Toc32501" w:history="1">
        <w:r>
          <w:rPr>
            <w:rFonts w:ascii="仿宋" w:eastAsia="仿宋" w:hAnsi="仿宋" w:cs="仿宋" w:hint="eastAsia"/>
            <w:lang w:eastAsia="zh-CN"/>
          </w:rPr>
          <w:t>(二)、质量管理责任</w:t>
        </w:r>
        <w:r>
          <w:tab/>
        </w:r>
        <w:r>
          <w:fldChar w:fldCharType="begin"/>
        </w:r>
        <w:r>
          <w:instrText xml:space="preserve"> PAGEREF _Toc32501 \h </w:instrText>
        </w:r>
        <w:r>
          <w:fldChar w:fldCharType="separate"/>
        </w:r>
        <w:r>
          <w:t>73</w:t>
        </w:r>
        <w:r>
          <w:fldChar w:fldCharType="end"/>
        </w:r>
      </w:hyperlink>
    </w:p>
    <w:p>
      <w:pPr>
        <w:pStyle w:val="TOC2"/>
        <w:tabs>
          <w:tab w:val="right" w:leader="dot" w:pos="8306"/>
        </w:tabs>
      </w:pPr>
      <w:hyperlink w:anchor="_Toc15299" w:history="1">
        <w:r>
          <w:rPr>
            <w:rFonts w:ascii="仿宋" w:eastAsia="仿宋" w:hAnsi="仿宋" w:cs="仿宋" w:hint="eastAsia"/>
            <w:lang w:eastAsia="zh-CN"/>
          </w:rPr>
          <w:t>(三)、质量管理体系文件</w:t>
        </w:r>
        <w:r>
          <w:tab/>
        </w:r>
        <w:r>
          <w:fldChar w:fldCharType="begin"/>
        </w:r>
        <w:r>
          <w:instrText xml:space="preserve"> PAGEREF _Toc15299 \h </w:instrText>
        </w:r>
        <w:r>
          <w:fldChar w:fldCharType="separate"/>
        </w:r>
        <w:r>
          <w:t>74</w:t>
        </w:r>
        <w:r>
          <w:fldChar w:fldCharType="end"/>
        </w:r>
      </w:hyperlink>
    </w:p>
    <w:p>
      <w:pPr>
        <w:pStyle w:val="TOC2"/>
        <w:tabs>
          <w:tab w:val="right" w:leader="dot" w:pos="8306"/>
        </w:tabs>
      </w:pPr>
      <w:hyperlink w:anchor="_Toc11422" w:history="1">
        <w:r>
          <w:rPr>
            <w:rFonts w:ascii="仿宋" w:eastAsia="仿宋" w:hAnsi="仿宋" w:cs="仿宋" w:hint="eastAsia"/>
            <w:lang w:eastAsia="zh-CN"/>
          </w:rPr>
          <w:t>(四)、质量培训与教育</w:t>
        </w:r>
        <w:r>
          <w:tab/>
        </w:r>
        <w:r>
          <w:fldChar w:fldCharType="begin"/>
        </w:r>
        <w:r>
          <w:instrText xml:space="preserve"> PAGEREF _Toc11422 \h </w:instrText>
        </w:r>
        <w:r>
          <w:fldChar w:fldCharType="separate"/>
        </w:r>
        <w:r>
          <w:t>76</w:t>
        </w:r>
        <w:r>
          <w:fldChar w:fldCharType="end"/>
        </w:r>
      </w:hyperlink>
    </w:p>
    <w:p>
      <w:pPr>
        <w:pStyle w:val="TOC2"/>
        <w:tabs>
          <w:tab w:val="right" w:leader="dot" w:pos="8306"/>
        </w:tabs>
      </w:pPr>
      <w:hyperlink w:anchor="_Toc9065" w:history="1">
        <w:r>
          <w:rPr>
            <w:rFonts w:ascii="仿宋" w:eastAsia="仿宋" w:hAnsi="仿宋" w:cs="仿宋" w:hint="eastAsia"/>
            <w:lang w:eastAsia="zh-CN"/>
          </w:rPr>
          <w:t>(五)、质量审核与评价</w:t>
        </w:r>
        <w:r>
          <w:tab/>
        </w:r>
        <w:r>
          <w:fldChar w:fldCharType="begin"/>
        </w:r>
        <w:r>
          <w:instrText xml:space="preserve"> PAGEREF _Toc9065 \h </w:instrText>
        </w:r>
        <w:r>
          <w:fldChar w:fldCharType="separate"/>
        </w:r>
        <w:r>
          <w:t>77</w:t>
        </w:r>
        <w:r>
          <w:fldChar w:fldCharType="end"/>
        </w:r>
      </w:hyperlink>
    </w:p>
    <w:p>
      <w:pPr>
        <w:pStyle w:val="TOC2"/>
        <w:tabs>
          <w:tab w:val="right" w:leader="dot" w:pos="8306"/>
        </w:tabs>
      </w:pPr>
      <w:hyperlink w:anchor="_Toc25951" w:history="1">
        <w:r>
          <w:rPr>
            <w:rFonts w:ascii="仿宋" w:eastAsia="仿宋" w:hAnsi="仿宋" w:cs="仿宋" w:hint="eastAsia"/>
            <w:lang w:eastAsia="zh-CN"/>
          </w:rPr>
          <w:t>(六)、不符合与纠正措施</w:t>
        </w:r>
        <w:r>
          <w:tab/>
        </w:r>
        <w:r>
          <w:fldChar w:fldCharType="begin"/>
        </w:r>
        <w:r>
          <w:instrText xml:space="preserve"> PAGEREF _Toc25951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222"/>
      <w:r>
        <w:rPr>
          <w:rFonts w:ascii="仿宋" w:eastAsia="仿宋" w:hAnsi="仿宋" w:cs="仿宋" w:hint="eastAsia"/>
          <w:sz w:val="28"/>
          <w:lang w:eastAsia="zh-CN"/>
        </w:rPr>
        <w:t>一、水乳型涂料项目建设背景及必要性分析</w:t>
      </w:r>
      <w:bookmarkEnd w:id="2"/>
    </w:p>
    <w:p>
      <w:pPr>
        <w:pStyle w:val="Heading2"/>
        <w:rPr>
          <w:rFonts w:ascii="仿宋" w:eastAsia="仿宋" w:hAnsi="仿宋" w:cs="仿宋" w:hint="eastAsia"/>
          <w:lang w:eastAsia="zh-CN"/>
        </w:rPr>
      </w:pPr>
      <w:bookmarkStart w:id="3" w:name="_Toc26835"/>
      <w:r>
        <w:rPr>
          <w:rFonts w:ascii="仿宋" w:eastAsia="仿宋" w:hAnsi="仿宋" w:cs="仿宋" w:hint="eastAsia"/>
          <w:lang w:eastAsia="zh-CN"/>
        </w:rPr>
        <w:t>(一)、水乳型涂料项目背景分析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乳型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乳型涂料项目在这个潮流中的定位。同时，我们将关注行业内涌现的新兴机遇，以便水乳型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乳型涂料项目提供了强大的发展动力。我们将聚焦于行业内最新的技术发展趋势，包括但不限于人工智能、大数据分析、物联网等领域。通过深度的技术研究，我们将确保水乳型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乳型涂料项目发展的源泉。我们将投入更多的精力对市场需求进行深入剖析，超越表面的需求，深入挖掘潜在的市场痛点和机遇。通过对市场需求的细致了解，水乳型涂料项目将更有针对性地设计解决方案，满足市场的多样化需求，从而更好地促进水乳型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乳型涂料项目战略至关重要。我们将对竞争态势进行更为深入的分析，包括但不限于市场份额、产品特点、客户满意度等多个维度。通过深度的竞争分析，水乳型涂料项目将能够更准确地把握市场脉搏，制定具有竞争力的水乳型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水乳型涂料项目的发展具有直接的影响。我们将进行更为全面的法规和政策分析，了解行业发展中的潜在法律风险和合规挑战。通过充分了解和遵守相关法规，水乳型涂料项目将确保在法律框架内合法合规运营，为水乳型涂料项目的稳健发展提供有力支持。</w:t>
      </w:r>
    </w:p>
    <w:p>
      <w:pPr>
        <w:pStyle w:val="Heading2"/>
        <w:ind w:firstLine="560" w:firstLineChars="200"/>
        <w:rPr>
          <w:rFonts w:ascii="仿宋" w:eastAsia="仿宋" w:hAnsi="仿宋" w:cs="仿宋" w:hint="eastAsia"/>
          <w:sz w:val="28"/>
          <w:lang w:eastAsia="zh-CN"/>
        </w:rPr>
      </w:pPr>
      <w:bookmarkStart w:id="4" w:name="_Toc1718"/>
      <w:r>
        <w:rPr>
          <w:rFonts w:ascii="仿宋" w:eastAsia="仿宋" w:hAnsi="仿宋" w:cs="仿宋" w:hint="eastAsia"/>
          <w:sz w:val="28"/>
          <w:lang w:eastAsia="zh-CN"/>
        </w:rPr>
        <w:t>(二)、水乳型涂料项目建设必要性分析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建设的迫切性源于对行业发展趋势的深刻洞察。我们正处于一个行业变革的时代，科技创新、数字化转型成为企业发展的关键动力。水乳型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建设不仅仅是为了跟上潮流，更是为了通过技术创新推动企业的持续发展。通过引入先进的技术和解决方案，水乳型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乳型涂料项目的建设成为必然选择，通过提高产品质量、拓展服务领域，从而在竞争中获得更多的机会。水乳型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乳型涂料项目建设的必要性体现在对客户需求更精准的满足。通过水乳型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建设的背后是对企业持续创新的追求。只有通过不断创新，企业才能在竞争中立于不败之地。水乳型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770"/>
      <w:r>
        <w:rPr>
          <w:rFonts w:ascii="仿宋" w:eastAsia="仿宋" w:hAnsi="仿宋" w:cs="仿宋" w:hint="eastAsia"/>
          <w:sz w:val="28"/>
          <w:lang w:eastAsia="zh-CN"/>
        </w:rPr>
        <w:t>二、水乳型涂料项目文档管理</w:t>
      </w:r>
      <w:bookmarkEnd w:id="5"/>
    </w:p>
    <w:p>
      <w:pPr>
        <w:pStyle w:val="Heading2"/>
        <w:rPr>
          <w:rFonts w:ascii="仿宋" w:eastAsia="仿宋" w:hAnsi="仿宋" w:cs="仿宋" w:hint="eastAsia"/>
          <w:lang w:eastAsia="zh-CN"/>
        </w:rPr>
      </w:pPr>
      <w:bookmarkStart w:id="6" w:name="_Toc453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水乳型涂料项目高度重视文档的质量和准确性，以支持水乳型涂料项目的各项活动和决策。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文档的编制始于水乳型涂料项目计划的初期，我们制定了详细的文档编制计划，明确了每个文档的内容、格式和编写责任人。在水乳型涂料项目启动阶段，我们首先编制了水乳型涂料项目章程，明确定义了水乳型涂料项目的目标、范围、风险等关键要素。随后，水乳型涂料项目团队根据计划陆续编制了需求文档、设计文档、测试文档等各类文档，确保水乳型涂料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乳型涂料项目管理中的重要环节，旨在确保水乳型涂料项目文档符合质量标准和水乳型涂料项目需求。在水乳型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乳型涂料项目相关利益方和专业领域的专家对文档进行独立审查。这有助于获取更全面、客观的反馈，确保水乳型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水乳型涂料项目在文档编制与审查方面建立了严格的管理机制，通过规范的流程和多维度的审查，确保水乳型涂料项目文档的质量、准确性和可靠性，为水乳型涂料项目的顺利推进提供了有力支持。</w:t>
      </w:r>
    </w:p>
    <w:p>
      <w:pPr>
        <w:pStyle w:val="Heading2"/>
        <w:ind w:firstLine="560" w:firstLineChars="200"/>
        <w:rPr>
          <w:rFonts w:ascii="仿宋" w:eastAsia="仿宋" w:hAnsi="仿宋" w:cs="仿宋" w:hint="eastAsia"/>
          <w:sz w:val="28"/>
          <w:lang w:eastAsia="zh-CN"/>
        </w:rPr>
      </w:pPr>
      <w:bookmarkStart w:id="7" w:name="_Toc774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我们通过多渠道发布文档，包括电子邮件、水乳型涂料项目管理平台、内部网站等，以满足不同团队成员的偏好和需求。多渠道发布确保了信息的全面覆盖。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我们采用了精细的权限控制，确保只有授权人员可以访问敏感信息。这种安全措施保护了水乳型涂料项目文档的机密性，防止了未经授权的信息泄露。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54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文档存档与归档是水乳型涂料项目生命周期中一个至关重要的环节，直接关系到水乳型涂料项目信息的长期保存和历史记录的完整性。在水乳型涂料项目中，我们实施了一系列有效的文档存档与归档管理策略：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2038"/>
      <w:r>
        <w:rPr>
          <w:rFonts w:ascii="仿宋" w:eastAsia="仿宋" w:hAnsi="仿宋" w:cs="仿宋" w:hint="eastAsia"/>
          <w:sz w:val="28"/>
          <w:lang w:eastAsia="zh-CN"/>
        </w:rPr>
        <w:t>三、水乳型涂料项目可持续发展</w:t>
      </w:r>
      <w:bookmarkEnd w:id="9"/>
    </w:p>
    <w:p>
      <w:pPr>
        <w:pStyle w:val="Heading2"/>
        <w:rPr>
          <w:rFonts w:ascii="仿宋" w:eastAsia="仿宋" w:hAnsi="仿宋" w:cs="仿宋" w:hint="eastAsia"/>
          <w:lang w:eastAsia="zh-CN"/>
        </w:rPr>
      </w:pPr>
      <w:bookmarkStart w:id="10" w:name="_Toc2166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中，水乳型涂料项目团队着眼于未来，明确了可持续发展的战略方向。制定的具体可持续发展目标包括降低资源使用、采用环保技术、最大化社会效益等。这一步骤不仅有助于水乳型涂料项目在环保和社会责任方面达到最高标准，也为未来提供了明确的指引，确保水乳型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可持续实践的融入水乳型涂料项目管理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乳型涂料项目管理周期。从水乳型涂料项目规划开始，水乳型涂料项目团队就考虑了环境和社会的因素。在执行阶段，水乳型涂料项目团队积极推动绿色技术的应用，优化资源利用。此外，关注员工的社会责任，通过培训和沟通活动提高员工对可持续发展的认知，使他们能够在日常工作中践行可持续实践。这些举措不仅为水乳型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200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扎根于水乳型涂料项目的可持续发展理念，我们深信环保与社会责任是水乳型涂料项目成功的关键支柱。在水乳型涂料项目的每一步，我们都致力于通过创新和实践，履行对环境和社会的坚定责任。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团队通过引入先进的环保技术、建立高效的废物处理系统以及推动能源节约措施，积极履行环保责任。定期的环保监测和评估确保水乳型涂料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不仅致力于自身可持续发展，还注重对社会的回馈。通过支持社区水乳型涂料项目、参与慈善事业、提供培训机会等方式，水乳型涂料项目积极履行社会责任。与当地社区建立积极互动，关注员工的工作与生活平衡，以及员工的身心健康，是水乳型涂料项目在社会责任层面的关键举措。这样的实践不仅增强了水乳型涂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793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953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技术管理特点体现在其创新导向。通过引入最先进的技术趋势和解决方案，水乳型涂料项目致力于提升科技含量、提高质量和效率水平。这意味着我们将采用最新的工具和方法，确保水乳型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乳型涂料项目技术管理的显著特征。通过整合不同领域的技术资源，我们实现了跨学科的协同工作。这有助于优化技术架构，提高整体效能。此外，整合性策略还促进了不同技术团队之间的紧密沟通和高效合作，确保水乳型涂料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乳型涂料项目所采用的技术。通过不断优化技术方案，水乳型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乳型涂料项目团队将在水乳型涂料项目初期识别可能的技术风险，并采取相应的预防和应对措施。通过建立健全的风险评估机制，水乳型涂料项目能够在实施过程中及时发现并解决潜在的技术问题，保障水乳型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乳型涂料项目中，技术将成为水乳型涂料项目成功的有力支持。这一深度剖析揭示了技术管理在水乳型涂料项目实施中的关键作用，为水乳型涂料项目的技术基础奠定了坚实的基础。</w:t>
      </w:r>
    </w:p>
    <w:p>
      <w:pPr>
        <w:pStyle w:val="Heading2"/>
        <w:ind w:firstLine="560" w:firstLineChars="200"/>
        <w:rPr>
          <w:rFonts w:ascii="仿宋" w:eastAsia="仿宋" w:hAnsi="仿宋" w:cs="仿宋" w:hint="eastAsia"/>
          <w:sz w:val="28"/>
          <w:lang w:eastAsia="zh-CN"/>
        </w:rPr>
      </w:pPr>
      <w:bookmarkStart w:id="14" w:name="_Toc25456"/>
      <w:r>
        <w:rPr>
          <w:rFonts w:ascii="仿宋" w:eastAsia="仿宋" w:hAnsi="仿宋" w:cs="仿宋" w:hint="eastAsia"/>
          <w:sz w:val="28"/>
          <w:lang w:eastAsia="zh-CN"/>
        </w:rPr>
        <w:t>(二)、水乳型涂料项目工艺技术设计方案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乳型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乳型涂料项目将严格按照相关行业规范要求进行组织。通过有效控制产品质量，水乳型涂料项目将致力于为顾客提供优质的水乳型涂料项目产品和良好的服务。这体现了水乳型涂料项目对于生产活动合规性和质量标准的高度重视，为水乳型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乳型涂料项目注重生态效益和清洁生产原则。水乳型涂料项目建设将紧密结合地方特色经济发展，与社会经济发展规划和区域环境保护规划方案相协调一致。通过与当地区域自然生态系统的结合，水乳型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乳型涂料项目产品具有多样化的客户需求和个性化的特点。因此，水乳型涂料项目产品规格品种多样，且单批生产数量较小。为满足这一特点，水乳型涂料项目承办单位将建设先进的柔性制造生产线。通过广泛应用柔性制造技术，水乳型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乳型涂料项目采用的技术具有较高的技术含量和自动化水平，处于国内先进水平。这一技术选用不仅体现了对生产效率、质量和环境友好性的高标准要求，同时为水乳型涂料项目的可持续发展奠定了坚实的基础。</w:t>
      </w:r>
    </w:p>
    <w:p>
      <w:pPr>
        <w:pStyle w:val="Heading2"/>
        <w:ind w:firstLine="560" w:firstLineChars="200"/>
        <w:rPr>
          <w:rFonts w:ascii="仿宋" w:eastAsia="仿宋" w:hAnsi="仿宋" w:cs="仿宋" w:hint="eastAsia"/>
          <w:sz w:val="28"/>
          <w:lang w:eastAsia="zh-CN"/>
        </w:rPr>
      </w:pPr>
      <w:bookmarkStart w:id="15" w:name="_Toc1414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为确保水乳型涂料项目的高效生产和技术实施，我们制定了一套精心设计的设备选型方案，以满足水乳型涂料项目生产、质量和环保的要求。该方案的主要特点如下：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乳型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针对水乳型涂料项目产品的多样性和小批量生产的特点，我们将建设柔性制造生产线。通过在设备选型中考虑柔性制造技术，可以灵活应对不同产品规格和生产需求，实现生产线的高度灵活性和适应性。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9833"/>
      <w:r>
        <w:rPr>
          <w:rFonts w:ascii="仿宋" w:eastAsia="仿宋" w:hAnsi="仿宋" w:cs="仿宋" w:hint="eastAsia"/>
          <w:sz w:val="28"/>
          <w:lang w:eastAsia="zh-CN"/>
        </w:rPr>
        <w:t>五、水乳型涂料项目危机管理</w:t>
      </w:r>
      <w:bookmarkEnd w:id="16"/>
    </w:p>
    <w:p>
      <w:pPr>
        <w:pStyle w:val="Heading2"/>
        <w:rPr>
          <w:rFonts w:ascii="仿宋" w:eastAsia="仿宋" w:hAnsi="仿宋" w:cs="仿宋" w:hint="eastAsia"/>
          <w:lang w:eastAsia="zh-CN"/>
        </w:rPr>
      </w:pPr>
      <w:bookmarkStart w:id="17" w:name="_Toc736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危机管理中，危机预警与识别是确保水乳型涂料项目稳健运行的核心步骤。通过建立全面的监测机制，水乳型涂料项目团队旨在及时发现和理解潜在的风险和危机因素，以便采取及时的预防和应对措施，确保水乳型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首先，通过深入的风险评估，水乳型涂料项目团队全面分析了整个水乳型涂料项目和各个阶段可能存在的威胁。这包括准确评估每个潜在风险的发生概率和可能影响的程度，为后续危机预警提供了有力支持。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乳型涂料项目团队着重于明确定义水乳型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乳型涂料项目进展的持续监控，团队能够及时发现潜在问题并作出迅速反应。水乳型涂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在这一阶段，团队的专业素养和反应速度将发挥至关重要的作用，以确保潜在危机能够在初期得到有效的处理，最大程度地减轻负面影响。通过危机预警与识别，水乳型涂料项目得以更有序、可控地推进。</w:t>
      </w:r>
    </w:p>
    <w:p>
      <w:pPr>
        <w:pStyle w:val="Heading2"/>
        <w:ind w:firstLine="560" w:firstLineChars="200"/>
        <w:rPr>
          <w:rFonts w:ascii="仿宋" w:eastAsia="仿宋" w:hAnsi="仿宋" w:cs="仿宋" w:hint="eastAsia"/>
          <w:sz w:val="28"/>
          <w:lang w:eastAsia="zh-CN"/>
        </w:rPr>
      </w:pPr>
      <w:bookmarkStart w:id="18" w:name="_Toc2560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在危机发生时，水乳型涂料项目团队立即行动，成立了应急小组。该小组的任务是迅速制定并实施紧急应对措施，以最小化潜在损失。以下是采取的主要措施：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暂停水乳型涂料项目进度：为遏制危机蔓延，水乳型涂料项目暂时停止进行，以便全面评估当前状况。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资源重新分配：重新评估水乳型涂料项目资源的分配，确保最大限度地减小损失。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实时沟通：与关键利益相关者建立实时沟通机制，向他们传递水乳型涂料项目危机的实际状况，保障水乳型涂料项目核心利益。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在紧急应对的同时，水乳型涂料项目团队强调了团队协作和有效沟通的重要性。以下是团队协作的关键举措：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信息共享机制：建立了信息共享平台，确保团队成员能够及时获取水乳型涂料项目危机的实时信息。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https://d.book118.com/526233021153010030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703998"/>
    <w:rsid w:val="697039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233021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2023-12-30T18:57:00Z</dcterms:created>
  <dcterms:modified xsi:type="dcterms:W3CDTF">2023-12-30T18:57:21Z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594EF04666214EB3BD2109FAE3F6538D_11</vt:lpwstr>
  </property>
  <property fmtid="{D5CDD505-2E9C-101B-9397-08002B2CF9AE}" pid="3" name="KSOProductBuildVer">
    <vt:lpwstr>2052-12.1.0.16120</vt:lpwstr>
  </property>
</Properties>
</file>