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飞行试验地面设备项目规划设计纲要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 w:history="1">
        <w:r>
          <w:rPr>
            <w:rFonts w:ascii="仿宋" w:eastAsia="仿宋" w:hAnsi="仿宋" w:cs="仿宋" w:hint="eastAsia"/>
            <w:lang w:eastAsia="zh-CN"/>
          </w:rPr>
          <w:t>概论</w:t>
        </w:r>
        <w:r>
          <w:tab/>
        </w:r>
        <w:r>
          <w:fldChar w:fldCharType="begin"/>
        </w:r>
        <w:r>
          <w:instrText xml:space="preserve"> PAGEREF _Toc296 \h </w:instrText>
        </w:r>
        <w:r>
          <w:fldChar w:fldCharType="separate"/>
        </w:r>
        <w:r>
          <w:t>3</w:t>
        </w:r>
        <w:r>
          <w:fldChar w:fldCharType="end"/>
        </w:r>
      </w:hyperlink>
    </w:p>
    <w:p>
      <w:pPr>
        <w:pStyle w:val="TOC1"/>
        <w:tabs>
          <w:tab w:val="right" w:leader="dot" w:pos="8306"/>
        </w:tabs>
      </w:pPr>
      <w:hyperlink w:anchor="_Toc31396" w:history="1">
        <w:r>
          <w:rPr>
            <w:rFonts w:ascii="仿宋" w:eastAsia="仿宋" w:hAnsi="仿宋" w:cs="仿宋" w:hint="eastAsia"/>
            <w:lang w:eastAsia="zh-CN"/>
          </w:rPr>
          <w:t>一、飞行试验地面设备项目危机管理</w:t>
        </w:r>
        <w:r>
          <w:tab/>
        </w:r>
        <w:r>
          <w:fldChar w:fldCharType="begin"/>
        </w:r>
        <w:r>
          <w:instrText xml:space="preserve"> PAGEREF _Toc31396 \h </w:instrText>
        </w:r>
        <w:r>
          <w:fldChar w:fldCharType="separate"/>
        </w:r>
        <w:r>
          <w:t>3</w:t>
        </w:r>
        <w:r>
          <w:fldChar w:fldCharType="end"/>
        </w:r>
      </w:hyperlink>
    </w:p>
    <w:p>
      <w:pPr>
        <w:pStyle w:val="TOC2"/>
        <w:tabs>
          <w:tab w:val="right" w:leader="dot" w:pos="8306"/>
        </w:tabs>
      </w:pPr>
      <w:hyperlink w:anchor="_Toc32041" w:history="1">
        <w:r>
          <w:rPr>
            <w:rFonts w:ascii="仿宋" w:eastAsia="仿宋" w:hAnsi="仿宋" w:cs="仿宋" w:hint="eastAsia"/>
            <w:lang w:eastAsia="zh-CN"/>
          </w:rPr>
          <w:t>(一)、危机预警与识别</w:t>
        </w:r>
        <w:r>
          <w:tab/>
        </w:r>
        <w:r>
          <w:fldChar w:fldCharType="begin"/>
        </w:r>
        <w:r>
          <w:instrText xml:space="preserve"> PAGEREF _Toc32041 \h </w:instrText>
        </w:r>
        <w:r>
          <w:fldChar w:fldCharType="separate"/>
        </w:r>
        <w:r>
          <w:t>3</w:t>
        </w:r>
        <w:r>
          <w:fldChar w:fldCharType="end"/>
        </w:r>
      </w:hyperlink>
    </w:p>
    <w:p>
      <w:pPr>
        <w:pStyle w:val="TOC2"/>
        <w:tabs>
          <w:tab w:val="right" w:leader="dot" w:pos="8306"/>
        </w:tabs>
      </w:pPr>
      <w:hyperlink w:anchor="_Toc29021" w:history="1">
        <w:r>
          <w:rPr>
            <w:rFonts w:ascii="仿宋" w:eastAsia="仿宋" w:hAnsi="仿宋" w:cs="仿宋" w:hint="eastAsia"/>
            <w:lang w:eastAsia="zh-CN"/>
          </w:rPr>
          <w:t>(二)、危机应对与恢复</w:t>
        </w:r>
        <w:r>
          <w:tab/>
        </w:r>
        <w:r>
          <w:fldChar w:fldCharType="begin"/>
        </w:r>
        <w:r>
          <w:instrText xml:space="preserve"> PAGEREF _Toc29021 \h </w:instrText>
        </w:r>
        <w:r>
          <w:fldChar w:fldCharType="separate"/>
        </w:r>
        <w:r>
          <w:t>4</w:t>
        </w:r>
        <w:r>
          <w:fldChar w:fldCharType="end"/>
        </w:r>
      </w:hyperlink>
    </w:p>
    <w:p>
      <w:pPr>
        <w:pStyle w:val="TOC1"/>
        <w:tabs>
          <w:tab w:val="right" w:leader="dot" w:pos="8306"/>
        </w:tabs>
      </w:pPr>
      <w:hyperlink w:anchor="_Toc1902" w:history="1">
        <w:r>
          <w:rPr>
            <w:rFonts w:ascii="仿宋" w:eastAsia="仿宋" w:hAnsi="仿宋" w:cs="仿宋" w:hint="eastAsia"/>
            <w:lang w:eastAsia="zh-CN"/>
          </w:rPr>
          <w:t>二、工艺说明</w:t>
        </w:r>
        <w:r>
          <w:tab/>
        </w:r>
        <w:r>
          <w:fldChar w:fldCharType="begin"/>
        </w:r>
        <w:r>
          <w:instrText xml:space="preserve"> PAGEREF _Toc1902 \h </w:instrText>
        </w:r>
        <w:r>
          <w:fldChar w:fldCharType="separate"/>
        </w:r>
        <w:r>
          <w:t>6</w:t>
        </w:r>
        <w:r>
          <w:fldChar w:fldCharType="end"/>
        </w:r>
      </w:hyperlink>
    </w:p>
    <w:p>
      <w:pPr>
        <w:pStyle w:val="TOC2"/>
        <w:tabs>
          <w:tab w:val="right" w:leader="dot" w:pos="8306"/>
        </w:tabs>
      </w:pPr>
      <w:hyperlink w:anchor="_Toc31586" w:history="1">
        <w:r>
          <w:rPr>
            <w:rFonts w:ascii="仿宋" w:eastAsia="仿宋" w:hAnsi="仿宋" w:cs="仿宋" w:hint="eastAsia"/>
            <w:lang w:eastAsia="zh-CN"/>
          </w:rPr>
          <w:t>(一)、技术管理特点</w:t>
        </w:r>
        <w:r>
          <w:tab/>
        </w:r>
        <w:r>
          <w:fldChar w:fldCharType="begin"/>
        </w:r>
        <w:r>
          <w:instrText xml:space="preserve"> PAGEREF _Toc31586 \h </w:instrText>
        </w:r>
        <w:r>
          <w:fldChar w:fldCharType="separate"/>
        </w:r>
        <w:r>
          <w:t>6</w:t>
        </w:r>
        <w:r>
          <w:fldChar w:fldCharType="end"/>
        </w:r>
      </w:hyperlink>
    </w:p>
    <w:p>
      <w:pPr>
        <w:pStyle w:val="TOC2"/>
        <w:tabs>
          <w:tab w:val="right" w:leader="dot" w:pos="8306"/>
        </w:tabs>
      </w:pPr>
      <w:hyperlink w:anchor="_Toc4737" w:history="1">
        <w:r>
          <w:rPr>
            <w:rFonts w:ascii="仿宋" w:eastAsia="仿宋" w:hAnsi="仿宋" w:cs="仿宋" w:hint="eastAsia"/>
            <w:lang w:eastAsia="zh-CN"/>
          </w:rPr>
          <w:t>(二)、飞行试验地面设备项目工艺技术设计方案</w:t>
        </w:r>
        <w:r>
          <w:tab/>
        </w:r>
        <w:r>
          <w:fldChar w:fldCharType="begin"/>
        </w:r>
        <w:r>
          <w:instrText xml:space="preserve"> PAGEREF _Toc4737 \h </w:instrText>
        </w:r>
        <w:r>
          <w:fldChar w:fldCharType="separate"/>
        </w:r>
        <w:r>
          <w:t>7</w:t>
        </w:r>
        <w:r>
          <w:fldChar w:fldCharType="end"/>
        </w:r>
      </w:hyperlink>
    </w:p>
    <w:p>
      <w:pPr>
        <w:pStyle w:val="TOC2"/>
        <w:tabs>
          <w:tab w:val="right" w:leader="dot" w:pos="8306"/>
        </w:tabs>
      </w:pPr>
      <w:hyperlink w:anchor="_Toc29663" w:history="1">
        <w:r>
          <w:rPr>
            <w:rFonts w:ascii="仿宋" w:eastAsia="仿宋" w:hAnsi="仿宋" w:cs="仿宋" w:hint="eastAsia"/>
            <w:lang w:eastAsia="zh-CN"/>
          </w:rPr>
          <w:t>(三)、设备选型方案</w:t>
        </w:r>
        <w:r>
          <w:tab/>
        </w:r>
        <w:r>
          <w:fldChar w:fldCharType="begin"/>
        </w:r>
        <w:r>
          <w:instrText xml:space="preserve"> PAGEREF _Toc29663 \h </w:instrText>
        </w:r>
        <w:r>
          <w:fldChar w:fldCharType="separate"/>
        </w:r>
        <w:r>
          <w:t>8</w:t>
        </w:r>
        <w:r>
          <w:fldChar w:fldCharType="end"/>
        </w:r>
      </w:hyperlink>
    </w:p>
    <w:p>
      <w:pPr>
        <w:pStyle w:val="TOC1"/>
        <w:tabs>
          <w:tab w:val="right" w:leader="dot" w:pos="8306"/>
        </w:tabs>
      </w:pPr>
      <w:hyperlink w:anchor="_Toc7298" w:history="1">
        <w:r>
          <w:rPr>
            <w:rFonts w:ascii="仿宋" w:eastAsia="仿宋" w:hAnsi="仿宋" w:cs="仿宋" w:hint="eastAsia"/>
            <w:lang w:eastAsia="zh-CN"/>
          </w:rPr>
          <w:t>三、飞行试验地面设备项目绩效评估</w:t>
        </w:r>
        <w:r>
          <w:tab/>
        </w:r>
        <w:r>
          <w:fldChar w:fldCharType="begin"/>
        </w:r>
        <w:r>
          <w:instrText xml:space="preserve"> PAGEREF _Toc7298 \h </w:instrText>
        </w:r>
        <w:r>
          <w:fldChar w:fldCharType="separate"/>
        </w:r>
        <w:r>
          <w:t>10</w:t>
        </w:r>
        <w:r>
          <w:fldChar w:fldCharType="end"/>
        </w:r>
      </w:hyperlink>
    </w:p>
    <w:p>
      <w:pPr>
        <w:pStyle w:val="TOC2"/>
        <w:tabs>
          <w:tab w:val="right" w:leader="dot" w:pos="8306"/>
        </w:tabs>
      </w:pPr>
      <w:hyperlink w:anchor="_Toc14736" w:history="1">
        <w:r>
          <w:rPr>
            <w:rFonts w:ascii="仿宋" w:eastAsia="仿宋" w:hAnsi="仿宋" w:cs="仿宋" w:hint="eastAsia"/>
            <w:lang w:eastAsia="zh-CN"/>
          </w:rPr>
          <w:t>(一)、绩效评估指标</w:t>
        </w:r>
        <w:r>
          <w:tab/>
        </w:r>
        <w:r>
          <w:fldChar w:fldCharType="begin"/>
        </w:r>
        <w:r>
          <w:instrText xml:space="preserve"> PAGEREF _Toc14736 \h </w:instrText>
        </w:r>
        <w:r>
          <w:fldChar w:fldCharType="separate"/>
        </w:r>
        <w:r>
          <w:t>10</w:t>
        </w:r>
        <w:r>
          <w:fldChar w:fldCharType="end"/>
        </w:r>
      </w:hyperlink>
    </w:p>
    <w:p>
      <w:pPr>
        <w:pStyle w:val="TOC2"/>
        <w:tabs>
          <w:tab w:val="right" w:leader="dot" w:pos="8306"/>
        </w:tabs>
      </w:pPr>
      <w:hyperlink w:anchor="_Toc26097" w:history="1">
        <w:r>
          <w:rPr>
            <w:rFonts w:ascii="仿宋" w:eastAsia="仿宋" w:hAnsi="仿宋" w:cs="仿宋" w:hint="eastAsia"/>
            <w:lang w:eastAsia="zh-CN"/>
          </w:rPr>
          <w:t>(二)、绩效评估方法</w:t>
        </w:r>
        <w:r>
          <w:tab/>
        </w:r>
        <w:r>
          <w:fldChar w:fldCharType="begin"/>
        </w:r>
        <w:r>
          <w:instrText xml:space="preserve"> PAGEREF _Toc26097 \h </w:instrText>
        </w:r>
        <w:r>
          <w:fldChar w:fldCharType="separate"/>
        </w:r>
        <w:r>
          <w:t>11</w:t>
        </w:r>
        <w:r>
          <w:fldChar w:fldCharType="end"/>
        </w:r>
      </w:hyperlink>
    </w:p>
    <w:p>
      <w:pPr>
        <w:pStyle w:val="TOC2"/>
        <w:tabs>
          <w:tab w:val="right" w:leader="dot" w:pos="8306"/>
        </w:tabs>
      </w:pPr>
      <w:hyperlink w:anchor="_Toc15584" w:history="1">
        <w:r>
          <w:rPr>
            <w:rFonts w:ascii="仿宋" w:eastAsia="仿宋" w:hAnsi="仿宋" w:cs="仿宋" w:hint="eastAsia"/>
            <w:lang w:eastAsia="zh-CN"/>
          </w:rPr>
          <w:t>(三)、绩效评估周期</w:t>
        </w:r>
        <w:r>
          <w:tab/>
        </w:r>
        <w:r>
          <w:fldChar w:fldCharType="begin"/>
        </w:r>
        <w:r>
          <w:instrText xml:space="preserve"> PAGEREF _Toc15584 \h </w:instrText>
        </w:r>
        <w:r>
          <w:fldChar w:fldCharType="separate"/>
        </w:r>
        <w:r>
          <w:t>12</w:t>
        </w:r>
        <w:r>
          <w:fldChar w:fldCharType="end"/>
        </w:r>
      </w:hyperlink>
    </w:p>
    <w:p>
      <w:pPr>
        <w:pStyle w:val="TOC1"/>
        <w:tabs>
          <w:tab w:val="right" w:leader="dot" w:pos="8306"/>
        </w:tabs>
      </w:pPr>
      <w:hyperlink w:anchor="_Toc12236" w:history="1">
        <w:r>
          <w:rPr>
            <w:rFonts w:ascii="仿宋" w:eastAsia="仿宋" w:hAnsi="仿宋" w:cs="仿宋" w:hint="eastAsia"/>
            <w:lang w:eastAsia="zh-CN"/>
          </w:rPr>
          <w:t>四、市场分析、调研</w:t>
        </w:r>
        <w:r>
          <w:tab/>
        </w:r>
        <w:r>
          <w:fldChar w:fldCharType="begin"/>
        </w:r>
        <w:r>
          <w:instrText xml:space="preserve"> PAGEREF _Toc12236 \h </w:instrText>
        </w:r>
        <w:r>
          <w:fldChar w:fldCharType="separate"/>
        </w:r>
        <w:r>
          <w:t>13</w:t>
        </w:r>
        <w:r>
          <w:fldChar w:fldCharType="end"/>
        </w:r>
      </w:hyperlink>
    </w:p>
    <w:p>
      <w:pPr>
        <w:pStyle w:val="TOC2"/>
        <w:tabs>
          <w:tab w:val="right" w:leader="dot" w:pos="8306"/>
        </w:tabs>
      </w:pPr>
      <w:hyperlink w:anchor="_Toc3085" w:history="1">
        <w:r>
          <w:rPr>
            <w:rFonts w:ascii="仿宋" w:eastAsia="仿宋" w:hAnsi="仿宋" w:cs="仿宋" w:hint="eastAsia"/>
            <w:lang w:eastAsia="zh-CN"/>
          </w:rPr>
          <w:t>(一)、飞行试验地面设备行业分析</w:t>
        </w:r>
        <w:r>
          <w:tab/>
        </w:r>
        <w:r>
          <w:fldChar w:fldCharType="begin"/>
        </w:r>
        <w:r>
          <w:instrText xml:space="preserve"> PAGEREF _Toc3085 \h </w:instrText>
        </w:r>
        <w:r>
          <w:fldChar w:fldCharType="separate"/>
        </w:r>
        <w:r>
          <w:t>13</w:t>
        </w:r>
        <w:r>
          <w:fldChar w:fldCharType="end"/>
        </w:r>
      </w:hyperlink>
    </w:p>
    <w:p>
      <w:pPr>
        <w:pStyle w:val="TOC2"/>
        <w:tabs>
          <w:tab w:val="right" w:leader="dot" w:pos="8306"/>
        </w:tabs>
      </w:pPr>
      <w:hyperlink w:anchor="_Toc17327" w:history="1">
        <w:r>
          <w:rPr>
            <w:rFonts w:ascii="仿宋" w:eastAsia="仿宋" w:hAnsi="仿宋" w:cs="仿宋" w:hint="eastAsia"/>
            <w:lang w:eastAsia="zh-CN"/>
          </w:rPr>
          <w:t>(二)、飞行试验地面设备市场分析预测</w:t>
        </w:r>
        <w:r>
          <w:tab/>
        </w:r>
        <w:r>
          <w:fldChar w:fldCharType="begin"/>
        </w:r>
        <w:r>
          <w:instrText xml:space="preserve"> PAGEREF _Toc17327 \h </w:instrText>
        </w:r>
        <w:r>
          <w:fldChar w:fldCharType="separate"/>
        </w:r>
        <w:r>
          <w:t>14</w:t>
        </w:r>
        <w:r>
          <w:fldChar w:fldCharType="end"/>
        </w:r>
      </w:hyperlink>
    </w:p>
    <w:p>
      <w:pPr>
        <w:pStyle w:val="TOC1"/>
        <w:tabs>
          <w:tab w:val="right" w:leader="dot" w:pos="8306"/>
        </w:tabs>
      </w:pPr>
      <w:hyperlink w:anchor="_Toc13646" w:history="1">
        <w:r>
          <w:rPr>
            <w:rFonts w:ascii="仿宋" w:eastAsia="仿宋" w:hAnsi="仿宋" w:cs="仿宋" w:hint="eastAsia"/>
            <w:lang w:eastAsia="zh-CN"/>
          </w:rPr>
          <w:t>五、飞行试验地面设备项目文档管理</w:t>
        </w:r>
        <w:r>
          <w:tab/>
        </w:r>
        <w:r>
          <w:fldChar w:fldCharType="begin"/>
        </w:r>
        <w:r>
          <w:instrText xml:space="preserve"> PAGEREF _Toc13646 \h </w:instrText>
        </w:r>
        <w:r>
          <w:fldChar w:fldCharType="separate"/>
        </w:r>
        <w:r>
          <w:t>15</w:t>
        </w:r>
        <w:r>
          <w:fldChar w:fldCharType="end"/>
        </w:r>
      </w:hyperlink>
    </w:p>
    <w:p>
      <w:pPr>
        <w:pStyle w:val="TOC2"/>
        <w:tabs>
          <w:tab w:val="right" w:leader="dot" w:pos="8306"/>
        </w:tabs>
      </w:pPr>
      <w:hyperlink w:anchor="_Toc24018" w:history="1">
        <w:r>
          <w:rPr>
            <w:rFonts w:ascii="仿宋" w:eastAsia="仿宋" w:hAnsi="仿宋" w:cs="仿宋" w:hint="eastAsia"/>
            <w:lang w:eastAsia="zh-CN"/>
          </w:rPr>
          <w:t>(一)、文档编制与审查</w:t>
        </w:r>
        <w:r>
          <w:tab/>
        </w:r>
        <w:r>
          <w:fldChar w:fldCharType="begin"/>
        </w:r>
        <w:r>
          <w:instrText xml:space="preserve"> PAGEREF _Toc24018 \h </w:instrText>
        </w:r>
        <w:r>
          <w:fldChar w:fldCharType="separate"/>
        </w:r>
        <w:r>
          <w:t>15</w:t>
        </w:r>
        <w:r>
          <w:fldChar w:fldCharType="end"/>
        </w:r>
      </w:hyperlink>
    </w:p>
    <w:p>
      <w:pPr>
        <w:pStyle w:val="TOC2"/>
        <w:tabs>
          <w:tab w:val="right" w:leader="dot" w:pos="8306"/>
        </w:tabs>
      </w:pPr>
      <w:hyperlink w:anchor="_Toc22354" w:history="1">
        <w:r>
          <w:rPr>
            <w:rFonts w:ascii="仿宋" w:eastAsia="仿宋" w:hAnsi="仿宋" w:cs="仿宋" w:hint="eastAsia"/>
            <w:lang w:eastAsia="zh-CN"/>
          </w:rPr>
          <w:t>(二)、文档发布与分发</w:t>
        </w:r>
        <w:r>
          <w:tab/>
        </w:r>
        <w:r>
          <w:fldChar w:fldCharType="begin"/>
        </w:r>
        <w:r>
          <w:instrText xml:space="preserve"> PAGEREF _Toc22354 \h </w:instrText>
        </w:r>
        <w:r>
          <w:fldChar w:fldCharType="separate"/>
        </w:r>
        <w:r>
          <w:t>16</w:t>
        </w:r>
        <w:r>
          <w:fldChar w:fldCharType="end"/>
        </w:r>
      </w:hyperlink>
    </w:p>
    <w:p>
      <w:pPr>
        <w:pStyle w:val="TOC2"/>
        <w:tabs>
          <w:tab w:val="right" w:leader="dot" w:pos="8306"/>
        </w:tabs>
      </w:pPr>
      <w:hyperlink w:anchor="_Toc4123" w:history="1">
        <w:r>
          <w:rPr>
            <w:rFonts w:ascii="仿宋" w:eastAsia="仿宋" w:hAnsi="仿宋" w:cs="仿宋" w:hint="eastAsia"/>
            <w:lang w:eastAsia="zh-CN"/>
          </w:rPr>
          <w:t>(三)、文档存档与归档</w:t>
        </w:r>
        <w:r>
          <w:tab/>
        </w:r>
        <w:r>
          <w:fldChar w:fldCharType="begin"/>
        </w:r>
        <w:r>
          <w:instrText xml:space="preserve"> PAGEREF _Toc4123 \h </w:instrText>
        </w:r>
        <w:r>
          <w:fldChar w:fldCharType="separate"/>
        </w:r>
        <w:r>
          <w:t>17</w:t>
        </w:r>
        <w:r>
          <w:fldChar w:fldCharType="end"/>
        </w:r>
      </w:hyperlink>
    </w:p>
    <w:p>
      <w:pPr>
        <w:pStyle w:val="TOC1"/>
        <w:tabs>
          <w:tab w:val="right" w:leader="dot" w:pos="8306"/>
        </w:tabs>
      </w:pPr>
      <w:hyperlink w:anchor="_Toc14995" w:history="1">
        <w:r>
          <w:rPr>
            <w:rFonts w:ascii="仿宋" w:eastAsia="仿宋" w:hAnsi="仿宋" w:cs="仿宋" w:hint="eastAsia"/>
            <w:lang w:eastAsia="zh-CN"/>
          </w:rPr>
          <w:t>六、飞行试验地面设备项目建设单位说明</w:t>
        </w:r>
        <w:r>
          <w:tab/>
        </w:r>
        <w:r>
          <w:fldChar w:fldCharType="begin"/>
        </w:r>
        <w:r>
          <w:instrText xml:space="preserve"> PAGEREF _Toc14995 \h </w:instrText>
        </w:r>
        <w:r>
          <w:fldChar w:fldCharType="separate"/>
        </w:r>
        <w:r>
          <w:t>18</w:t>
        </w:r>
        <w:r>
          <w:fldChar w:fldCharType="end"/>
        </w:r>
      </w:hyperlink>
    </w:p>
    <w:p>
      <w:pPr>
        <w:pStyle w:val="TOC2"/>
        <w:tabs>
          <w:tab w:val="right" w:leader="dot" w:pos="8306"/>
        </w:tabs>
      </w:pPr>
      <w:hyperlink w:anchor="_Toc11936" w:history="1">
        <w:r>
          <w:rPr>
            <w:rFonts w:ascii="仿宋" w:eastAsia="仿宋" w:hAnsi="仿宋" w:cs="仿宋" w:hint="eastAsia"/>
            <w:lang w:eastAsia="zh-CN"/>
          </w:rPr>
          <w:t>(一)、飞行试验地面设备项目承办单位基本情况</w:t>
        </w:r>
        <w:r>
          <w:tab/>
        </w:r>
        <w:r>
          <w:fldChar w:fldCharType="begin"/>
        </w:r>
        <w:r>
          <w:instrText xml:space="preserve"> PAGEREF _Toc11936 \h </w:instrText>
        </w:r>
        <w:r>
          <w:fldChar w:fldCharType="separate"/>
        </w:r>
        <w:r>
          <w:t>18</w:t>
        </w:r>
        <w:r>
          <w:fldChar w:fldCharType="end"/>
        </w:r>
      </w:hyperlink>
    </w:p>
    <w:p>
      <w:pPr>
        <w:pStyle w:val="TOC2"/>
        <w:tabs>
          <w:tab w:val="right" w:leader="dot" w:pos="8306"/>
        </w:tabs>
      </w:pPr>
      <w:hyperlink w:anchor="_Toc25162" w:history="1">
        <w:r>
          <w:rPr>
            <w:rFonts w:ascii="仿宋" w:eastAsia="仿宋" w:hAnsi="仿宋" w:cs="仿宋" w:hint="eastAsia"/>
            <w:lang w:eastAsia="zh-CN"/>
          </w:rPr>
          <w:t>(二)、公司经济效益分析</w:t>
        </w:r>
        <w:r>
          <w:tab/>
        </w:r>
        <w:r>
          <w:fldChar w:fldCharType="begin"/>
        </w:r>
        <w:r>
          <w:instrText xml:space="preserve"> PAGEREF _Toc25162 \h </w:instrText>
        </w:r>
        <w:r>
          <w:fldChar w:fldCharType="separate"/>
        </w:r>
        <w:r>
          <w:t>19</w:t>
        </w:r>
        <w:r>
          <w:fldChar w:fldCharType="end"/>
        </w:r>
      </w:hyperlink>
    </w:p>
    <w:p>
      <w:pPr>
        <w:pStyle w:val="TOC1"/>
        <w:tabs>
          <w:tab w:val="right" w:leader="dot" w:pos="8306"/>
        </w:tabs>
      </w:pPr>
      <w:hyperlink w:anchor="_Toc6471" w:history="1">
        <w:r>
          <w:rPr>
            <w:rFonts w:ascii="仿宋" w:eastAsia="仿宋" w:hAnsi="仿宋" w:cs="仿宋" w:hint="eastAsia"/>
            <w:lang w:eastAsia="zh-CN"/>
          </w:rPr>
          <w:t>七、飞行试验地面设备项目创新与研发</w:t>
        </w:r>
        <w:r>
          <w:tab/>
        </w:r>
        <w:r>
          <w:fldChar w:fldCharType="begin"/>
        </w:r>
        <w:r>
          <w:instrText xml:space="preserve"> PAGEREF _Toc6471 \h </w:instrText>
        </w:r>
        <w:r>
          <w:fldChar w:fldCharType="separate"/>
        </w:r>
        <w:r>
          <w:t>20</w:t>
        </w:r>
        <w:r>
          <w:fldChar w:fldCharType="end"/>
        </w:r>
      </w:hyperlink>
    </w:p>
    <w:p>
      <w:pPr>
        <w:pStyle w:val="TOC2"/>
        <w:tabs>
          <w:tab w:val="right" w:leader="dot" w:pos="8306"/>
        </w:tabs>
      </w:pPr>
      <w:hyperlink w:anchor="_Toc14863" w:history="1">
        <w:r>
          <w:rPr>
            <w:rFonts w:ascii="仿宋" w:eastAsia="仿宋" w:hAnsi="仿宋" w:cs="仿宋" w:hint="eastAsia"/>
            <w:lang w:eastAsia="zh-CN"/>
          </w:rPr>
          <w:t>(一)、创新策略与方向</w:t>
        </w:r>
        <w:r>
          <w:tab/>
        </w:r>
        <w:r>
          <w:fldChar w:fldCharType="begin"/>
        </w:r>
        <w:r>
          <w:instrText xml:space="preserve"> PAGEREF _Toc14863 \h </w:instrText>
        </w:r>
        <w:r>
          <w:fldChar w:fldCharType="separate"/>
        </w:r>
        <w:r>
          <w:t>20</w:t>
        </w:r>
        <w:r>
          <w:fldChar w:fldCharType="end"/>
        </w:r>
      </w:hyperlink>
    </w:p>
    <w:p>
      <w:pPr>
        <w:pStyle w:val="TOC2"/>
        <w:tabs>
          <w:tab w:val="right" w:leader="dot" w:pos="8306"/>
        </w:tabs>
      </w:pPr>
      <w:hyperlink w:anchor="_Toc4973" w:history="1">
        <w:r>
          <w:rPr>
            <w:rFonts w:ascii="仿宋" w:eastAsia="仿宋" w:hAnsi="仿宋" w:cs="仿宋" w:hint="eastAsia"/>
            <w:lang w:eastAsia="zh-CN"/>
          </w:rPr>
          <w:t>(二)、研发规划与投入</w:t>
        </w:r>
        <w:r>
          <w:tab/>
        </w:r>
        <w:r>
          <w:fldChar w:fldCharType="begin"/>
        </w:r>
        <w:r>
          <w:instrText xml:space="preserve"> PAGEREF _Toc4973 \h </w:instrText>
        </w:r>
        <w:r>
          <w:fldChar w:fldCharType="separate"/>
        </w:r>
        <w:r>
          <w:t>21</w:t>
        </w:r>
        <w:r>
          <w:fldChar w:fldCharType="end"/>
        </w:r>
      </w:hyperlink>
    </w:p>
    <w:p>
      <w:pPr>
        <w:pStyle w:val="TOC1"/>
        <w:tabs>
          <w:tab w:val="right" w:leader="dot" w:pos="8306"/>
        </w:tabs>
      </w:pPr>
      <w:hyperlink w:anchor="_Toc28005" w:history="1">
        <w:r>
          <w:rPr>
            <w:rFonts w:ascii="仿宋" w:eastAsia="仿宋" w:hAnsi="仿宋" w:cs="仿宋" w:hint="eastAsia"/>
            <w:lang w:eastAsia="zh-CN"/>
          </w:rPr>
          <w:t>八、飞行试验地面设备项目风险管理</w:t>
        </w:r>
        <w:r>
          <w:tab/>
        </w:r>
        <w:r>
          <w:fldChar w:fldCharType="begin"/>
        </w:r>
        <w:r>
          <w:instrText xml:space="preserve"> PAGEREF _Toc28005 \h </w:instrText>
        </w:r>
        <w:r>
          <w:fldChar w:fldCharType="separate"/>
        </w:r>
        <w:r>
          <w:t>23</w:t>
        </w:r>
        <w:r>
          <w:fldChar w:fldCharType="end"/>
        </w:r>
      </w:hyperlink>
    </w:p>
    <w:p>
      <w:pPr>
        <w:pStyle w:val="TOC2"/>
        <w:tabs>
          <w:tab w:val="right" w:leader="dot" w:pos="8306"/>
        </w:tabs>
      </w:pPr>
      <w:hyperlink w:anchor="_Toc8631" w:history="1">
        <w:r>
          <w:rPr>
            <w:rFonts w:ascii="仿宋" w:eastAsia="仿宋" w:hAnsi="仿宋" w:cs="仿宋" w:hint="eastAsia"/>
            <w:lang w:eastAsia="zh-CN"/>
          </w:rPr>
          <w:t>(一)、风险识别与评估</w:t>
        </w:r>
        <w:r>
          <w:tab/>
        </w:r>
        <w:r>
          <w:fldChar w:fldCharType="begin"/>
        </w:r>
        <w:r>
          <w:instrText xml:space="preserve"> PAGEREF _Toc8631 \h </w:instrText>
        </w:r>
        <w:r>
          <w:fldChar w:fldCharType="separate"/>
        </w:r>
        <w:r>
          <w:t>23</w:t>
        </w:r>
        <w:r>
          <w:fldChar w:fldCharType="end"/>
        </w:r>
      </w:hyperlink>
    </w:p>
    <w:p>
      <w:pPr>
        <w:pStyle w:val="TOC2"/>
        <w:tabs>
          <w:tab w:val="right" w:leader="dot" w:pos="8306"/>
        </w:tabs>
      </w:pPr>
      <w:hyperlink w:anchor="_Toc8389" w:history="1">
        <w:r>
          <w:rPr>
            <w:rFonts w:ascii="仿宋" w:eastAsia="仿宋" w:hAnsi="仿宋" w:cs="仿宋" w:hint="eastAsia"/>
            <w:lang w:eastAsia="zh-CN"/>
          </w:rPr>
          <w:t>(二)、风险应对策略</w:t>
        </w:r>
        <w:r>
          <w:tab/>
        </w:r>
        <w:r>
          <w:fldChar w:fldCharType="begin"/>
        </w:r>
        <w:r>
          <w:instrText xml:space="preserve"> PAGEREF _Toc8389 \h </w:instrText>
        </w:r>
        <w:r>
          <w:fldChar w:fldCharType="separate"/>
        </w:r>
        <w:r>
          <w:t>24</w:t>
        </w:r>
        <w:r>
          <w:fldChar w:fldCharType="end"/>
        </w:r>
      </w:hyperlink>
    </w:p>
    <w:p>
      <w:pPr>
        <w:pStyle w:val="TOC2"/>
        <w:tabs>
          <w:tab w:val="right" w:leader="dot" w:pos="8306"/>
        </w:tabs>
      </w:pPr>
      <w:hyperlink w:anchor="_Toc26491" w:history="1">
        <w:r>
          <w:rPr>
            <w:rFonts w:ascii="仿宋" w:eastAsia="仿宋" w:hAnsi="仿宋" w:cs="仿宋" w:hint="eastAsia"/>
            <w:lang w:eastAsia="zh-CN"/>
          </w:rPr>
          <w:t>(三)、风险监控与控制</w:t>
        </w:r>
        <w:r>
          <w:tab/>
        </w:r>
        <w:r>
          <w:fldChar w:fldCharType="begin"/>
        </w:r>
        <w:r>
          <w:instrText xml:space="preserve"> PAGEREF _Toc26491 \h </w:instrText>
        </w:r>
        <w:r>
          <w:fldChar w:fldCharType="separate"/>
        </w:r>
        <w:r>
          <w:t>26</w:t>
        </w:r>
        <w:r>
          <w:fldChar w:fldCharType="end"/>
        </w:r>
      </w:hyperlink>
    </w:p>
    <w:p>
      <w:pPr>
        <w:pStyle w:val="TOC1"/>
        <w:tabs>
          <w:tab w:val="right" w:leader="dot" w:pos="8306"/>
        </w:tabs>
      </w:pPr>
      <w:hyperlink w:anchor="_Toc16360" w:history="1">
        <w:r>
          <w:rPr>
            <w:rFonts w:ascii="仿宋" w:eastAsia="仿宋" w:hAnsi="仿宋" w:cs="仿宋" w:hint="eastAsia"/>
            <w:lang w:eastAsia="zh-CN"/>
          </w:rPr>
          <w:t>九、飞行试验地面设备项目人力资源管理</w:t>
        </w:r>
        <w:r>
          <w:tab/>
        </w:r>
        <w:r>
          <w:fldChar w:fldCharType="begin"/>
        </w:r>
        <w:r>
          <w:instrText xml:space="preserve"> PAGEREF _Toc16360 \h </w:instrText>
        </w:r>
        <w:r>
          <w:fldChar w:fldCharType="separate"/>
        </w:r>
        <w:r>
          <w:t>27</w:t>
        </w:r>
        <w:r>
          <w:fldChar w:fldCharType="end"/>
        </w:r>
      </w:hyperlink>
    </w:p>
    <w:p>
      <w:pPr>
        <w:pStyle w:val="TOC2"/>
        <w:tabs>
          <w:tab w:val="right" w:leader="dot" w:pos="8306"/>
        </w:tabs>
      </w:pPr>
      <w:hyperlink w:anchor="_Toc2149" w:history="1">
        <w:r>
          <w:rPr>
            <w:rFonts w:ascii="仿宋" w:eastAsia="仿宋" w:hAnsi="仿宋" w:cs="仿宋" w:hint="eastAsia"/>
            <w:lang w:eastAsia="zh-CN"/>
          </w:rPr>
          <w:t>(一)、建立健全的预算管理制度</w:t>
        </w:r>
        <w:r>
          <w:tab/>
        </w:r>
        <w:r>
          <w:fldChar w:fldCharType="begin"/>
        </w:r>
        <w:r>
          <w:instrText xml:space="preserve"> PAGEREF _Toc2149 \h </w:instrText>
        </w:r>
        <w:r>
          <w:fldChar w:fldCharType="separate"/>
        </w:r>
        <w:r>
          <w:t>27</w:t>
        </w:r>
        <w:r>
          <w:fldChar w:fldCharType="end"/>
        </w:r>
      </w:hyperlink>
    </w:p>
    <w:p>
      <w:pPr>
        <w:pStyle w:val="TOC2"/>
        <w:tabs>
          <w:tab w:val="right" w:leader="dot" w:pos="8306"/>
        </w:tabs>
      </w:pPr>
      <w:hyperlink w:anchor="_Toc29524" w:history="1">
        <w:r>
          <w:rPr>
            <w:rFonts w:ascii="仿宋" w:eastAsia="仿宋" w:hAnsi="仿宋" w:cs="仿宋" w:hint="eastAsia"/>
            <w:lang w:eastAsia="zh-CN"/>
          </w:rPr>
          <w:t>(二)、加强资金流动监控</w:t>
        </w:r>
        <w:r>
          <w:tab/>
        </w:r>
        <w:r>
          <w:fldChar w:fldCharType="begin"/>
        </w:r>
        <w:r>
          <w:instrText xml:space="preserve"> PAGEREF _Toc29524 \h </w:instrText>
        </w:r>
        <w:r>
          <w:fldChar w:fldCharType="separate"/>
        </w:r>
        <w:r>
          <w:t>29</w:t>
        </w:r>
        <w:r>
          <w:fldChar w:fldCharType="end"/>
        </w:r>
      </w:hyperlink>
    </w:p>
    <w:p>
      <w:pPr>
        <w:pStyle w:val="TOC2"/>
        <w:tabs>
          <w:tab w:val="right" w:leader="dot" w:pos="8306"/>
        </w:tabs>
      </w:pPr>
      <w:hyperlink w:anchor="_Toc30783" w:history="1">
        <w:r>
          <w:rPr>
            <w:rFonts w:ascii="仿宋" w:eastAsia="仿宋" w:hAnsi="仿宋" w:cs="仿宋" w:hint="eastAsia"/>
            <w:lang w:eastAsia="zh-CN"/>
          </w:rPr>
          <w:t>(三)、制定完善的风险控制机制</w:t>
        </w:r>
        <w:r>
          <w:tab/>
        </w:r>
        <w:r>
          <w:fldChar w:fldCharType="begin"/>
        </w:r>
        <w:r>
          <w:instrText xml:space="preserve"> PAGEREF _Toc30783 \h </w:instrText>
        </w:r>
        <w:r>
          <w:fldChar w:fldCharType="separate"/>
        </w:r>
        <w:r>
          <w:t>30</w:t>
        </w:r>
        <w:r>
          <w:fldChar w:fldCharType="end"/>
        </w:r>
      </w:hyperlink>
    </w:p>
    <w:p>
      <w:pPr>
        <w:pStyle w:val="TOC2"/>
        <w:tabs>
          <w:tab w:val="right" w:leader="dot" w:pos="8306"/>
        </w:tabs>
      </w:pPr>
      <w:hyperlink w:anchor="_Toc8071" w:history="1">
        <w:r>
          <w:rPr>
            <w:rFonts w:ascii="仿宋" w:eastAsia="仿宋" w:hAnsi="仿宋" w:cs="仿宋" w:hint="eastAsia"/>
            <w:lang w:eastAsia="zh-CN"/>
          </w:rPr>
          <w:t>(四)、优化成本管理</w:t>
        </w:r>
        <w:r>
          <w:tab/>
        </w:r>
        <w:r>
          <w:fldChar w:fldCharType="begin"/>
        </w:r>
        <w:r>
          <w:instrText xml:space="preserve"> PAGEREF _Toc8071 \h </w:instrText>
        </w:r>
        <w:r>
          <w:fldChar w:fldCharType="separate"/>
        </w:r>
        <w:r>
          <w:t>31</w:t>
        </w:r>
        <w:r>
          <w:fldChar w:fldCharType="end"/>
        </w:r>
      </w:hyperlink>
    </w:p>
    <w:p>
      <w:pPr>
        <w:pStyle w:val="TOC1"/>
        <w:tabs>
          <w:tab w:val="right" w:leader="dot" w:pos="8306"/>
        </w:tabs>
      </w:pPr>
      <w:hyperlink w:anchor="_Toc12808" w:history="1">
        <w:r>
          <w:rPr>
            <w:rFonts w:ascii="仿宋" w:eastAsia="仿宋" w:hAnsi="仿宋" w:cs="仿宋" w:hint="eastAsia"/>
            <w:lang w:eastAsia="zh-CN"/>
          </w:rPr>
          <w:t>十、飞行试验地面设备项目投资规划</w:t>
        </w:r>
        <w:r>
          <w:tab/>
        </w:r>
        <w:r>
          <w:fldChar w:fldCharType="begin"/>
        </w:r>
        <w:r>
          <w:instrText xml:space="preserve"> PAGEREF _Toc12808 \h </w:instrText>
        </w:r>
        <w:r>
          <w:fldChar w:fldCharType="separate"/>
        </w:r>
        <w:r>
          <w:t>33</w:t>
        </w:r>
        <w:r>
          <w:fldChar w:fldCharType="end"/>
        </w:r>
      </w:hyperlink>
    </w:p>
    <w:p>
      <w:pPr>
        <w:pStyle w:val="TOC2"/>
        <w:tabs>
          <w:tab w:val="right" w:leader="dot" w:pos="8306"/>
        </w:tabs>
      </w:pPr>
      <w:hyperlink w:anchor="_Toc8746" w:history="1">
        <w:r>
          <w:rPr>
            <w:rFonts w:ascii="仿宋" w:eastAsia="仿宋" w:hAnsi="仿宋" w:cs="仿宋" w:hint="eastAsia"/>
            <w:lang w:eastAsia="zh-CN"/>
          </w:rPr>
          <w:t>(一)、飞行试验地面设备项目总投资估算</w:t>
        </w:r>
        <w:r>
          <w:tab/>
        </w:r>
        <w:r>
          <w:fldChar w:fldCharType="begin"/>
        </w:r>
        <w:r>
          <w:instrText xml:space="preserve"> PAGEREF _Toc8746 \h </w:instrText>
        </w:r>
        <w:r>
          <w:fldChar w:fldCharType="separate"/>
        </w:r>
        <w:r>
          <w:t>33</w:t>
        </w:r>
        <w:r>
          <w:fldChar w:fldCharType="end"/>
        </w:r>
      </w:hyperlink>
    </w:p>
    <w:p>
      <w:pPr>
        <w:pStyle w:val="TOC2"/>
        <w:tabs>
          <w:tab w:val="right" w:leader="dot" w:pos="8306"/>
        </w:tabs>
      </w:pPr>
      <w:hyperlink w:anchor="_Toc22722" w:history="1">
        <w:r>
          <w:rPr>
            <w:rFonts w:ascii="仿宋" w:eastAsia="仿宋" w:hAnsi="仿宋" w:cs="仿宋" w:hint="eastAsia"/>
            <w:lang w:eastAsia="zh-CN"/>
          </w:rPr>
          <w:t>(二)、资金筹措</w:t>
        </w:r>
        <w:r>
          <w:tab/>
        </w:r>
        <w:r>
          <w:fldChar w:fldCharType="begin"/>
        </w:r>
        <w:r>
          <w:instrText xml:space="preserve"> PAGEREF _Toc22722 \h </w:instrText>
        </w:r>
        <w:r>
          <w:fldChar w:fldCharType="separate"/>
        </w:r>
        <w:r>
          <w:t>34</w:t>
        </w:r>
        <w:r>
          <w:fldChar w:fldCharType="end"/>
        </w:r>
      </w:hyperlink>
    </w:p>
    <w:p>
      <w:pPr>
        <w:pStyle w:val="TOC1"/>
        <w:tabs>
          <w:tab w:val="right" w:leader="dot" w:pos="8306"/>
        </w:tabs>
      </w:pPr>
      <w:hyperlink w:anchor="_Toc26165" w:history="1">
        <w:r>
          <w:rPr>
            <w:rFonts w:ascii="仿宋" w:eastAsia="仿宋" w:hAnsi="仿宋" w:cs="仿宋" w:hint="eastAsia"/>
            <w:lang w:eastAsia="zh-CN"/>
          </w:rPr>
          <w:t>十一、飞行试验地面设备项目计划安排</w:t>
        </w:r>
        <w:r>
          <w:tab/>
        </w:r>
        <w:r>
          <w:fldChar w:fldCharType="begin"/>
        </w:r>
        <w:r>
          <w:instrText xml:space="preserve"> PAGEREF _Toc26165 \h </w:instrText>
        </w:r>
        <w:r>
          <w:fldChar w:fldCharType="separate"/>
        </w:r>
        <w:r>
          <w:t>35</w:t>
        </w:r>
        <w:r>
          <w:fldChar w:fldCharType="end"/>
        </w:r>
      </w:hyperlink>
    </w:p>
    <w:p>
      <w:pPr>
        <w:pStyle w:val="TOC2"/>
        <w:tabs>
          <w:tab w:val="right" w:leader="dot" w:pos="8306"/>
        </w:tabs>
      </w:pPr>
      <w:hyperlink w:anchor="_Toc6038" w:history="1">
        <w:r>
          <w:rPr>
            <w:rFonts w:ascii="仿宋" w:eastAsia="仿宋" w:hAnsi="仿宋" w:cs="仿宋" w:hint="eastAsia"/>
            <w:lang w:eastAsia="zh-CN"/>
          </w:rPr>
          <w:t>(一)、建设周期</w:t>
        </w:r>
        <w:r>
          <w:tab/>
        </w:r>
        <w:r>
          <w:fldChar w:fldCharType="begin"/>
        </w:r>
        <w:r>
          <w:instrText xml:space="preserve"> PAGEREF _Toc6038 \h </w:instrText>
        </w:r>
        <w:r>
          <w:fldChar w:fldCharType="separate"/>
        </w:r>
        <w:r>
          <w:t>35</w:t>
        </w:r>
        <w:r>
          <w:fldChar w:fldCharType="end"/>
        </w:r>
      </w:hyperlink>
    </w:p>
    <w:p>
      <w:pPr>
        <w:pStyle w:val="TOC2"/>
        <w:tabs>
          <w:tab w:val="right" w:leader="dot" w:pos="8306"/>
        </w:tabs>
      </w:pPr>
      <w:hyperlink w:anchor="_Toc28148" w:history="1">
        <w:r>
          <w:rPr>
            <w:rFonts w:ascii="仿宋" w:eastAsia="仿宋" w:hAnsi="仿宋" w:cs="仿宋" w:hint="eastAsia"/>
            <w:lang w:eastAsia="zh-CN"/>
          </w:rPr>
          <w:t>(二)、建设进度</w:t>
        </w:r>
        <w:r>
          <w:tab/>
        </w:r>
        <w:r>
          <w:fldChar w:fldCharType="begin"/>
        </w:r>
        <w:r>
          <w:instrText xml:space="preserve"> PAGEREF _Toc28148 \h </w:instrText>
        </w:r>
        <w:r>
          <w:fldChar w:fldCharType="separate"/>
        </w:r>
        <w:r>
          <w:t>36</w:t>
        </w:r>
        <w:r>
          <w:fldChar w:fldCharType="end"/>
        </w:r>
      </w:hyperlink>
    </w:p>
    <w:p>
      <w:pPr>
        <w:pStyle w:val="TOC2"/>
        <w:tabs>
          <w:tab w:val="right" w:leader="dot" w:pos="8306"/>
        </w:tabs>
      </w:pPr>
      <w:hyperlink w:anchor="_Toc1095" w:history="1">
        <w:r>
          <w:rPr>
            <w:rFonts w:ascii="仿宋" w:eastAsia="仿宋" w:hAnsi="仿宋" w:cs="仿宋" w:hint="eastAsia"/>
            <w:lang w:eastAsia="zh-CN"/>
          </w:rPr>
          <w:t>(三)、进度安排注意事项</w:t>
        </w:r>
        <w:r>
          <w:tab/>
        </w:r>
        <w:r>
          <w:fldChar w:fldCharType="begin"/>
        </w:r>
        <w:r>
          <w:instrText xml:space="preserve"> PAGEREF _Toc1095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1" w:history="1">
        <w:r>
          <w:rPr>
            <w:rFonts w:ascii="仿宋" w:eastAsia="仿宋" w:hAnsi="仿宋" w:cs="仿宋" w:hint="eastAsia"/>
            <w:lang w:eastAsia="zh-CN"/>
          </w:rPr>
          <w:t>(四)、人力资源配置</w:t>
        </w:r>
        <w:r>
          <w:tab/>
        </w:r>
        <w:r>
          <w:fldChar w:fldCharType="begin"/>
        </w:r>
        <w:r>
          <w:instrText xml:space="preserve"> PAGEREF _Toc10811 \h </w:instrText>
        </w:r>
        <w:r>
          <w:fldChar w:fldCharType="separate"/>
        </w:r>
        <w:r>
          <w:t>38</w:t>
        </w:r>
        <w:r>
          <w:fldChar w:fldCharType="end"/>
        </w:r>
      </w:hyperlink>
    </w:p>
    <w:p>
      <w:pPr>
        <w:pStyle w:val="TOC1"/>
        <w:tabs>
          <w:tab w:val="right" w:leader="dot" w:pos="8306"/>
        </w:tabs>
      </w:pPr>
      <w:hyperlink w:anchor="_Toc7688" w:history="1">
        <w:r>
          <w:rPr>
            <w:rFonts w:ascii="仿宋" w:eastAsia="仿宋" w:hAnsi="仿宋" w:cs="仿宋" w:hint="eastAsia"/>
            <w:lang w:eastAsia="zh-CN"/>
          </w:rPr>
          <w:t>十二、飞行试验地面设备项目技术管理</w:t>
        </w:r>
        <w:r>
          <w:tab/>
        </w:r>
        <w:r>
          <w:fldChar w:fldCharType="begin"/>
        </w:r>
        <w:r>
          <w:instrText xml:space="preserve"> PAGEREF _Toc7688 \h </w:instrText>
        </w:r>
        <w:r>
          <w:fldChar w:fldCharType="separate"/>
        </w:r>
        <w:r>
          <w:t>39</w:t>
        </w:r>
        <w:r>
          <w:fldChar w:fldCharType="end"/>
        </w:r>
      </w:hyperlink>
    </w:p>
    <w:p>
      <w:pPr>
        <w:pStyle w:val="TOC2"/>
        <w:tabs>
          <w:tab w:val="right" w:leader="dot" w:pos="8306"/>
        </w:tabs>
      </w:pPr>
      <w:hyperlink w:anchor="_Toc28760" w:history="1">
        <w:r>
          <w:rPr>
            <w:rFonts w:ascii="仿宋" w:eastAsia="仿宋" w:hAnsi="仿宋" w:cs="仿宋" w:hint="eastAsia"/>
            <w:lang w:eastAsia="zh-CN"/>
          </w:rPr>
          <w:t>(一)、技术方案选用方向</w:t>
        </w:r>
        <w:r>
          <w:tab/>
        </w:r>
        <w:r>
          <w:fldChar w:fldCharType="begin"/>
        </w:r>
        <w:r>
          <w:instrText xml:space="preserve"> PAGEREF _Toc28760 \h </w:instrText>
        </w:r>
        <w:r>
          <w:fldChar w:fldCharType="separate"/>
        </w:r>
        <w:r>
          <w:t>39</w:t>
        </w:r>
        <w:r>
          <w:fldChar w:fldCharType="end"/>
        </w:r>
      </w:hyperlink>
    </w:p>
    <w:p>
      <w:pPr>
        <w:pStyle w:val="TOC2"/>
        <w:tabs>
          <w:tab w:val="right" w:leader="dot" w:pos="8306"/>
        </w:tabs>
      </w:pPr>
      <w:hyperlink w:anchor="_Toc5166" w:history="1">
        <w:r>
          <w:rPr>
            <w:rFonts w:ascii="仿宋" w:eastAsia="仿宋" w:hAnsi="仿宋" w:cs="仿宋" w:hint="eastAsia"/>
            <w:lang w:eastAsia="zh-CN"/>
          </w:rPr>
          <w:t>(二)、工艺技术方案选用原则</w:t>
        </w:r>
        <w:r>
          <w:tab/>
        </w:r>
        <w:r>
          <w:fldChar w:fldCharType="begin"/>
        </w:r>
        <w:r>
          <w:instrText xml:space="preserve"> PAGEREF _Toc5166 \h </w:instrText>
        </w:r>
        <w:r>
          <w:fldChar w:fldCharType="separate"/>
        </w:r>
        <w:r>
          <w:t>41</w:t>
        </w:r>
        <w:r>
          <w:fldChar w:fldCharType="end"/>
        </w:r>
      </w:hyperlink>
    </w:p>
    <w:p>
      <w:pPr>
        <w:pStyle w:val="TOC2"/>
        <w:tabs>
          <w:tab w:val="right" w:leader="dot" w:pos="8306"/>
        </w:tabs>
      </w:pPr>
      <w:hyperlink w:anchor="_Toc11399" w:history="1">
        <w:r>
          <w:rPr>
            <w:rFonts w:ascii="仿宋" w:eastAsia="仿宋" w:hAnsi="仿宋" w:cs="仿宋" w:hint="eastAsia"/>
            <w:lang w:eastAsia="zh-CN"/>
          </w:rPr>
          <w:t>(三)、工艺技术方案要求</w:t>
        </w:r>
        <w:r>
          <w:tab/>
        </w:r>
        <w:r>
          <w:fldChar w:fldCharType="begin"/>
        </w:r>
        <w:r>
          <w:instrText xml:space="preserve"> PAGEREF _Toc11399 \h </w:instrText>
        </w:r>
        <w:r>
          <w:fldChar w:fldCharType="separate"/>
        </w:r>
        <w:r>
          <w:t>43</w:t>
        </w:r>
        <w:r>
          <w:fldChar w:fldCharType="end"/>
        </w:r>
      </w:hyperlink>
    </w:p>
    <w:p>
      <w:pPr>
        <w:pStyle w:val="TOC1"/>
        <w:tabs>
          <w:tab w:val="right" w:leader="dot" w:pos="8306"/>
        </w:tabs>
      </w:pPr>
      <w:hyperlink w:anchor="_Toc7005" w:history="1">
        <w:r>
          <w:rPr>
            <w:rFonts w:ascii="仿宋" w:eastAsia="仿宋" w:hAnsi="仿宋" w:cs="仿宋" w:hint="eastAsia"/>
            <w:lang w:eastAsia="zh-CN"/>
          </w:rPr>
          <w:t>十三、飞行试验地面设备项目治理与监督</w:t>
        </w:r>
        <w:r>
          <w:tab/>
        </w:r>
        <w:r>
          <w:fldChar w:fldCharType="begin"/>
        </w:r>
        <w:r>
          <w:instrText xml:space="preserve"> PAGEREF _Toc7005 \h </w:instrText>
        </w:r>
        <w:r>
          <w:fldChar w:fldCharType="separate"/>
        </w:r>
        <w:r>
          <w:t>45</w:t>
        </w:r>
        <w:r>
          <w:fldChar w:fldCharType="end"/>
        </w:r>
      </w:hyperlink>
    </w:p>
    <w:p>
      <w:pPr>
        <w:pStyle w:val="TOC2"/>
        <w:tabs>
          <w:tab w:val="right" w:leader="dot" w:pos="8306"/>
        </w:tabs>
      </w:pPr>
      <w:hyperlink w:anchor="_Toc7399" w:history="1">
        <w:r>
          <w:rPr>
            <w:rFonts w:ascii="仿宋" w:eastAsia="仿宋" w:hAnsi="仿宋" w:cs="仿宋" w:hint="eastAsia"/>
            <w:lang w:eastAsia="zh-CN"/>
          </w:rPr>
          <w:t>(一)、飞行试验地面设备项目治理结构</w:t>
        </w:r>
        <w:r>
          <w:tab/>
        </w:r>
        <w:r>
          <w:fldChar w:fldCharType="begin"/>
        </w:r>
        <w:r>
          <w:instrText xml:space="preserve"> PAGEREF _Toc7399 \h </w:instrText>
        </w:r>
        <w:r>
          <w:fldChar w:fldCharType="separate"/>
        </w:r>
        <w:r>
          <w:t>45</w:t>
        </w:r>
        <w:r>
          <w:fldChar w:fldCharType="end"/>
        </w:r>
      </w:hyperlink>
    </w:p>
    <w:p>
      <w:pPr>
        <w:pStyle w:val="TOC2"/>
        <w:tabs>
          <w:tab w:val="right" w:leader="dot" w:pos="8306"/>
        </w:tabs>
      </w:pPr>
      <w:hyperlink w:anchor="_Toc3352" w:history="1">
        <w:r>
          <w:rPr>
            <w:rFonts w:ascii="仿宋" w:eastAsia="仿宋" w:hAnsi="仿宋" w:cs="仿宋" w:hint="eastAsia"/>
            <w:lang w:eastAsia="zh-CN"/>
          </w:rPr>
          <w:t>(二)、监督与审计</w:t>
        </w:r>
        <w:r>
          <w:tab/>
        </w:r>
        <w:r>
          <w:fldChar w:fldCharType="begin"/>
        </w:r>
        <w:r>
          <w:instrText xml:space="preserve"> PAGEREF _Toc3352 \h </w:instrText>
        </w:r>
        <w:r>
          <w:fldChar w:fldCharType="separate"/>
        </w:r>
        <w:r>
          <w:t>47</w:t>
        </w:r>
        <w:r>
          <w:fldChar w:fldCharType="end"/>
        </w:r>
      </w:hyperlink>
    </w:p>
    <w:p>
      <w:pPr>
        <w:pStyle w:val="TOC1"/>
        <w:tabs>
          <w:tab w:val="right" w:leader="dot" w:pos="8306"/>
        </w:tabs>
      </w:pPr>
      <w:hyperlink w:anchor="_Toc327" w:history="1">
        <w:r>
          <w:rPr>
            <w:rFonts w:ascii="仿宋" w:eastAsia="仿宋" w:hAnsi="仿宋" w:cs="仿宋" w:hint="eastAsia"/>
            <w:lang w:eastAsia="zh-CN"/>
          </w:rPr>
          <w:t>十四、质量管理体系</w:t>
        </w:r>
        <w:r>
          <w:tab/>
        </w:r>
        <w:r>
          <w:fldChar w:fldCharType="begin"/>
        </w:r>
        <w:r>
          <w:instrText xml:space="preserve"> PAGEREF _Toc327 \h </w:instrText>
        </w:r>
        <w:r>
          <w:fldChar w:fldCharType="separate"/>
        </w:r>
        <w:r>
          <w:t>48</w:t>
        </w:r>
        <w:r>
          <w:fldChar w:fldCharType="end"/>
        </w:r>
      </w:hyperlink>
    </w:p>
    <w:p>
      <w:pPr>
        <w:pStyle w:val="TOC2"/>
        <w:tabs>
          <w:tab w:val="right" w:leader="dot" w:pos="8306"/>
        </w:tabs>
      </w:pPr>
      <w:hyperlink w:anchor="_Toc11489" w:history="1">
        <w:r>
          <w:rPr>
            <w:rFonts w:ascii="仿宋" w:eastAsia="仿宋" w:hAnsi="仿宋" w:cs="仿宋" w:hint="eastAsia"/>
            <w:lang w:eastAsia="zh-CN"/>
          </w:rPr>
          <w:t>(一)、质量目标与方针</w:t>
        </w:r>
        <w:r>
          <w:tab/>
        </w:r>
        <w:r>
          <w:fldChar w:fldCharType="begin"/>
        </w:r>
        <w:r>
          <w:instrText xml:space="preserve"> PAGEREF _Toc11489 \h </w:instrText>
        </w:r>
        <w:r>
          <w:fldChar w:fldCharType="separate"/>
        </w:r>
        <w:r>
          <w:t>48</w:t>
        </w:r>
        <w:r>
          <w:fldChar w:fldCharType="end"/>
        </w:r>
      </w:hyperlink>
    </w:p>
    <w:p>
      <w:pPr>
        <w:pStyle w:val="TOC2"/>
        <w:tabs>
          <w:tab w:val="right" w:leader="dot" w:pos="8306"/>
        </w:tabs>
      </w:pPr>
      <w:hyperlink w:anchor="_Toc20045" w:history="1">
        <w:r>
          <w:rPr>
            <w:rFonts w:ascii="仿宋" w:eastAsia="仿宋" w:hAnsi="仿宋" w:cs="仿宋" w:hint="eastAsia"/>
            <w:lang w:eastAsia="zh-CN"/>
          </w:rPr>
          <w:t>(二)、质量管理责任</w:t>
        </w:r>
        <w:r>
          <w:tab/>
        </w:r>
        <w:r>
          <w:fldChar w:fldCharType="begin"/>
        </w:r>
        <w:r>
          <w:instrText xml:space="preserve"> PAGEREF _Toc20045 \h </w:instrText>
        </w:r>
        <w:r>
          <w:fldChar w:fldCharType="separate"/>
        </w:r>
        <w:r>
          <w:t>49</w:t>
        </w:r>
        <w:r>
          <w:fldChar w:fldCharType="end"/>
        </w:r>
      </w:hyperlink>
    </w:p>
    <w:p>
      <w:pPr>
        <w:pStyle w:val="TOC2"/>
        <w:tabs>
          <w:tab w:val="right" w:leader="dot" w:pos="8306"/>
        </w:tabs>
      </w:pPr>
      <w:hyperlink w:anchor="_Toc1868" w:history="1">
        <w:r>
          <w:rPr>
            <w:rFonts w:ascii="仿宋" w:eastAsia="仿宋" w:hAnsi="仿宋" w:cs="仿宋" w:hint="eastAsia"/>
            <w:lang w:eastAsia="zh-CN"/>
          </w:rPr>
          <w:t>(三)、质量管理体系文件</w:t>
        </w:r>
        <w:r>
          <w:tab/>
        </w:r>
        <w:r>
          <w:fldChar w:fldCharType="begin"/>
        </w:r>
        <w:r>
          <w:instrText xml:space="preserve"> PAGEREF _Toc1868 \h </w:instrText>
        </w:r>
        <w:r>
          <w:fldChar w:fldCharType="separate"/>
        </w:r>
        <w:r>
          <w:t>51</w:t>
        </w:r>
        <w:r>
          <w:fldChar w:fldCharType="end"/>
        </w:r>
      </w:hyperlink>
    </w:p>
    <w:p>
      <w:pPr>
        <w:pStyle w:val="TOC2"/>
        <w:tabs>
          <w:tab w:val="right" w:leader="dot" w:pos="8306"/>
        </w:tabs>
      </w:pPr>
      <w:hyperlink w:anchor="_Toc9911" w:history="1">
        <w:r>
          <w:rPr>
            <w:rFonts w:ascii="仿宋" w:eastAsia="仿宋" w:hAnsi="仿宋" w:cs="仿宋" w:hint="eastAsia"/>
            <w:lang w:eastAsia="zh-CN"/>
          </w:rPr>
          <w:t>(四)、质量培训与教育</w:t>
        </w:r>
        <w:r>
          <w:tab/>
        </w:r>
        <w:r>
          <w:fldChar w:fldCharType="begin"/>
        </w:r>
        <w:r>
          <w:instrText xml:space="preserve"> PAGEREF _Toc9911 \h </w:instrText>
        </w:r>
        <w:r>
          <w:fldChar w:fldCharType="separate"/>
        </w:r>
        <w:r>
          <w:t>53</w:t>
        </w:r>
        <w:r>
          <w:fldChar w:fldCharType="end"/>
        </w:r>
      </w:hyperlink>
    </w:p>
    <w:p>
      <w:pPr>
        <w:pStyle w:val="TOC2"/>
        <w:tabs>
          <w:tab w:val="right" w:leader="dot" w:pos="8306"/>
        </w:tabs>
      </w:pPr>
      <w:hyperlink w:anchor="_Toc17071" w:history="1">
        <w:r>
          <w:rPr>
            <w:rFonts w:ascii="仿宋" w:eastAsia="仿宋" w:hAnsi="仿宋" w:cs="仿宋" w:hint="eastAsia"/>
            <w:lang w:eastAsia="zh-CN"/>
          </w:rPr>
          <w:t>(五)、质量审核与评价</w:t>
        </w:r>
        <w:r>
          <w:tab/>
        </w:r>
        <w:r>
          <w:fldChar w:fldCharType="begin"/>
        </w:r>
        <w:r>
          <w:instrText xml:space="preserve"> PAGEREF _Toc17071 \h </w:instrText>
        </w:r>
        <w:r>
          <w:fldChar w:fldCharType="separate"/>
        </w:r>
        <w:r>
          <w:t>54</w:t>
        </w:r>
        <w:r>
          <w:fldChar w:fldCharType="end"/>
        </w:r>
      </w:hyperlink>
    </w:p>
    <w:p>
      <w:pPr>
        <w:pStyle w:val="TOC2"/>
        <w:tabs>
          <w:tab w:val="right" w:leader="dot" w:pos="8306"/>
        </w:tabs>
      </w:pPr>
      <w:hyperlink w:anchor="_Toc13259" w:history="1">
        <w:r>
          <w:rPr>
            <w:rFonts w:ascii="仿宋" w:eastAsia="仿宋" w:hAnsi="仿宋" w:cs="仿宋" w:hint="eastAsia"/>
            <w:lang w:eastAsia="zh-CN"/>
          </w:rPr>
          <w:t>(六)、不符合与纠正措施</w:t>
        </w:r>
        <w:r>
          <w:tab/>
        </w:r>
        <w:r>
          <w:fldChar w:fldCharType="begin"/>
        </w:r>
        <w:r>
          <w:instrText xml:space="preserve"> PAGEREF _Toc13259 \h </w:instrText>
        </w:r>
        <w:r>
          <w:fldChar w:fldCharType="separate"/>
        </w:r>
        <w:r>
          <w:t>55</w:t>
        </w:r>
        <w:r>
          <w:fldChar w:fldCharType="end"/>
        </w:r>
      </w:hyperlink>
    </w:p>
    <w:p>
      <w:pPr>
        <w:pStyle w:val="TOC1"/>
        <w:tabs>
          <w:tab w:val="right" w:leader="dot" w:pos="8306"/>
        </w:tabs>
      </w:pPr>
      <w:hyperlink w:anchor="_Toc13914" w:history="1">
        <w:r>
          <w:rPr>
            <w:rFonts w:ascii="仿宋" w:eastAsia="仿宋" w:hAnsi="仿宋" w:cs="仿宋" w:hint="eastAsia"/>
            <w:lang w:eastAsia="zh-CN"/>
          </w:rPr>
          <w:t>十五、营销与推广策略</w:t>
        </w:r>
        <w:r>
          <w:tab/>
        </w:r>
        <w:r>
          <w:fldChar w:fldCharType="begin"/>
        </w:r>
        <w:r>
          <w:instrText xml:space="preserve"> PAGEREF _Toc13914 \h </w:instrText>
        </w:r>
        <w:r>
          <w:fldChar w:fldCharType="separate"/>
        </w:r>
        <w:r>
          <w:t>56</w:t>
        </w:r>
        <w:r>
          <w:fldChar w:fldCharType="end"/>
        </w:r>
      </w:hyperlink>
    </w:p>
    <w:p>
      <w:pPr>
        <w:pStyle w:val="TOC2"/>
        <w:tabs>
          <w:tab w:val="right" w:leader="dot" w:pos="8306"/>
        </w:tabs>
      </w:pPr>
      <w:hyperlink w:anchor="_Toc32311" w:history="1">
        <w:r>
          <w:rPr>
            <w:rFonts w:ascii="仿宋" w:eastAsia="仿宋" w:hAnsi="仿宋" w:cs="仿宋" w:hint="eastAsia"/>
            <w:lang w:eastAsia="zh-CN"/>
          </w:rPr>
          <w:t>(一)、产品/服务定位与特点</w:t>
        </w:r>
        <w:r>
          <w:tab/>
        </w:r>
        <w:r>
          <w:fldChar w:fldCharType="begin"/>
        </w:r>
        <w:r>
          <w:instrText xml:space="preserve"> PAGEREF _Toc32311 \h </w:instrText>
        </w:r>
        <w:r>
          <w:fldChar w:fldCharType="separate"/>
        </w:r>
        <w:r>
          <w:t>56</w:t>
        </w:r>
        <w:r>
          <w:fldChar w:fldCharType="end"/>
        </w:r>
      </w:hyperlink>
    </w:p>
    <w:p>
      <w:pPr>
        <w:pStyle w:val="TOC2"/>
        <w:tabs>
          <w:tab w:val="right" w:leader="dot" w:pos="8306"/>
        </w:tabs>
      </w:pPr>
      <w:hyperlink w:anchor="_Toc1141" w:history="1">
        <w:r>
          <w:rPr>
            <w:rFonts w:ascii="仿宋" w:eastAsia="仿宋" w:hAnsi="仿宋" w:cs="仿宋" w:hint="eastAsia"/>
            <w:lang w:eastAsia="zh-CN"/>
          </w:rPr>
          <w:t>(二)、市场定位与竞争分析</w:t>
        </w:r>
        <w:r>
          <w:tab/>
        </w:r>
        <w:r>
          <w:fldChar w:fldCharType="begin"/>
        </w:r>
        <w:r>
          <w:instrText xml:space="preserve"> PAGEREF _Toc1141 \h </w:instrText>
        </w:r>
        <w:r>
          <w:fldChar w:fldCharType="separate"/>
        </w:r>
        <w:r>
          <w:t>58</w:t>
        </w:r>
        <w:r>
          <w:fldChar w:fldCharType="end"/>
        </w:r>
      </w:hyperlink>
    </w:p>
    <w:p>
      <w:pPr>
        <w:pStyle w:val="TOC2"/>
        <w:tabs>
          <w:tab w:val="right" w:leader="dot" w:pos="8306"/>
        </w:tabs>
      </w:pPr>
      <w:hyperlink w:anchor="_Toc13032" w:history="1">
        <w:r>
          <w:rPr>
            <w:rFonts w:ascii="仿宋" w:eastAsia="仿宋" w:hAnsi="仿宋" w:cs="仿宋" w:hint="eastAsia"/>
            <w:lang w:eastAsia="zh-CN"/>
          </w:rPr>
          <w:t>(三)、营销渠道与策略</w:t>
        </w:r>
        <w:r>
          <w:tab/>
        </w:r>
        <w:r>
          <w:fldChar w:fldCharType="begin"/>
        </w:r>
        <w:r>
          <w:instrText xml:space="preserve"> PAGEREF _Toc13032 \h </w:instrText>
        </w:r>
        <w:r>
          <w:fldChar w:fldCharType="separate"/>
        </w:r>
        <w:r>
          <w:t>59</w:t>
        </w:r>
        <w:r>
          <w:fldChar w:fldCharType="end"/>
        </w:r>
      </w:hyperlink>
    </w:p>
    <w:p>
      <w:pPr>
        <w:pStyle w:val="TOC2"/>
        <w:tabs>
          <w:tab w:val="right" w:leader="dot" w:pos="8306"/>
        </w:tabs>
      </w:pPr>
      <w:hyperlink w:anchor="_Toc5118" w:history="1">
        <w:r>
          <w:rPr>
            <w:rFonts w:ascii="仿宋" w:eastAsia="仿宋" w:hAnsi="仿宋" w:cs="仿宋" w:hint="eastAsia"/>
            <w:lang w:eastAsia="zh-CN"/>
          </w:rPr>
          <w:t>(四)、推广与宣传活动</w:t>
        </w:r>
        <w:r>
          <w:tab/>
        </w:r>
        <w:r>
          <w:fldChar w:fldCharType="begin"/>
        </w:r>
        <w:r>
          <w:instrText xml:space="preserve"> PAGEREF _Toc5118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96"/>
      <w:r>
        <w:rPr>
          <w:rFonts w:ascii="仿宋" w:eastAsia="仿宋" w:hAnsi="仿宋" w:cs="仿宋" w:hint="eastAsia"/>
          <w:sz w:val="28"/>
          <w:lang w:eastAsia="zh-CN"/>
        </w:rPr>
        <w:t>一、飞行试验地面设备项目危机管理</w:t>
      </w:r>
      <w:bookmarkEnd w:id="2"/>
    </w:p>
    <w:p>
      <w:pPr>
        <w:pStyle w:val="Heading2"/>
        <w:rPr>
          <w:rFonts w:ascii="仿宋" w:eastAsia="仿宋" w:hAnsi="仿宋" w:cs="仿宋" w:hint="eastAsia"/>
          <w:lang w:eastAsia="zh-CN"/>
        </w:rPr>
      </w:pPr>
      <w:bookmarkStart w:id="3" w:name="_Toc320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危机管理中，危机预警与识别是确保飞行试验地面设备项目稳健运行的核心步骤。通过建立全面的监测机制，飞行试验地面设备项目团队旨在及时发现和理解潜在的风险和危机因素，以便采取及时的预防和应对措施，确保飞行试验地面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行试验地面设备项目团队全面分析了整个飞行试验地面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行试验地面设备项目团队着重于明确定义飞行试验地面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行试验地面设备项目进展的持续监控，团队能够及时发现潜在问题并作出迅速反应。飞行试验地面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在这一阶段，团队的专业素养和反应速度将发挥至关重要的作用，以确保潜在危机能够在初期得到有效的处理，最大程度地减轻负面影响。通过危机预警与识别，飞行试验地面设备项目得以更有序、可控地推进。</w:t>
      </w:r>
    </w:p>
    <w:p>
      <w:pPr>
        <w:pStyle w:val="Heading2"/>
        <w:ind w:firstLine="560" w:firstLineChars="200"/>
        <w:rPr>
          <w:rFonts w:ascii="仿宋" w:eastAsia="仿宋" w:hAnsi="仿宋" w:cs="仿宋" w:hint="eastAsia"/>
          <w:sz w:val="28"/>
          <w:lang w:eastAsia="zh-CN"/>
        </w:rPr>
      </w:pPr>
      <w:bookmarkStart w:id="4" w:name="_Toc290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在危机发生时，飞行试验地面设备项目团队立即行动，成立了应急小组。该小组的任务是迅速制定并实施紧急应对措施，以最小化潜在损失。以下是采取的主要措施：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暂停飞行试验地面设备项目进度：为遏制危机蔓延，飞行试验地面设备项目暂时停止进行，以便全面评估当前状况。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资源重新分配：重新评估飞行试验地面设备项目资源的分配，确保最大限度地减小损失。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实时沟通：与关键利益相关者建立实时沟通机制，向他们传递飞行试验地面设备项目危机的实际状况，保障飞行试验地面设备项目核心利益。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在紧急应对的同时，飞行试验地面设备项目团队强调了团队协作和有效沟通的重要性。以下是团队协作的关键举措：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信息共享机制：建立了信息共享平台，确保团队成员能够及时获取飞行试验地面设备项目危机的实时信息。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领导者沟通：飞行试验地面设备项目领导者通过定期会议和即时沟通工具，指导团队应对危机，保持团队稳定运行。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随着危机得到初步控制，飞行试验地面设备项目团队转向制定恢复计划，以确保飞行试验地面设备项目能够从中迅速恢复。主要恢复计划包括：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修复受损的进度计划：重新评估飞行试验地面设备项目进度，制定修复计划，确保飞行试验地面设备项目尽快回归正常进程。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重新调整资源分配：优化资源分配，确保飞行试验地面设备项目在有限资源下高效运转。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风险管理机制加强：对飞行试验地面设备项目风险进行全面评估，制定更强化的风险管理策略，以预防未来可能的危机。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0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58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技术管理特点体现在其创新导向。通过引入最先进的技术趋势和解决方案，飞行试验地面设备项目致力于提升科技含量、提高质量和效率水平。这意味着我们将采用最新的工具和方法，确保飞行试验地面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行试验地面设备项目技术管理的显著特征。通过整合不同领域的技术资源，我们实现了跨学科的协同工作。这有助于优化技术架构，提高整体效能。此外，整合性策略还促进了不同技术团队之间的紧密沟通和高效合作，确保飞行试验地面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行试验地面设备项目所采用的技术。通过不断优化技术方案，飞行试验地面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飞行试验地面设备项目团队将在飞行试验地面设备项目初期识别可能的技术风险，并采取相应的预防和应对措施。通过建立健全的风险评估机制，飞行试验地面设备项目能够在实施过程中及时发现并解决潜在的技术问题，保障飞行试验地面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行试验地面设备项目中，技术将成为飞行试验地面设备项目成功的有力支持。这一深度剖析揭示了技术管理在飞行试验地面设备项目实施中的关键作用，为飞行试验地面设备项目的技术基础奠定了坚实的基础。</w:t>
      </w:r>
    </w:p>
    <w:p>
      <w:pPr>
        <w:pStyle w:val="Heading2"/>
        <w:ind w:firstLine="560" w:firstLineChars="200"/>
        <w:rPr>
          <w:rFonts w:ascii="仿宋" w:eastAsia="仿宋" w:hAnsi="仿宋" w:cs="仿宋" w:hint="eastAsia"/>
          <w:sz w:val="28"/>
          <w:lang w:eastAsia="zh-CN"/>
        </w:rPr>
      </w:pPr>
      <w:bookmarkStart w:id="7" w:name="_Toc4737"/>
      <w:r>
        <w:rPr>
          <w:rFonts w:ascii="仿宋" w:eastAsia="仿宋" w:hAnsi="仿宋" w:cs="仿宋" w:hint="eastAsia"/>
          <w:sz w:val="28"/>
          <w:lang w:eastAsia="zh-CN"/>
        </w:rPr>
        <w:t>(二)、飞行试验地面设备项目工艺技术设计方案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行试验地面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行试验地面设备项目将严格按照相关行业规范要求进行组织。通过有效控制产品质量，飞行试验地面设备项目将致力于为顾客提供优质的飞行试验地面设备项目产品和良好的服务。这体现了飞行试验地面设备项目对于生产活动合规性和质量标准的高度重视，为飞行试验地面设备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行试验地面设备项目注重生态效益和清洁生产原则。飞行试验地面设备项目建设将紧密结合地方特色经济发展，与社会经济发展规划和区域环境保护规划方案相协调一致。通过与当地区域自然生态系统的结合，飞行试验地面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行试验地面设备项目产品具有多样化的客户需求和个性化的特点。因此，飞行试验地面设备项目产品规格品种多样，且单批生产数量较小。为满足这一特点，飞行试验地面设备项目承办单位将建设先进的柔性制造生产线。通过广泛应用柔性制造技术，飞行试验地面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行试验地面设备项目采用的技术具有较高的技术含量和自动化水平，处于国内先进水平。这一技术选用不仅体现了对生产效率、质量和环境友好性的高标准要求，同时为飞行试验地面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96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为确保飞行试验地面设备项目的高效生产和技术实施，我们制定了一套精心设计的设备选型方案，以满足飞行试验地面设备项目生产、质量和环保的要求。该方案的主要特点如下：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行试验地面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针对飞行试验地面设备项目产品的多样性和小批量生产的特点，我们将建设柔性制造生产线。通过在设备选型中考虑柔性制造技术，可以灵活应对不同产品规格和生产需求，实现生产线的高度灵活性和适应性。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298"/>
      <w:r>
        <w:rPr>
          <w:rFonts w:ascii="仿宋" w:eastAsia="仿宋" w:hAnsi="仿宋" w:cs="仿宋" w:hint="eastAsia"/>
          <w:sz w:val="28"/>
          <w:lang w:eastAsia="zh-CN"/>
        </w:rPr>
        <w:t>三、飞行试验地面设备项目绩效评估</w:t>
      </w:r>
      <w:bookmarkEnd w:id="9"/>
    </w:p>
    <w:p>
      <w:pPr>
        <w:pStyle w:val="Heading2"/>
        <w:rPr>
          <w:rFonts w:ascii="仿宋" w:eastAsia="仿宋" w:hAnsi="仿宋" w:cs="仿宋" w:hint="eastAsia"/>
          <w:lang w:eastAsia="zh-CN"/>
        </w:rPr>
      </w:pPr>
      <w:bookmarkStart w:id="10" w:name="_Toc1473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设计了一套全面的绩效评估指标，以确保飞行试验地面设备项目的可控和成功交付。这些指标跨足飞行试验地面设备项目目标、成本、进度和质量等多个维度，为我们提供了全面洞察飞行试验地面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目标达成率是我们关注的首要指标。我们设定了明确的目标，并通过定期监测和评估，迅速发现并应对潜在的目标偏差。这为飞行试验地面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成本绩效是另一个核心关注点。通过实际成本与预算成本的对比分析，我们深入了解成本差异的原因，及时调整资源分配，保持飞行试验地面设备项目在经济效益方面的合理水平。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进度作为关键的绩效指标之一，得到了精心的关注。我们制定了详细的飞行试验地面设备项目进度计划，并设立了进度符合度指标，确保实际进度与计划进度保持一致。这使我们能够快速发现和解决潜在的进度问题，保持飞行试验地面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行试验地面设备项目绩效的不可或缺的一环。我们引入了一系列的质量标准和客户满意度指标，以确保飞行试验地面设备项目交付的成果在质量上达到或超越预期水平。通过持续监测这些指标，我们努力提升飞行试验地面设备项目整体质量水平，为飞行试验地面设备项目的成功交付提供有力保障。通过这些科学且全面的绩效评估，我们能够更好地引导飞行试验地面设备项目的持续改进，确保飞行试验地面设备项目目标的顺利达成。</w:t>
      </w:r>
    </w:p>
    <w:p>
      <w:pPr>
        <w:pStyle w:val="Heading2"/>
        <w:ind w:firstLine="560" w:firstLineChars="200"/>
        <w:rPr>
          <w:rFonts w:ascii="仿宋" w:eastAsia="仿宋" w:hAnsi="仿宋" w:cs="仿宋" w:hint="eastAsia"/>
          <w:sz w:val="28"/>
          <w:lang w:eastAsia="zh-CN"/>
        </w:rPr>
      </w:pPr>
      <w:bookmarkStart w:id="11" w:name="_Toc2609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绩效评估是飞行试验地面设备项目中的关键环节，为确保飞行试验地面设备项目达到预期目标，我们采用了多层次、多维度的绩效评估方法。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行试验地面设备项目的战略目标对齐，确保每个决策和行动都与飞行试验地面设备项目整体目标保持一致。团队会定期召开战略对齐会议，审视当前工作与飞行试验地面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行试验地面设备项目进度、质量、成本和风险等方面。这些指标通过数据收集和分析，为飞行试验地面设备项目管理团队提供了客观的评估依据。例如，我们通过飞行试验地面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飞行试验地面设备项目内部，还考虑了飞行试验地面设备项目对外部环境的影响。我们定期进行干系人满意度调查，以了解各利益相关方对飞行试验地面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这种多层次、多角度的绩效评估方法，使得我们能够全面了解飞行试验地面设备项目的运行状态，及时做出调整，确保飞行试验地面设备项目在不断变化的环境中保持稳健前行。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1558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为了确保飞行试验地面设备项目的有效管理和不断优化，我们采用了精心设计的绩效评估周期。这个周期旨在实现灵活、实时和全面的评估，以适应飞行试验地面设备项目执行中的各种挑战。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行试验地面设备项目的不同需求，分为短期、中期和长期。短期评估关注每个迭代或工作周期，以及时发现和解决当前任务中的问题。中期评估涵盖几个迭代，深入了解整体飞行试验地面设备项目的趋势和性能。长期评估则着眼于整个飞行试验地面设备项目阶段，确保飞行试验地面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行试验地面设备项目管理工具和协作平台，团队成员能够随时更新和分享飞行试验地面设备项目数据。这种实时性的反馈机制使我们能够及时察觉潜在问题，快速调整，保持飞行试验地面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行试验地面设备项目的决策制定密不可分。每个周期的飞行试验地面设备项目回顾会议成为集体总结经验、识别问题深层次原因并找到创新解决方案的平台。这种定期的反思与调整机制使飞行试验地面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23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085"/>
      <w:r>
        <w:rPr>
          <w:rFonts w:ascii="仿宋" w:eastAsia="仿宋" w:hAnsi="仿宋" w:cs="仿宋" w:hint="eastAsia"/>
          <w:lang w:eastAsia="zh-CN"/>
        </w:rPr>
        <w:t>(一)、飞行试验地面设备行业分析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行业一直以来都是市场的关注焦点。行业内的发展趋势、竞争态势以及潜在机会都对飞行试验地面设备项目的推进产生深远的影响。通过深入研究行业的整体概貌，我们将更好地理解行业的核心特征，为飞行试验地面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行业，技术一直是推动创新和发展的关键因素。我们将对当前技术趋势进行详尽分析，包括但不限于人工智能、大数据应用、先进制造技术等。这有助于飞行试验地面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行试验地面设备项目成功的基础。我们将对主要竞争对手进行深入研究，包括其市场份额、产品特点、市场定位等。通过全面了解竞争对手的优势和劣势，飞行试验地面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7327"/>
      <w:r>
        <w:rPr>
          <w:rFonts w:ascii="仿宋" w:eastAsia="仿宋" w:hAnsi="仿宋" w:cs="仿宋" w:hint="eastAsia"/>
          <w:sz w:val="28"/>
          <w:lang w:eastAsia="zh-CN"/>
        </w:rPr>
        <w:t>(二)、飞行试验地面设备市场分析预测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行试验地面设备市场未来的增长趋势。这包括市场的整体规模、各细分领域的发展趋势等。飞行试验地面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行试验地面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飞行试验地面设备项目实施过程中需要充分考虑的因素。我们将对市场风险进行全面评估，包括但不限于政策法规风险、市场竞争风险、技术变革风险等。通过对潜在风险的深入分析，飞行试验地面设备项目可以制定相应的风险缓解策略，降低不确定性对飞行试验地面设备项目的影响。</w:t>
      </w:r>
    </w:p>
    <w:p>
      <w:pPr>
        <w:pStyle w:val="Heading1"/>
        <w:ind w:firstLine="560" w:firstLineChars="200"/>
        <w:rPr>
          <w:rFonts w:ascii="仿宋" w:eastAsia="仿宋" w:hAnsi="仿宋" w:cs="仿宋" w:hint="eastAsia"/>
          <w:sz w:val="28"/>
          <w:lang w:eastAsia="zh-CN"/>
        </w:rPr>
      </w:pPr>
      <w:bookmarkStart w:id="16" w:name="_Toc13646"/>
      <w:r>
        <w:rPr>
          <w:rFonts w:ascii="仿宋" w:eastAsia="仿宋" w:hAnsi="仿宋" w:cs="仿宋" w:hint="eastAsia"/>
          <w:sz w:val="28"/>
          <w:lang w:eastAsia="zh-CN"/>
        </w:rPr>
        <w:t>五、飞行试验地面设备项目文档管理</w:t>
      </w:r>
      <w:bookmarkEnd w:id="16"/>
    </w:p>
    <w:p>
      <w:pPr>
        <w:pStyle w:val="Heading2"/>
        <w:rPr>
          <w:rFonts w:ascii="仿宋" w:eastAsia="仿宋" w:hAnsi="仿宋" w:cs="仿宋" w:hint="eastAsia"/>
          <w:lang w:eastAsia="zh-CN"/>
        </w:rPr>
      </w:pPr>
      <w:bookmarkStart w:id="17" w:name="_Toc2401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飞行试验地面设备项目高度重视文档的质量和准确性，以支持飞行试验地面设备项目的各项活动和决策。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文档的编制始于飞行试验地面设备项目计划的初期，我们制定了详细的文档编制计划，明确了每个文档的内容、格式和编写责任人。在飞行试验地面设备项目启动阶段，我们首先编制了飞行试验地面设备项目章程，明确定义了飞行试验地面设备项目的目标、范围、风险等关键要素。随后，飞行试验地面设备项目团队根据计划陆续编制了需求文档、设计文档、测试文档等各类文档，确保飞行试验地面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试验地面设备项目管理中的重要环节，旨在确保飞行试验地面设备项目文档符合质量标准和飞行试验地面设备项目需求。在飞行试验地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试验地面设备项目相关利益方和专业领域的专家对文档进行独立审查。这有助于获取更全面、客观的反馈，确保飞行试验地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在文档编制与审查方面建立了严格的管理机制，通过规范的流程和多维度的审查，确保飞行试验地面设备项目文档的质量、准确性和可靠性，为飞行试验地面设备项目的顺利推进提供了有力支持。</w:t>
      </w:r>
    </w:p>
    <w:p>
      <w:pPr>
        <w:pStyle w:val="Heading2"/>
        <w:ind w:firstLine="560" w:firstLineChars="200"/>
        <w:rPr>
          <w:rFonts w:ascii="仿宋" w:eastAsia="仿宋" w:hAnsi="仿宋" w:cs="仿宋" w:hint="eastAsia"/>
          <w:sz w:val="28"/>
          <w:lang w:eastAsia="zh-CN"/>
        </w:rPr>
      </w:pPr>
      <w:bookmarkStart w:id="18" w:name="_Toc2235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我们通过多渠道发布文档，包括电子邮件、飞行试验地面设备项目管理平台、内部网站等，以满足不同团队成员的偏好和需求。多渠道发布确保了信息的全面覆盖。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https://d.book118.com/526233043113010042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02296"/>
    <w:rsid w:val="6FC022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330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2024-01-28T14:51:00Z</dcterms:created>
  <dcterms:modified xsi:type="dcterms:W3CDTF">2024-01-28T14:51:58Z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9D7043C358D04A5788E57918FCA16F0A_11</vt:lpwstr>
  </property>
  <property fmtid="{D5CDD505-2E9C-101B-9397-08002B2CF9AE}" pid="3" name="KSOProductBuildVer">
    <vt:lpwstr>2052-12.1.0.16120</vt:lpwstr>
  </property>
</Properties>
</file>