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血清制品项目可行性建设方案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40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_Toc32400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93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_Toc29193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8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_Toc20458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_Toc30422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5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_Toc17435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_Toc19233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_Toc2749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34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_Toc10834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0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_Toc23300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3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_Toc23183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40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_Toc10040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9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_Toc7889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4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_Toc8440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_Toc6815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9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_Toc15499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5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_Toc15505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2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_Toc5072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92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_Toc11792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8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_Toc19848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2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_Toc31212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31" w:history="1">
        <w:r>
          <w:rPr>
            <w:rFonts w:ascii="仿宋" w:eastAsia="仿宋" w:hAnsi="仿宋" w:cs="仿宋" w:hint="eastAsia"/>
            <w:lang w:eastAsia="zh-CN"/>
          </w:rPr>
          <w:t>四、发展规划、产业政策和行业准入分析</w:t>
        </w:r>
        <w:r>
          <w:tab/>
        </w:r>
        <w:r>
          <w:fldChar w:fldCharType="begin"/>
        </w:r>
        <w:r>
          <w:instrText xml:space="preserve"> PAGEREF _Toc5131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10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_Toc26810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2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_Toc16052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1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_Toc18721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32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_Toc11132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_Toc19317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2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_Toc29342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51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_Toc4951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8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_Toc11328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9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_Toc30519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_Toc111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3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_Toc25823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47" w:history="1">
        <w:r>
          <w:rPr>
            <w:rFonts w:ascii="仿宋" w:eastAsia="仿宋" w:hAnsi="仿宋" w:cs="仿宋" w:hint="eastAsia"/>
            <w:lang w:eastAsia="zh-CN"/>
          </w:rPr>
          <w:t>六、血清制品项目概论</w:t>
        </w:r>
        <w:r>
          <w:tab/>
        </w:r>
        <w:r>
          <w:fldChar w:fldCharType="begin"/>
        </w:r>
        <w:r>
          <w:instrText xml:space="preserve"> PAGEREF _Toc15347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0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_Toc23420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1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_Toc14531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62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_Toc11962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71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_Toc7971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95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_Toc9195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31" w:history="1">
        <w:r>
          <w:rPr>
            <w:rFonts w:ascii="仿宋" w:eastAsia="仿宋" w:hAnsi="仿宋" w:cs="仿宋" w:hint="eastAsia"/>
            <w:lang w:eastAsia="zh-CN"/>
          </w:rPr>
          <w:t>八、项目实施与管理方案</w:t>
        </w:r>
        <w:r>
          <w:tab/>
        </w:r>
        <w:r>
          <w:fldChar w:fldCharType="begin"/>
        </w:r>
        <w:r>
          <w:instrText xml:space="preserve"> PAGEREF _Toc27831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1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_Toc16731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9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_Toc22789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550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_Toc10550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75" w:history="1">
        <w:r>
          <w:rPr>
            <w:rFonts w:ascii="仿宋" w:eastAsia="仿宋" w:hAnsi="仿宋" w:cs="仿宋" w:hint="eastAsia"/>
            <w:lang w:eastAsia="zh-CN"/>
          </w:rPr>
          <w:t>九、项目变更管理</w:t>
        </w:r>
        <w:r>
          <w:tab/>
        </w:r>
        <w:r>
          <w:fldChar w:fldCharType="begin"/>
        </w:r>
        <w:r>
          <w:instrText xml:space="preserve"> PAGEREF _Toc11075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3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_Toc25773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3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_Toc29543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6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_Toc26946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27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_Toc26827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32" w:history="1">
        <w:r>
          <w:rPr>
            <w:rFonts w:ascii="仿宋" w:eastAsia="仿宋" w:hAnsi="仿宋" w:cs="仿宋" w:hint="eastAsia"/>
            <w:lang w:eastAsia="zh-CN"/>
          </w:rPr>
          <w:t>十、土地利用与规划方案</w:t>
        </w:r>
        <w:r>
          <w:tab/>
        </w:r>
        <w:r>
          <w:fldChar w:fldCharType="begin"/>
        </w:r>
        <w:r>
          <w:instrText xml:space="preserve"> PAGEREF _Toc12632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2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_Toc742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80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_Toc19080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48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_Toc17648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5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_Toc3905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0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_Toc15201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63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_Toc11963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0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_Toc25260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9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_Toc32079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14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_Toc10414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_Toc6314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_Toc1694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3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_Toc1653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9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_Toc24459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_Toc26985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78" w:history="1">
        <w:r>
          <w:rPr>
            <w:rFonts w:ascii="仿宋" w:eastAsia="仿宋" w:hAnsi="仿宋" w:cs="仿宋" w:hint="eastAsia"/>
            <w:lang w:eastAsia="zh-CN"/>
          </w:rPr>
          <w:t>十五、设施与设备管理</w:t>
        </w:r>
        <w:r>
          <w:tab/>
        </w:r>
        <w:r>
          <w:fldChar w:fldCharType="begin"/>
        </w:r>
        <w:r>
          <w:instrText xml:space="preserve"> PAGEREF _Toc28578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_Toc2029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3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_Toc15063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1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_Toc30891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89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_Toc7589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7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_Toc11457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78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_Toc30978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7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_Toc3187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1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_Toc31416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0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_Toc17040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_Toc19906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6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_Toc29676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54" w:history="1">
        <w:r>
          <w:rPr>
            <w:rFonts w:ascii="仿宋" w:eastAsia="仿宋" w:hAnsi="仿宋" w:cs="仿宋" w:hint="eastAsia"/>
            <w:lang w:eastAsia="zh-CN"/>
          </w:rPr>
          <w:t>十八、合作与交流机制建立</w:t>
        </w:r>
        <w:r>
          <w:tab/>
        </w:r>
        <w:r>
          <w:fldChar w:fldCharType="begin"/>
        </w:r>
        <w:r>
          <w:instrText xml:space="preserve"> PAGEREF _Toc6754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_Toc19343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7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_Toc15367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36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_Toc18836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_Toc827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4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_Toc29134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06" w:history="1">
        <w:r>
          <w:rPr>
            <w:rFonts w:ascii="仿宋" w:eastAsia="仿宋" w:hAnsi="仿宋" w:cs="仿宋" w:hint="eastAsia"/>
            <w:lang w:eastAsia="zh-CN"/>
          </w:rPr>
          <w:t>二十、知识产权管理与保护</w:t>
        </w:r>
        <w:r>
          <w:tab/>
        </w:r>
        <w:r>
          <w:fldChar w:fldCharType="begin"/>
        </w:r>
        <w:r>
          <w:instrText xml:space="preserve"> PAGEREF _Toc19506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2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_Toc8352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0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_Toc14006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40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193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458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血清制品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42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血清制品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血清制品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血清制品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7435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923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在血清制品项目启动前，将进行一系列深入的地质调查，包括钻探和土壤取样，以深入了解项目区域的地层结构和土壤组成。特别是对于土壤的承载能力和地下水位的深度进行详细评估。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完成初始的地质风险评估后，血清制品项目将安装长期地质监测设备，如倾斜仪、裂缝计和地下水位计，以持续监测地质条件的变化。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749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血清制品项目将通过这些措施来适应和尊重特殊环境条件，确保项目的可持续发展，同时减少对环境的负面影响。这不仅有助于保护自然和文化遗产，还能提升项目在社会责任方面的表现和形象。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0834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3300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血清制品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3183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https://d.book118.com/526241235154010050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血清制品项目可行性建设方案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913DA"/>
    <w:rsid w:val="4AB913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26241235154010050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2024-02-02T03:30:00Z</dcterms:created>
  <dcterms:modified xsi:type="dcterms:W3CDTF">2024-02-02T03:30:59Z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E26BD47B02384DEF9080603315281661_11</vt:lpwstr>
  </property>
  <property fmtid="{D5CDD505-2E9C-101B-9397-08002B2CF9AE}" pid="3" name="KSOProductBuildVer">
    <vt:lpwstr>2052-12.1.0.16250</vt:lpwstr>
  </property>
</Properties>
</file>