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2" w:history="1">
        <w:r>
          <w:rPr>
            <w:rFonts w:ascii="仿宋" w:eastAsia="仿宋" w:hAnsi="仿宋" w:cs="仿宋" w:hint="eastAsia"/>
            <w:lang w:eastAsia="zh-CN"/>
          </w:rPr>
          <w:t>序言</w:t>
        </w:r>
        <w:r>
          <w:tab/>
        </w:r>
        <w:r>
          <w:fldChar w:fldCharType="begin"/>
        </w:r>
        <w:r>
          <w:instrText xml:space="preserve"> PAGEREF _Toc16742 \h </w:instrText>
        </w:r>
        <w:r>
          <w:fldChar w:fldCharType="separate"/>
        </w:r>
        <w:r>
          <w:t>3</w:t>
        </w:r>
        <w:r>
          <w:fldChar w:fldCharType="end"/>
        </w:r>
      </w:hyperlink>
    </w:p>
    <w:p>
      <w:pPr>
        <w:pStyle w:val="TOC1"/>
        <w:tabs>
          <w:tab w:val="right" w:leader="dot" w:pos="8306"/>
        </w:tabs>
      </w:pPr>
      <w:hyperlink w:anchor="_Toc27592" w:history="1">
        <w:r>
          <w:rPr>
            <w:rFonts w:ascii="仿宋" w:eastAsia="仿宋" w:hAnsi="仿宋" w:cs="仿宋" w:hint="eastAsia"/>
            <w:lang w:eastAsia="zh-CN"/>
          </w:rPr>
          <w:t>一、乙胺项目文档管理</w:t>
        </w:r>
        <w:r>
          <w:tab/>
        </w:r>
        <w:r>
          <w:fldChar w:fldCharType="begin"/>
        </w:r>
        <w:r>
          <w:instrText xml:space="preserve"> PAGEREF _Toc27592 \h </w:instrText>
        </w:r>
        <w:r>
          <w:fldChar w:fldCharType="separate"/>
        </w:r>
        <w:r>
          <w:t>3</w:t>
        </w:r>
        <w:r>
          <w:fldChar w:fldCharType="end"/>
        </w:r>
      </w:hyperlink>
    </w:p>
    <w:p>
      <w:pPr>
        <w:pStyle w:val="TOC2"/>
        <w:tabs>
          <w:tab w:val="right" w:leader="dot" w:pos="8306"/>
        </w:tabs>
      </w:pPr>
      <w:hyperlink w:anchor="_Toc14468" w:history="1">
        <w:r>
          <w:rPr>
            <w:rFonts w:ascii="仿宋" w:eastAsia="仿宋" w:hAnsi="仿宋" w:cs="仿宋" w:hint="eastAsia"/>
            <w:lang w:eastAsia="zh-CN"/>
          </w:rPr>
          <w:t>(一)、文档编制与审查</w:t>
        </w:r>
        <w:r>
          <w:tab/>
        </w:r>
        <w:r>
          <w:fldChar w:fldCharType="begin"/>
        </w:r>
        <w:r>
          <w:instrText xml:space="preserve"> PAGEREF _Toc14468 \h </w:instrText>
        </w:r>
        <w:r>
          <w:fldChar w:fldCharType="separate"/>
        </w:r>
        <w:r>
          <w:t>3</w:t>
        </w:r>
        <w:r>
          <w:fldChar w:fldCharType="end"/>
        </w:r>
      </w:hyperlink>
    </w:p>
    <w:p>
      <w:pPr>
        <w:pStyle w:val="TOC2"/>
        <w:tabs>
          <w:tab w:val="right" w:leader="dot" w:pos="8306"/>
        </w:tabs>
      </w:pPr>
      <w:hyperlink w:anchor="_Toc9684" w:history="1">
        <w:r>
          <w:rPr>
            <w:rFonts w:ascii="仿宋" w:eastAsia="仿宋" w:hAnsi="仿宋" w:cs="仿宋" w:hint="eastAsia"/>
            <w:lang w:eastAsia="zh-CN"/>
          </w:rPr>
          <w:t>(二)、文档发布与分发</w:t>
        </w:r>
        <w:r>
          <w:tab/>
        </w:r>
        <w:r>
          <w:fldChar w:fldCharType="begin"/>
        </w:r>
        <w:r>
          <w:instrText xml:space="preserve"> PAGEREF _Toc9684 \h </w:instrText>
        </w:r>
        <w:r>
          <w:fldChar w:fldCharType="separate"/>
        </w:r>
        <w:r>
          <w:t>4</w:t>
        </w:r>
        <w:r>
          <w:fldChar w:fldCharType="end"/>
        </w:r>
      </w:hyperlink>
    </w:p>
    <w:p>
      <w:pPr>
        <w:pStyle w:val="TOC2"/>
        <w:tabs>
          <w:tab w:val="right" w:leader="dot" w:pos="8306"/>
        </w:tabs>
      </w:pPr>
      <w:hyperlink w:anchor="_Toc32201" w:history="1">
        <w:r>
          <w:rPr>
            <w:rFonts w:ascii="仿宋" w:eastAsia="仿宋" w:hAnsi="仿宋" w:cs="仿宋" w:hint="eastAsia"/>
            <w:lang w:eastAsia="zh-CN"/>
          </w:rPr>
          <w:t>(三)、文档存档与归档</w:t>
        </w:r>
        <w:r>
          <w:tab/>
        </w:r>
        <w:r>
          <w:fldChar w:fldCharType="begin"/>
        </w:r>
        <w:r>
          <w:instrText xml:space="preserve"> PAGEREF _Toc32201 \h </w:instrText>
        </w:r>
        <w:r>
          <w:fldChar w:fldCharType="separate"/>
        </w:r>
        <w:r>
          <w:t>5</w:t>
        </w:r>
        <w:r>
          <w:fldChar w:fldCharType="end"/>
        </w:r>
      </w:hyperlink>
    </w:p>
    <w:p>
      <w:pPr>
        <w:pStyle w:val="TOC1"/>
        <w:tabs>
          <w:tab w:val="right" w:leader="dot" w:pos="8306"/>
        </w:tabs>
      </w:pPr>
      <w:hyperlink w:anchor="_Toc1774" w:history="1">
        <w:r>
          <w:rPr>
            <w:rFonts w:ascii="仿宋" w:eastAsia="仿宋" w:hAnsi="仿宋" w:cs="仿宋" w:hint="eastAsia"/>
            <w:lang w:eastAsia="zh-CN"/>
          </w:rPr>
          <w:t>二、工艺说明</w:t>
        </w:r>
        <w:r>
          <w:tab/>
        </w:r>
        <w:r>
          <w:fldChar w:fldCharType="begin"/>
        </w:r>
        <w:r>
          <w:instrText xml:space="preserve"> PAGEREF _Toc1774 \h </w:instrText>
        </w:r>
        <w:r>
          <w:fldChar w:fldCharType="separate"/>
        </w:r>
        <w:r>
          <w:t>6</w:t>
        </w:r>
        <w:r>
          <w:fldChar w:fldCharType="end"/>
        </w:r>
      </w:hyperlink>
    </w:p>
    <w:p>
      <w:pPr>
        <w:pStyle w:val="TOC2"/>
        <w:tabs>
          <w:tab w:val="right" w:leader="dot" w:pos="8306"/>
        </w:tabs>
      </w:pPr>
      <w:hyperlink w:anchor="_Toc9830" w:history="1">
        <w:r>
          <w:rPr>
            <w:rFonts w:ascii="仿宋" w:eastAsia="仿宋" w:hAnsi="仿宋" w:cs="仿宋" w:hint="eastAsia"/>
            <w:lang w:eastAsia="zh-CN"/>
          </w:rPr>
          <w:t>(一)、技术管理特点</w:t>
        </w:r>
        <w:r>
          <w:tab/>
        </w:r>
        <w:r>
          <w:fldChar w:fldCharType="begin"/>
        </w:r>
        <w:r>
          <w:instrText xml:space="preserve"> PAGEREF _Toc9830 \h </w:instrText>
        </w:r>
        <w:r>
          <w:fldChar w:fldCharType="separate"/>
        </w:r>
        <w:r>
          <w:t>6</w:t>
        </w:r>
        <w:r>
          <w:fldChar w:fldCharType="end"/>
        </w:r>
      </w:hyperlink>
    </w:p>
    <w:p>
      <w:pPr>
        <w:pStyle w:val="TOC2"/>
        <w:tabs>
          <w:tab w:val="right" w:leader="dot" w:pos="8306"/>
        </w:tabs>
      </w:pPr>
      <w:hyperlink w:anchor="_Toc3446" w:history="1">
        <w:r>
          <w:rPr>
            <w:rFonts w:ascii="仿宋" w:eastAsia="仿宋" w:hAnsi="仿宋" w:cs="仿宋" w:hint="eastAsia"/>
            <w:lang w:eastAsia="zh-CN"/>
          </w:rPr>
          <w:t>(二)、乙胺项目工艺技术设计方案</w:t>
        </w:r>
        <w:r>
          <w:tab/>
        </w:r>
        <w:r>
          <w:fldChar w:fldCharType="begin"/>
        </w:r>
        <w:r>
          <w:instrText xml:space="preserve"> PAGEREF _Toc3446 \h </w:instrText>
        </w:r>
        <w:r>
          <w:fldChar w:fldCharType="separate"/>
        </w:r>
        <w:r>
          <w:t>7</w:t>
        </w:r>
        <w:r>
          <w:fldChar w:fldCharType="end"/>
        </w:r>
      </w:hyperlink>
    </w:p>
    <w:p>
      <w:pPr>
        <w:pStyle w:val="TOC2"/>
        <w:tabs>
          <w:tab w:val="right" w:leader="dot" w:pos="8306"/>
        </w:tabs>
      </w:pPr>
      <w:hyperlink w:anchor="_Toc25934" w:history="1">
        <w:r>
          <w:rPr>
            <w:rFonts w:ascii="仿宋" w:eastAsia="仿宋" w:hAnsi="仿宋" w:cs="仿宋" w:hint="eastAsia"/>
            <w:lang w:eastAsia="zh-CN"/>
          </w:rPr>
          <w:t>(三)、设备选型方案</w:t>
        </w:r>
        <w:r>
          <w:tab/>
        </w:r>
        <w:r>
          <w:fldChar w:fldCharType="begin"/>
        </w:r>
        <w:r>
          <w:instrText xml:space="preserve"> PAGEREF _Toc25934 \h </w:instrText>
        </w:r>
        <w:r>
          <w:fldChar w:fldCharType="separate"/>
        </w:r>
        <w:r>
          <w:t>8</w:t>
        </w:r>
        <w:r>
          <w:fldChar w:fldCharType="end"/>
        </w:r>
      </w:hyperlink>
    </w:p>
    <w:p>
      <w:pPr>
        <w:pStyle w:val="TOC1"/>
        <w:tabs>
          <w:tab w:val="right" w:leader="dot" w:pos="8306"/>
        </w:tabs>
      </w:pPr>
      <w:hyperlink w:anchor="_Toc24163" w:history="1">
        <w:r>
          <w:rPr>
            <w:rFonts w:ascii="仿宋" w:eastAsia="仿宋" w:hAnsi="仿宋" w:cs="仿宋" w:hint="eastAsia"/>
            <w:lang w:eastAsia="zh-CN"/>
          </w:rPr>
          <w:t>三、市场分析、调研</w:t>
        </w:r>
        <w:r>
          <w:tab/>
        </w:r>
        <w:r>
          <w:fldChar w:fldCharType="begin"/>
        </w:r>
        <w:r>
          <w:instrText xml:space="preserve"> PAGEREF _Toc24163 \h </w:instrText>
        </w:r>
        <w:r>
          <w:fldChar w:fldCharType="separate"/>
        </w:r>
        <w:r>
          <w:t>10</w:t>
        </w:r>
        <w:r>
          <w:fldChar w:fldCharType="end"/>
        </w:r>
      </w:hyperlink>
    </w:p>
    <w:p>
      <w:pPr>
        <w:pStyle w:val="TOC2"/>
        <w:tabs>
          <w:tab w:val="right" w:leader="dot" w:pos="8306"/>
        </w:tabs>
      </w:pPr>
      <w:hyperlink w:anchor="_Toc14907" w:history="1">
        <w:r>
          <w:rPr>
            <w:rFonts w:ascii="仿宋" w:eastAsia="仿宋" w:hAnsi="仿宋" w:cs="仿宋" w:hint="eastAsia"/>
            <w:lang w:eastAsia="zh-CN"/>
          </w:rPr>
          <w:t>(一)、乙胺行业分析</w:t>
        </w:r>
        <w:r>
          <w:tab/>
        </w:r>
        <w:r>
          <w:fldChar w:fldCharType="begin"/>
        </w:r>
        <w:r>
          <w:instrText xml:space="preserve"> PAGEREF _Toc14907 \h </w:instrText>
        </w:r>
        <w:r>
          <w:fldChar w:fldCharType="separate"/>
        </w:r>
        <w:r>
          <w:t>10</w:t>
        </w:r>
        <w:r>
          <w:fldChar w:fldCharType="end"/>
        </w:r>
      </w:hyperlink>
    </w:p>
    <w:p>
      <w:pPr>
        <w:pStyle w:val="TOC2"/>
        <w:tabs>
          <w:tab w:val="right" w:leader="dot" w:pos="8306"/>
        </w:tabs>
      </w:pPr>
      <w:hyperlink w:anchor="_Toc13978" w:history="1">
        <w:r>
          <w:rPr>
            <w:rFonts w:ascii="仿宋" w:eastAsia="仿宋" w:hAnsi="仿宋" w:cs="仿宋" w:hint="eastAsia"/>
            <w:lang w:eastAsia="zh-CN"/>
          </w:rPr>
          <w:t>(二)、乙胺市场分析预测</w:t>
        </w:r>
        <w:r>
          <w:tab/>
        </w:r>
        <w:r>
          <w:fldChar w:fldCharType="begin"/>
        </w:r>
        <w:r>
          <w:instrText xml:space="preserve"> PAGEREF _Toc13978 \h </w:instrText>
        </w:r>
        <w:r>
          <w:fldChar w:fldCharType="separate"/>
        </w:r>
        <w:r>
          <w:t>10</w:t>
        </w:r>
        <w:r>
          <w:fldChar w:fldCharType="end"/>
        </w:r>
      </w:hyperlink>
    </w:p>
    <w:p>
      <w:pPr>
        <w:pStyle w:val="TOC1"/>
        <w:tabs>
          <w:tab w:val="right" w:leader="dot" w:pos="8306"/>
        </w:tabs>
      </w:pPr>
      <w:hyperlink w:anchor="_Toc8754" w:history="1">
        <w:r>
          <w:rPr>
            <w:rFonts w:ascii="仿宋" w:eastAsia="仿宋" w:hAnsi="仿宋" w:cs="仿宋" w:hint="eastAsia"/>
            <w:lang w:eastAsia="zh-CN"/>
          </w:rPr>
          <w:t>四、乙胺项目土建工程</w:t>
        </w:r>
        <w:r>
          <w:tab/>
        </w:r>
        <w:r>
          <w:fldChar w:fldCharType="begin"/>
        </w:r>
        <w:r>
          <w:instrText xml:space="preserve"> PAGEREF _Toc8754 \h </w:instrText>
        </w:r>
        <w:r>
          <w:fldChar w:fldCharType="separate"/>
        </w:r>
        <w:r>
          <w:t>11</w:t>
        </w:r>
        <w:r>
          <w:fldChar w:fldCharType="end"/>
        </w:r>
      </w:hyperlink>
    </w:p>
    <w:p>
      <w:pPr>
        <w:pStyle w:val="TOC2"/>
        <w:tabs>
          <w:tab w:val="right" w:leader="dot" w:pos="8306"/>
        </w:tabs>
      </w:pPr>
      <w:hyperlink w:anchor="_Toc19456" w:history="1">
        <w:r>
          <w:rPr>
            <w:rFonts w:ascii="仿宋" w:eastAsia="仿宋" w:hAnsi="仿宋" w:cs="仿宋" w:hint="eastAsia"/>
            <w:lang w:eastAsia="zh-CN"/>
          </w:rPr>
          <w:t>(一)、建筑工程设计原则</w:t>
        </w:r>
        <w:r>
          <w:tab/>
        </w:r>
        <w:r>
          <w:fldChar w:fldCharType="begin"/>
        </w:r>
        <w:r>
          <w:instrText xml:space="preserve"> PAGEREF _Toc19456 \h </w:instrText>
        </w:r>
        <w:r>
          <w:fldChar w:fldCharType="separate"/>
        </w:r>
        <w:r>
          <w:t>11</w:t>
        </w:r>
        <w:r>
          <w:fldChar w:fldCharType="end"/>
        </w:r>
      </w:hyperlink>
    </w:p>
    <w:p>
      <w:pPr>
        <w:pStyle w:val="TOC2"/>
        <w:tabs>
          <w:tab w:val="right" w:leader="dot" w:pos="8306"/>
        </w:tabs>
      </w:pPr>
      <w:hyperlink w:anchor="_Toc7368" w:history="1">
        <w:r>
          <w:rPr>
            <w:rFonts w:ascii="仿宋" w:eastAsia="仿宋" w:hAnsi="仿宋" w:cs="仿宋" w:hint="eastAsia"/>
            <w:lang w:eastAsia="zh-CN"/>
          </w:rPr>
          <w:t>(二)、土建工程设计年限及安全等级</w:t>
        </w:r>
        <w:r>
          <w:tab/>
        </w:r>
        <w:r>
          <w:fldChar w:fldCharType="begin"/>
        </w:r>
        <w:r>
          <w:instrText xml:space="preserve"> PAGEREF _Toc7368 \h </w:instrText>
        </w:r>
        <w:r>
          <w:fldChar w:fldCharType="separate"/>
        </w:r>
        <w:r>
          <w:t>12</w:t>
        </w:r>
        <w:r>
          <w:fldChar w:fldCharType="end"/>
        </w:r>
      </w:hyperlink>
    </w:p>
    <w:p>
      <w:pPr>
        <w:pStyle w:val="TOC2"/>
        <w:tabs>
          <w:tab w:val="right" w:leader="dot" w:pos="8306"/>
        </w:tabs>
      </w:pPr>
      <w:hyperlink w:anchor="_Toc17415" w:history="1">
        <w:r>
          <w:rPr>
            <w:rFonts w:ascii="仿宋" w:eastAsia="仿宋" w:hAnsi="仿宋" w:cs="仿宋" w:hint="eastAsia"/>
            <w:lang w:eastAsia="zh-CN"/>
          </w:rPr>
          <w:t>(三)、建筑工程设计总体要求</w:t>
        </w:r>
        <w:r>
          <w:tab/>
        </w:r>
        <w:r>
          <w:fldChar w:fldCharType="begin"/>
        </w:r>
        <w:r>
          <w:instrText xml:space="preserve"> PAGEREF _Toc17415 \h </w:instrText>
        </w:r>
        <w:r>
          <w:fldChar w:fldCharType="separate"/>
        </w:r>
        <w:r>
          <w:t>14</w:t>
        </w:r>
        <w:r>
          <w:fldChar w:fldCharType="end"/>
        </w:r>
      </w:hyperlink>
    </w:p>
    <w:p>
      <w:pPr>
        <w:pStyle w:val="TOC2"/>
        <w:tabs>
          <w:tab w:val="right" w:leader="dot" w:pos="8306"/>
        </w:tabs>
      </w:pPr>
      <w:hyperlink w:anchor="_Toc13560" w:history="1">
        <w:r>
          <w:rPr>
            <w:rFonts w:ascii="仿宋" w:eastAsia="仿宋" w:hAnsi="仿宋" w:cs="仿宋" w:hint="eastAsia"/>
            <w:lang w:eastAsia="zh-CN"/>
          </w:rPr>
          <w:t>(四)、土建工程建设指标</w:t>
        </w:r>
        <w:r>
          <w:tab/>
        </w:r>
        <w:r>
          <w:fldChar w:fldCharType="begin"/>
        </w:r>
        <w:r>
          <w:instrText xml:space="preserve"> PAGEREF _Toc13560 \h </w:instrText>
        </w:r>
        <w:r>
          <w:fldChar w:fldCharType="separate"/>
        </w:r>
        <w:r>
          <w:t>14</w:t>
        </w:r>
        <w:r>
          <w:fldChar w:fldCharType="end"/>
        </w:r>
      </w:hyperlink>
    </w:p>
    <w:p>
      <w:pPr>
        <w:pStyle w:val="TOC1"/>
        <w:tabs>
          <w:tab w:val="right" w:leader="dot" w:pos="8306"/>
        </w:tabs>
      </w:pPr>
      <w:hyperlink w:anchor="_Toc21450" w:history="1">
        <w:r>
          <w:rPr>
            <w:rFonts w:ascii="仿宋" w:eastAsia="仿宋" w:hAnsi="仿宋" w:cs="仿宋" w:hint="eastAsia"/>
            <w:lang w:eastAsia="zh-CN"/>
          </w:rPr>
          <w:t>五、乙胺项目绩效评估</w:t>
        </w:r>
        <w:r>
          <w:tab/>
        </w:r>
        <w:r>
          <w:fldChar w:fldCharType="begin"/>
        </w:r>
        <w:r>
          <w:instrText xml:space="preserve"> PAGEREF _Toc21450 \h </w:instrText>
        </w:r>
        <w:r>
          <w:fldChar w:fldCharType="separate"/>
        </w:r>
        <w:r>
          <w:t>14</w:t>
        </w:r>
        <w:r>
          <w:fldChar w:fldCharType="end"/>
        </w:r>
      </w:hyperlink>
    </w:p>
    <w:p>
      <w:pPr>
        <w:pStyle w:val="TOC2"/>
        <w:tabs>
          <w:tab w:val="right" w:leader="dot" w:pos="8306"/>
        </w:tabs>
      </w:pPr>
      <w:hyperlink w:anchor="_Toc29009" w:history="1">
        <w:r>
          <w:rPr>
            <w:rFonts w:ascii="仿宋" w:eastAsia="仿宋" w:hAnsi="仿宋" w:cs="仿宋" w:hint="eastAsia"/>
            <w:lang w:eastAsia="zh-CN"/>
          </w:rPr>
          <w:t>(一)、绩效评估指标</w:t>
        </w:r>
        <w:r>
          <w:tab/>
        </w:r>
        <w:r>
          <w:fldChar w:fldCharType="begin"/>
        </w:r>
        <w:r>
          <w:instrText xml:space="preserve"> PAGEREF _Toc29009 \h </w:instrText>
        </w:r>
        <w:r>
          <w:fldChar w:fldCharType="separate"/>
        </w:r>
        <w:r>
          <w:t>14</w:t>
        </w:r>
        <w:r>
          <w:fldChar w:fldCharType="end"/>
        </w:r>
      </w:hyperlink>
    </w:p>
    <w:p>
      <w:pPr>
        <w:pStyle w:val="TOC2"/>
        <w:tabs>
          <w:tab w:val="right" w:leader="dot" w:pos="8306"/>
        </w:tabs>
      </w:pPr>
      <w:hyperlink w:anchor="_Toc32250" w:history="1">
        <w:r>
          <w:rPr>
            <w:rFonts w:ascii="仿宋" w:eastAsia="仿宋" w:hAnsi="仿宋" w:cs="仿宋" w:hint="eastAsia"/>
            <w:lang w:eastAsia="zh-CN"/>
          </w:rPr>
          <w:t>(二)、绩效评估方法</w:t>
        </w:r>
        <w:r>
          <w:tab/>
        </w:r>
        <w:r>
          <w:fldChar w:fldCharType="begin"/>
        </w:r>
        <w:r>
          <w:instrText xml:space="preserve"> PAGEREF _Toc32250 \h </w:instrText>
        </w:r>
        <w:r>
          <w:fldChar w:fldCharType="separate"/>
        </w:r>
        <w:r>
          <w:t>15</w:t>
        </w:r>
        <w:r>
          <w:fldChar w:fldCharType="end"/>
        </w:r>
      </w:hyperlink>
    </w:p>
    <w:p>
      <w:pPr>
        <w:pStyle w:val="TOC2"/>
        <w:tabs>
          <w:tab w:val="right" w:leader="dot" w:pos="8306"/>
        </w:tabs>
      </w:pPr>
      <w:hyperlink w:anchor="_Toc28338" w:history="1">
        <w:r>
          <w:rPr>
            <w:rFonts w:ascii="仿宋" w:eastAsia="仿宋" w:hAnsi="仿宋" w:cs="仿宋" w:hint="eastAsia"/>
            <w:lang w:eastAsia="zh-CN"/>
          </w:rPr>
          <w:t>(三)、绩效评估周期</w:t>
        </w:r>
        <w:r>
          <w:tab/>
        </w:r>
        <w:r>
          <w:fldChar w:fldCharType="begin"/>
        </w:r>
        <w:r>
          <w:instrText xml:space="preserve"> PAGEREF _Toc28338 \h </w:instrText>
        </w:r>
        <w:r>
          <w:fldChar w:fldCharType="separate"/>
        </w:r>
        <w:r>
          <w:t>16</w:t>
        </w:r>
        <w:r>
          <w:fldChar w:fldCharType="end"/>
        </w:r>
      </w:hyperlink>
    </w:p>
    <w:p>
      <w:pPr>
        <w:pStyle w:val="TOC1"/>
        <w:tabs>
          <w:tab w:val="right" w:leader="dot" w:pos="8306"/>
        </w:tabs>
      </w:pPr>
      <w:hyperlink w:anchor="_Toc17697" w:history="1">
        <w:r>
          <w:rPr>
            <w:rFonts w:ascii="仿宋" w:eastAsia="仿宋" w:hAnsi="仿宋" w:cs="仿宋" w:hint="eastAsia"/>
            <w:lang w:eastAsia="zh-CN"/>
          </w:rPr>
          <w:t>六、乙胺项目概论</w:t>
        </w:r>
        <w:r>
          <w:tab/>
        </w:r>
        <w:r>
          <w:fldChar w:fldCharType="begin"/>
        </w:r>
        <w:r>
          <w:instrText xml:space="preserve"> PAGEREF _Toc17697 \h </w:instrText>
        </w:r>
        <w:r>
          <w:fldChar w:fldCharType="separate"/>
        </w:r>
        <w:r>
          <w:t>18</w:t>
        </w:r>
        <w:r>
          <w:fldChar w:fldCharType="end"/>
        </w:r>
      </w:hyperlink>
    </w:p>
    <w:p>
      <w:pPr>
        <w:pStyle w:val="TOC2"/>
        <w:tabs>
          <w:tab w:val="right" w:leader="dot" w:pos="8306"/>
        </w:tabs>
      </w:pPr>
      <w:hyperlink w:anchor="_Toc16897" w:history="1">
        <w:r>
          <w:rPr>
            <w:rFonts w:ascii="仿宋" w:eastAsia="仿宋" w:hAnsi="仿宋" w:cs="仿宋" w:hint="eastAsia"/>
            <w:lang w:eastAsia="zh-CN"/>
          </w:rPr>
          <w:t>(一)、乙胺项目概况</w:t>
        </w:r>
        <w:r>
          <w:tab/>
        </w:r>
        <w:r>
          <w:fldChar w:fldCharType="begin"/>
        </w:r>
        <w:r>
          <w:instrText xml:space="preserve"> PAGEREF _Toc16897 \h </w:instrText>
        </w:r>
        <w:r>
          <w:fldChar w:fldCharType="separate"/>
        </w:r>
        <w:r>
          <w:t>18</w:t>
        </w:r>
        <w:r>
          <w:fldChar w:fldCharType="end"/>
        </w:r>
      </w:hyperlink>
    </w:p>
    <w:p>
      <w:pPr>
        <w:pStyle w:val="TOC2"/>
        <w:tabs>
          <w:tab w:val="right" w:leader="dot" w:pos="8306"/>
        </w:tabs>
      </w:pPr>
      <w:hyperlink w:anchor="_Toc7430" w:history="1">
        <w:r>
          <w:rPr>
            <w:rFonts w:ascii="仿宋" w:eastAsia="仿宋" w:hAnsi="仿宋" w:cs="仿宋" w:hint="eastAsia"/>
            <w:lang w:eastAsia="zh-CN"/>
          </w:rPr>
          <w:t>(二)、乙胺项目目标</w:t>
        </w:r>
        <w:r>
          <w:tab/>
        </w:r>
        <w:r>
          <w:fldChar w:fldCharType="begin"/>
        </w:r>
        <w:r>
          <w:instrText xml:space="preserve"> PAGEREF _Toc7430 \h </w:instrText>
        </w:r>
        <w:r>
          <w:fldChar w:fldCharType="separate"/>
        </w:r>
        <w:r>
          <w:t>20</w:t>
        </w:r>
        <w:r>
          <w:fldChar w:fldCharType="end"/>
        </w:r>
      </w:hyperlink>
    </w:p>
    <w:p>
      <w:pPr>
        <w:pStyle w:val="TOC2"/>
        <w:tabs>
          <w:tab w:val="right" w:leader="dot" w:pos="8306"/>
        </w:tabs>
      </w:pPr>
      <w:hyperlink w:anchor="_Toc24700" w:history="1">
        <w:r>
          <w:rPr>
            <w:rFonts w:ascii="仿宋" w:eastAsia="仿宋" w:hAnsi="仿宋" w:cs="仿宋" w:hint="eastAsia"/>
            <w:lang w:eastAsia="zh-CN"/>
          </w:rPr>
          <w:t>(三)、乙胺项目提出的理由</w:t>
        </w:r>
        <w:r>
          <w:tab/>
        </w:r>
        <w:r>
          <w:fldChar w:fldCharType="begin"/>
        </w:r>
        <w:r>
          <w:instrText xml:space="preserve"> PAGEREF _Toc24700 \h </w:instrText>
        </w:r>
        <w:r>
          <w:fldChar w:fldCharType="separate"/>
        </w:r>
        <w:r>
          <w:t>21</w:t>
        </w:r>
        <w:r>
          <w:fldChar w:fldCharType="end"/>
        </w:r>
      </w:hyperlink>
    </w:p>
    <w:p>
      <w:pPr>
        <w:pStyle w:val="TOC2"/>
        <w:tabs>
          <w:tab w:val="right" w:leader="dot" w:pos="8306"/>
        </w:tabs>
      </w:pPr>
      <w:hyperlink w:anchor="_Toc31803" w:history="1">
        <w:r>
          <w:rPr>
            <w:rFonts w:ascii="仿宋" w:eastAsia="仿宋" w:hAnsi="仿宋" w:cs="仿宋" w:hint="eastAsia"/>
            <w:lang w:eastAsia="zh-CN"/>
          </w:rPr>
          <w:t>(四)、乙胺项目意义</w:t>
        </w:r>
        <w:r>
          <w:tab/>
        </w:r>
        <w:r>
          <w:fldChar w:fldCharType="begin"/>
        </w:r>
        <w:r>
          <w:instrText xml:space="preserve"> PAGEREF _Toc31803 \h </w:instrText>
        </w:r>
        <w:r>
          <w:fldChar w:fldCharType="separate"/>
        </w:r>
        <w:r>
          <w:t>22</w:t>
        </w:r>
        <w:r>
          <w:fldChar w:fldCharType="end"/>
        </w:r>
      </w:hyperlink>
    </w:p>
    <w:p>
      <w:pPr>
        <w:pStyle w:val="TOC2"/>
        <w:tabs>
          <w:tab w:val="right" w:leader="dot" w:pos="8306"/>
        </w:tabs>
      </w:pPr>
      <w:hyperlink w:anchor="_Toc2956" w:history="1">
        <w:r>
          <w:rPr>
            <w:rFonts w:ascii="仿宋" w:eastAsia="仿宋" w:hAnsi="仿宋" w:cs="仿宋" w:hint="eastAsia"/>
            <w:lang w:eastAsia="zh-CN"/>
          </w:rPr>
          <w:t>(五)、乙胺项目背景</w:t>
        </w:r>
        <w:r>
          <w:tab/>
        </w:r>
        <w:r>
          <w:fldChar w:fldCharType="begin"/>
        </w:r>
        <w:r>
          <w:instrText xml:space="preserve"> PAGEREF _Toc2956 \h </w:instrText>
        </w:r>
        <w:r>
          <w:fldChar w:fldCharType="separate"/>
        </w:r>
        <w:r>
          <w:t>23</w:t>
        </w:r>
        <w:r>
          <w:fldChar w:fldCharType="end"/>
        </w:r>
      </w:hyperlink>
    </w:p>
    <w:p>
      <w:pPr>
        <w:pStyle w:val="TOC1"/>
        <w:tabs>
          <w:tab w:val="right" w:leader="dot" w:pos="8306"/>
        </w:tabs>
      </w:pPr>
      <w:hyperlink w:anchor="_Toc14110" w:history="1">
        <w:r>
          <w:rPr>
            <w:rFonts w:ascii="仿宋" w:eastAsia="仿宋" w:hAnsi="仿宋" w:cs="仿宋" w:hint="eastAsia"/>
            <w:lang w:eastAsia="zh-CN"/>
          </w:rPr>
          <w:t>七、乙胺项目投资规划</w:t>
        </w:r>
        <w:r>
          <w:tab/>
        </w:r>
        <w:r>
          <w:fldChar w:fldCharType="begin"/>
        </w:r>
        <w:r>
          <w:instrText xml:space="preserve"> PAGEREF _Toc14110 \h </w:instrText>
        </w:r>
        <w:r>
          <w:fldChar w:fldCharType="separate"/>
        </w:r>
        <w:r>
          <w:t>24</w:t>
        </w:r>
        <w:r>
          <w:fldChar w:fldCharType="end"/>
        </w:r>
      </w:hyperlink>
    </w:p>
    <w:p>
      <w:pPr>
        <w:pStyle w:val="TOC2"/>
        <w:tabs>
          <w:tab w:val="right" w:leader="dot" w:pos="8306"/>
        </w:tabs>
      </w:pPr>
      <w:hyperlink w:anchor="_Toc25673" w:history="1">
        <w:r>
          <w:rPr>
            <w:rFonts w:ascii="仿宋" w:eastAsia="仿宋" w:hAnsi="仿宋" w:cs="仿宋" w:hint="eastAsia"/>
            <w:lang w:eastAsia="zh-CN"/>
          </w:rPr>
          <w:t>(一)、乙胺项目总投资估算</w:t>
        </w:r>
        <w:r>
          <w:tab/>
        </w:r>
        <w:r>
          <w:fldChar w:fldCharType="begin"/>
        </w:r>
        <w:r>
          <w:instrText xml:space="preserve"> PAGEREF _Toc25673 \h </w:instrText>
        </w:r>
        <w:r>
          <w:fldChar w:fldCharType="separate"/>
        </w:r>
        <w:r>
          <w:t>24</w:t>
        </w:r>
        <w:r>
          <w:fldChar w:fldCharType="end"/>
        </w:r>
      </w:hyperlink>
    </w:p>
    <w:p>
      <w:pPr>
        <w:pStyle w:val="TOC2"/>
        <w:tabs>
          <w:tab w:val="right" w:leader="dot" w:pos="8306"/>
        </w:tabs>
      </w:pPr>
      <w:hyperlink w:anchor="_Toc22481" w:history="1">
        <w:r>
          <w:rPr>
            <w:rFonts w:ascii="仿宋" w:eastAsia="仿宋" w:hAnsi="仿宋" w:cs="仿宋" w:hint="eastAsia"/>
            <w:lang w:eastAsia="zh-CN"/>
          </w:rPr>
          <w:t>(二)、资金筹措</w:t>
        </w:r>
        <w:r>
          <w:tab/>
        </w:r>
        <w:r>
          <w:fldChar w:fldCharType="begin"/>
        </w:r>
        <w:r>
          <w:instrText xml:space="preserve"> PAGEREF _Toc22481 \h </w:instrText>
        </w:r>
        <w:r>
          <w:fldChar w:fldCharType="separate"/>
        </w:r>
        <w:r>
          <w:t>25</w:t>
        </w:r>
        <w:r>
          <w:fldChar w:fldCharType="end"/>
        </w:r>
      </w:hyperlink>
    </w:p>
    <w:p>
      <w:pPr>
        <w:pStyle w:val="TOC1"/>
        <w:tabs>
          <w:tab w:val="right" w:leader="dot" w:pos="8306"/>
        </w:tabs>
      </w:pPr>
      <w:hyperlink w:anchor="_Toc11282" w:history="1">
        <w:r>
          <w:rPr>
            <w:rFonts w:ascii="仿宋" w:eastAsia="仿宋" w:hAnsi="仿宋" w:cs="仿宋" w:hint="eastAsia"/>
            <w:lang w:eastAsia="zh-CN"/>
          </w:rPr>
          <w:t>八、乙胺项目技术管理</w:t>
        </w:r>
        <w:r>
          <w:tab/>
        </w:r>
        <w:r>
          <w:fldChar w:fldCharType="begin"/>
        </w:r>
        <w:r>
          <w:instrText xml:space="preserve"> PAGEREF _Toc11282 \h </w:instrText>
        </w:r>
        <w:r>
          <w:fldChar w:fldCharType="separate"/>
        </w:r>
        <w:r>
          <w:t>26</w:t>
        </w:r>
        <w:r>
          <w:fldChar w:fldCharType="end"/>
        </w:r>
      </w:hyperlink>
    </w:p>
    <w:p>
      <w:pPr>
        <w:pStyle w:val="TOC2"/>
        <w:tabs>
          <w:tab w:val="right" w:leader="dot" w:pos="8306"/>
        </w:tabs>
      </w:pPr>
      <w:hyperlink w:anchor="_Toc753" w:history="1">
        <w:r>
          <w:rPr>
            <w:rFonts w:ascii="仿宋" w:eastAsia="仿宋" w:hAnsi="仿宋" w:cs="仿宋" w:hint="eastAsia"/>
            <w:lang w:eastAsia="zh-CN"/>
          </w:rPr>
          <w:t>(一)、技术方案选用方向</w:t>
        </w:r>
        <w:r>
          <w:tab/>
        </w:r>
        <w:r>
          <w:fldChar w:fldCharType="begin"/>
        </w:r>
        <w:r>
          <w:instrText xml:space="preserve"> PAGEREF _Toc753 \h </w:instrText>
        </w:r>
        <w:r>
          <w:fldChar w:fldCharType="separate"/>
        </w:r>
        <w:r>
          <w:t>26</w:t>
        </w:r>
        <w:r>
          <w:fldChar w:fldCharType="end"/>
        </w:r>
      </w:hyperlink>
    </w:p>
    <w:p>
      <w:pPr>
        <w:pStyle w:val="TOC2"/>
        <w:tabs>
          <w:tab w:val="right" w:leader="dot" w:pos="8306"/>
        </w:tabs>
      </w:pPr>
      <w:hyperlink w:anchor="_Toc8930" w:history="1">
        <w:r>
          <w:rPr>
            <w:rFonts w:ascii="仿宋" w:eastAsia="仿宋" w:hAnsi="仿宋" w:cs="仿宋" w:hint="eastAsia"/>
            <w:lang w:eastAsia="zh-CN"/>
          </w:rPr>
          <w:t>(二)、工艺技术方案选用原则</w:t>
        </w:r>
        <w:r>
          <w:tab/>
        </w:r>
        <w:r>
          <w:fldChar w:fldCharType="begin"/>
        </w:r>
        <w:r>
          <w:instrText xml:space="preserve"> PAGEREF _Toc8930 \h </w:instrText>
        </w:r>
        <w:r>
          <w:fldChar w:fldCharType="separate"/>
        </w:r>
        <w:r>
          <w:t>28</w:t>
        </w:r>
        <w:r>
          <w:fldChar w:fldCharType="end"/>
        </w:r>
      </w:hyperlink>
    </w:p>
    <w:p>
      <w:pPr>
        <w:pStyle w:val="TOC2"/>
        <w:tabs>
          <w:tab w:val="right" w:leader="dot" w:pos="8306"/>
        </w:tabs>
      </w:pPr>
      <w:hyperlink w:anchor="_Toc14104" w:history="1">
        <w:r>
          <w:rPr>
            <w:rFonts w:ascii="仿宋" w:eastAsia="仿宋" w:hAnsi="仿宋" w:cs="仿宋" w:hint="eastAsia"/>
            <w:lang w:eastAsia="zh-CN"/>
          </w:rPr>
          <w:t>(三)、工艺技术方案要求</w:t>
        </w:r>
        <w:r>
          <w:tab/>
        </w:r>
        <w:r>
          <w:fldChar w:fldCharType="begin"/>
        </w:r>
        <w:r>
          <w:instrText xml:space="preserve"> PAGEREF _Toc14104 \h </w:instrText>
        </w:r>
        <w:r>
          <w:fldChar w:fldCharType="separate"/>
        </w:r>
        <w:r>
          <w:t>30</w:t>
        </w:r>
        <w:r>
          <w:fldChar w:fldCharType="end"/>
        </w:r>
      </w:hyperlink>
    </w:p>
    <w:p>
      <w:pPr>
        <w:pStyle w:val="TOC1"/>
        <w:tabs>
          <w:tab w:val="right" w:leader="dot" w:pos="8306"/>
        </w:tabs>
      </w:pPr>
      <w:hyperlink w:anchor="_Toc14663" w:history="1">
        <w:r>
          <w:rPr>
            <w:rFonts w:ascii="仿宋" w:eastAsia="仿宋" w:hAnsi="仿宋" w:cs="仿宋" w:hint="eastAsia"/>
            <w:lang w:eastAsia="zh-CN"/>
          </w:rPr>
          <w:t>九、生产安全保护</w:t>
        </w:r>
        <w:r>
          <w:tab/>
        </w:r>
        <w:r>
          <w:fldChar w:fldCharType="begin"/>
        </w:r>
        <w:r>
          <w:instrText xml:space="preserve"> PAGEREF _Toc14663 \h </w:instrText>
        </w:r>
        <w:r>
          <w:fldChar w:fldCharType="separate"/>
        </w:r>
        <w:r>
          <w:t>32</w:t>
        </w:r>
        <w:r>
          <w:fldChar w:fldCharType="end"/>
        </w:r>
      </w:hyperlink>
    </w:p>
    <w:p>
      <w:pPr>
        <w:pStyle w:val="TOC2"/>
        <w:tabs>
          <w:tab w:val="right" w:leader="dot" w:pos="8306"/>
        </w:tabs>
      </w:pPr>
      <w:hyperlink w:anchor="_Toc25974" w:history="1">
        <w:r>
          <w:rPr>
            <w:rFonts w:ascii="仿宋" w:eastAsia="仿宋" w:hAnsi="仿宋" w:cs="仿宋" w:hint="eastAsia"/>
            <w:lang w:eastAsia="zh-CN"/>
          </w:rPr>
          <w:t>(一)、消防安全</w:t>
        </w:r>
        <w:r>
          <w:tab/>
        </w:r>
        <w:r>
          <w:fldChar w:fldCharType="begin"/>
        </w:r>
        <w:r>
          <w:instrText xml:space="preserve"> PAGEREF _Toc25974 \h </w:instrText>
        </w:r>
        <w:r>
          <w:fldChar w:fldCharType="separate"/>
        </w:r>
        <w:r>
          <w:t>32</w:t>
        </w:r>
        <w:r>
          <w:fldChar w:fldCharType="end"/>
        </w:r>
      </w:hyperlink>
    </w:p>
    <w:p>
      <w:pPr>
        <w:pStyle w:val="TOC2"/>
        <w:tabs>
          <w:tab w:val="right" w:leader="dot" w:pos="8306"/>
        </w:tabs>
      </w:pPr>
      <w:hyperlink w:anchor="_Toc15147" w:history="1">
        <w:r>
          <w:rPr>
            <w:rFonts w:ascii="仿宋" w:eastAsia="仿宋" w:hAnsi="仿宋" w:cs="仿宋" w:hint="eastAsia"/>
            <w:lang w:eastAsia="zh-CN"/>
          </w:rPr>
          <w:t>(二)、防火防爆总图布置措施</w:t>
        </w:r>
        <w:r>
          <w:tab/>
        </w:r>
        <w:r>
          <w:fldChar w:fldCharType="begin"/>
        </w:r>
        <w:r>
          <w:instrText xml:space="preserve"> PAGEREF _Toc15147 \h </w:instrText>
        </w:r>
        <w:r>
          <w:fldChar w:fldCharType="separate"/>
        </w:r>
        <w:r>
          <w:t>33</w:t>
        </w:r>
        <w:r>
          <w:fldChar w:fldCharType="end"/>
        </w:r>
      </w:hyperlink>
    </w:p>
    <w:p>
      <w:pPr>
        <w:pStyle w:val="TOC2"/>
        <w:tabs>
          <w:tab w:val="right" w:leader="dot" w:pos="8306"/>
        </w:tabs>
      </w:pPr>
      <w:hyperlink w:anchor="_Toc5107" w:history="1">
        <w:r>
          <w:rPr>
            <w:rFonts w:ascii="仿宋" w:eastAsia="仿宋" w:hAnsi="仿宋" w:cs="仿宋" w:hint="eastAsia"/>
            <w:lang w:eastAsia="zh-CN"/>
          </w:rPr>
          <w:t>(三)、自然灾害防范措施</w:t>
        </w:r>
        <w:r>
          <w:tab/>
        </w:r>
        <w:r>
          <w:fldChar w:fldCharType="begin"/>
        </w:r>
        <w:r>
          <w:instrText xml:space="preserve"> PAGEREF _Toc5107 \h </w:instrText>
        </w:r>
        <w:r>
          <w:fldChar w:fldCharType="separate"/>
        </w:r>
        <w:r>
          <w:t>34</w:t>
        </w:r>
        <w:r>
          <w:fldChar w:fldCharType="end"/>
        </w:r>
      </w:hyperlink>
    </w:p>
    <w:p>
      <w:pPr>
        <w:pStyle w:val="TOC2"/>
        <w:tabs>
          <w:tab w:val="right" w:leader="dot" w:pos="8306"/>
        </w:tabs>
      </w:pPr>
      <w:hyperlink w:anchor="_Toc465" w:history="1">
        <w:r>
          <w:rPr>
            <w:rFonts w:ascii="仿宋" w:eastAsia="仿宋" w:hAnsi="仿宋" w:cs="仿宋" w:hint="eastAsia"/>
            <w:lang w:eastAsia="zh-CN"/>
          </w:rPr>
          <w:t>(四)、安全色及安全标志使用要求</w:t>
        </w:r>
        <w:r>
          <w:tab/>
        </w:r>
        <w:r>
          <w:fldChar w:fldCharType="begin"/>
        </w:r>
        <w:r>
          <w:instrText xml:space="preserve"> PAGEREF _Toc465 \h </w:instrText>
        </w:r>
        <w:r>
          <w:fldChar w:fldCharType="separate"/>
        </w:r>
        <w:r>
          <w:t>35</w:t>
        </w:r>
        <w:r>
          <w:fldChar w:fldCharType="end"/>
        </w:r>
      </w:hyperlink>
    </w:p>
    <w:p>
      <w:pPr>
        <w:pStyle w:val="TOC2"/>
        <w:tabs>
          <w:tab w:val="right" w:leader="dot" w:pos="8306"/>
        </w:tabs>
      </w:pPr>
      <w:hyperlink w:anchor="_Toc32199" w:history="1">
        <w:r>
          <w:rPr>
            <w:rFonts w:ascii="仿宋" w:eastAsia="仿宋" w:hAnsi="仿宋" w:cs="仿宋" w:hint="eastAsia"/>
            <w:lang w:eastAsia="zh-CN"/>
          </w:rPr>
          <w:t>(五)、防尘防毒措施</w:t>
        </w:r>
        <w:r>
          <w:tab/>
        </w:r>
        <w:r>
          <w:fldChar w:fldCharType="begin"/>
        </w:r>
        <w:r>
          <w:instrText xml:space="preserve"> PAGEREF _Toc32199 \h </w:instrText>
        </w:r>
        <w:r>
          <w:fldChar w:fldCharType="separate"/>
        </w:r>
        <w:r>
          <w:t>36</w:t>
        </w:r>
        <w:r>
          <w:fldChar w:fldCharType="end"/>
        </w:r>
      </w:hyperlink>
    </w:p>
    <w:p>
      <w:pPr>
        <w:pStyle w:val="TOC2"/>
        <w:tabs>
          <w:tab w:val="right" w:leader="dot" w:pos="8306"/>
        </w:tabs>
      </w:pPr>
      <w:hyperlink w:anchor="_Toc28328" w:history="1">
        <w:r>
          <w:rPr>
            <w:rFonts w:ascii="仿宋" w:eastAsia="仿宋" w:hAnsi="仿宋" w:cs="仿宋" w:hint="eastAsia"/>
            <w:lang w:eastAsia="zh-CN"/>
          </w:rPr>
          <w:t>(六)、防静电、触电防护及防雷措施</w:t>
        </w:r>
        <w:r>
          <w:tab/>
        </w:r>
        <w:r>
          <w:fldChar w:fldCharType="begin"/>
        </w:r>
        <w:r>
          <w:instrText xml:space="preserve"> PAGEREF _Toc28328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1" w:history="1">
        <w:r>
          <w:rPr>
            <w:rFonts w:ascii="仿宋" w:eastAsia="仿宋" w:hAnsi="仿宋" w:cs="仿宋" w:hint="eastAsia"/>
            <w:lang w:eastAsia="zh-CN"/>
          </w:rPr>
          <w:t>(七)、机械设备安全保障措施</w:t>
        </w:r>
        <w:r>
          <w:tab/>
        </w:r>
        <w:r>
          <w:fldChar w:fldCharType="begin"/>
        </w:r>
        <w:r>
          <w:instrText xml:space="preserve"> PAGEREF _Toc3431 \h </w:instrText>
        </w:r>
        <w:r>
          <w:fldChar w:fldCharType="separate"/>
        </w:r>
        <w:r>
          <w:t>38</w:t>
        </w:r>
        <w:r>
          <w:fldChar w:fldCharType="end"/>
        </w:r>
      </w:hyperlink>
    </w:p>
    <w:p>
      <w:pPr>
        <w:pStyle w:val="TOC1"/>
        <w:tabs>
          <w:tab w:val="right" w:leader="dot" w:pos="8306"/>
        </w:tabs>
      </w:pPr>
      <w:hyperlink w:anchor="_Toc15857" w:history="1">
        <w:r>
          <w:rPr>
            <w:rFonts w:ascii="仿宋" w:eastAsia="仿宋" w:hAnsi="仿宋" w:cs="仿宋" w:hint="eastAsia"/>
            <w:lang w:eastAsia="zh-CN"/>
          </w:rPr>
          <w:t>十、乙胺项目人力资源管理</w:t>
        </w:r>
        <w:r>
          <w:tab/>
        </w:r>
        <w:r>
          <w:fldChar w:fldCharType="begin"/>
        </w:r>
        <w:r>
          <w:instrText xml:space="preserve"> PAGEREF _Toc15857 \h </w:instrText>
        </w:r>
        <w:r>
          <w:fldChar w:fldCharType="separate"/>
        </w:r>
        <w:r>
          <w:t>39</w:t>
        </w:r>
        <w:r>
          <w:fldChar w:fldCharType="end"/>
        </w:r>
      </w:hyperlink>
    </w:p>
    <w:p>
      <w:pPr>
        <w:pStyle w:val="TOC2"/>
        <w:tabs>
          <w:tab w:val="right" w:leader="dot" w:pos="8306"/>
        </w:tabs>
      </w:pPr>
      <w:hyperlink w:anchor="_Toc9010" w:history="1">
        <w:r>
          <w:rPr>
            <w:rFonts w:ascii="仿宋" w:eastAsia="仿宋" w:hAnsi="仿宋" w:cs="仿宋" w:hint="eastAsia"/>
            <w:lang w:eastAsia="zh-CN"/>
          </w:rPr>
          <w:t>(一)、建立健全的预算管理制度</w:t>
        </w:r>
        <w:r>
          <w:tab/>
        </w:r>
        <w:r>
          <w:fldChar w:fldCharType="begin"/>
        </w:r>
        <w:r>
          <w:instrText xml:space="preserve"> PAGEREF _Toc9010 \h </w:instrText>
        </w:r>
        <w:r>
          <w:fldChar w:fldCharType="separate"/>
        </w:r>
        <w:r>
          <w:t>39</w:t>
        </w:r>
        <w:r>
          <w:fldChar w:fldCharType="end"/>
        </w:r>
      </w:hyperlink>
    </w:p>
    <w:p>
      <w:pPr>
        <w:pStyle w:val="TOC2"/>
        <w:tabs>
          <w:tab w:val="right" w:leader="dot" w:pos="8306"/>
        </w:tabs>
      </w:pPr>
      <w:hyperlink w:anchor="_Toc30529" w:history="1">
        <w:r>
          <w:rPr>
            <w:rFonts w:ascii="仿宋" w:eastAsia="仿宋" w:hAnsi="仿宋" w:cs="仿宋" w:hint="eastAsia"/>
            <w:lang w:eastAsia="zh-CN"/>
          </w:rPr>
          <w:t>(二)、加强资金流动监控</w:t>
        </w:r>
        <w:r>
          <w:tab/>
        </w:r>
        <w:r>
          <w:fldChar w:fldCharType="begin"/>
        </w:r>
        <w:r>
          <w:instrText xml:space="preserve"> PAGEREF _Toc30529 \h </w:instrText>
        </w:r>
        <w:r>
          <w:fldChar w:fldCharType="separate"/>
        </w:r>
        <w:r>
          <w:t>41</w:t>
        </w:r>
        <w:r>
          <w:fldChar w:fldCharType="end"/>
        </w:r>
      </w:hyperlink>
    </w:p>
    <w:p>
      <w:pPr>
        <w:pStyle w:val="TOC2"/>
        <w:tabs>
          <w:tab w:val="right" w:leader="dot" w:pos="8306"/>
        </w:tabs>
      </w:pPr>
      <w:hyperlink w:anchor="_Toc30287" w:history="1">
        <w:r>
          <w:rPr>
            <w:rFonts w:ascii="仿宋" w:eastAsia="仿宋" w:hAnsi="仿宋" w:cs="仿宋" w:hint="eastAsia"/>
            <w:lang w:eastAsia="zh-CN"/>
          </w:rPr>
          <w:t>(三)、制定完善的风险控制机制</w:t>
        </w:r>
        <w:r>
          <w:tab/>
        </w:r>
        <w:r>
          <w:fldChar w:fldCharType="begin"/>
        </w:r>
        <w:r>
          <w:instrText xml:space="preserve"> PAGEREF _Toc30287 \h </w:instrText>
        </w:r>
        <w:r>
          <w:fldChar w:fldCharType="separate"/>
        </w:r>
        <w:r>
          <w:t>42</w:t>
        </w:r>
        <w:r>
          <w:fldChar w:fldCharType="end"/>
        </w:r>
      </w:hyperlink>
    </w:p>
    <w:p>
      <w:pPr>
        <w:pStyle w:val="TOC2"/>
        <w:tabs>
          <w:tab w:val="right" w:leader="dot" w:pos="8306"/>
        </w:tabs>
      </w:pPr>
      <w:hyperlink w:anchor="_Toc13158" w:history="1">
        <w:r>
          <w:rPr>
            <w:rFonts w:ascii="仿宋" w:eastAsia="仿宋" w:hAnsi="仿宋" w:cs="仿宋" w:hint="eastAsia"/>
            <w:lang w:eastAsia="zh-CN"/>
          </w:rPr>
          <w:t>(四)、优化成本管理</w:t>
        </w:r>
        <w:r>
          <w:tab/>
        </w:r>
        <w:r>
          <w:fldChar w:fldCharType="begin"/>
        </w:r>
        <w:r>
          <w:instrText xml:space="preserve"> PAGEREF _Toc13158 \h </w:instrText>
        </w:r>
        <w:r>
          <w:fldChar w:fldCharType="separate"/>
        </w:r>
        <w:r>
          <w:t>43</w:t>
        </w:r>
        <w:r>
          <w:fldChar w:fldCharType="end"/>
        </w:r>
      </w:hyperlink>
    </w:p>
    <w:p>
      <w:pPr>
        <w:pStyle w:val="TOC1"/>
        <w:tabs>
          <w:tab w:val="right" w:leader="dot" w:pos="8306"/>
        </w:tabs>
      </w:pPr>
      <w:hyperlink w:anchor="_Toc2445" w:history="1">
        <w:r>
          <w:rPr>
            <w:rFonts w:ascii="仿宋" w:eastAsia="仿宋" w:hAnsi="仿宋" w:cs="仿宋" w:hint="eastAsia"/>
            <w:lang w:eastAsia="zh-CN"/>
          </w:rPr>
          <w:t>十一、乙胺项目创新与研发</w:t>
        </w:r>
        <w:r>
          <w:tab/>
        </w:r>
        <w:r>
          <w:fldChar w:fldCharType="begin"/>
        </w:r>
        <w:r>
          <w:instrText xml:space="preserve"> PAGEREF _Toc2445 \h </w:instrText>
        </w:r>
        <w:r>
          <w:fldChar w:fldCharType="separate"/>
        </w:r>
        <w:r>
          <w:t>45</w:t>
        </w:r>
        <w:r>
          <w:fldChar w:fldCharType="end"/>
        </w:r>
      </w:hyperlink>
    </w:p>
    <w:p>
      <w:pPr>
        <w:pStyle w:val="TOC2"/>
        <w:tabs>
          <w:tab w:val="right" w:leader="dot" w:pos="8306"/>
        </w:tabs>
      </w:pPr>
      <w:hyperlink w:anchor="_Toc27202" w:history="1">
        <w:r>
          <w:rPr>
            <w:rFonts w:ascii="仿宋" w:eastAsia="仿宋" w:hAnsi="仿宋" w:cs="仿宋" w:hint="eastAsia"/>
            <w:lang w:eastAsia="zh-CN"/>
          </w:rPr>
          <w:t>(一)、创新策略与方向</w:t>
        </w:r>
        <w:r>
          <w:tab/>
        </w:r>
        <w:r>
          <w:fldChar w:fldCharType="begin"/>
        </w:r>
        <w:r>
          <w:instrText xml:space="preserve"> PAGEREF _Toc27202 \h </w:instrText>
        </w:r>
        <w:r>
          <w:fldChar w:fldCharType="separate"/>
        </w:r>
        <w:r>
          <w:t>45</w:t>
        </w:r>
        <w:r>
          <w:fldChar w:fldCharType="end"/>
        </w:r>
      </w:hyperlink>
    </w:p>
    <w:p>
      <w:pPr>
        <w:pStyle w:val="TOC2"/>
        <w:tabs>
          <w:tab w:val="right" w:leader="dot" w:pos="8306"/>
        </w:tabs>
      </w:pPr>
      <w:hyperlink w:anchor="_Toc15441" w:history="1">
        <w:r>
          <w:rPr>
            <w:rFonts w:ascii="仿宋" w:eastAsia="仿宋" w:hAnsi="仿宋" w:cs="仿宋" w:hint="eastAsia"/>
            <w:lang w:eastAsia="zh-CN"/>
          </w:rPr>
          <w:t>(二)、研发规划与投入</w:t>
        </w:r>
        <w:r>
          <w:tab/>
        </w:r>
        <w:r>
          <w:fldChar w:fldCharType="begin"/>
        </w:r>
        <w:r>
          <w:instrText xml:space="preserve"> PAGEREF _Toc15441 \h </w:instrText>
        </w:r>
        <w:r>
          <w:fldChar w:fldCharType="separate"/>
        </w:r>
        <w:r>
          <w:t>46</w:t>
        </w:r>
        <w:r>
          <w:fldChar w:fldCharType="end"/>
        </w:r>
      </w:hyperlink>
    </w:p>
    <w:p>
      <w:pPr>
        <w:pStyle w:val="TOC1"/>
        <w:tabs>
          <w:tab w:val="right" w:leader="dot" w:pos="8306"/>
        </w:tabs>
      </w:pPr>
      <w:hyperlink w:anchor="_Toc20622" w:history="1">
        <w:r>
          <w:rPr>
            <w:rFonts w:ascii="仿宋" w:eastAsia="仿宋" w:hAnsi="仿宋" w:cs="仿宋" w:hint="eastAsia"/>
            <w:lang w:eastAsia="zh-CN"/>
          </w:rPr>
          <w:t>十二、乙胺项目人力资源培养与发展</w:t>
        </w:r>
        <w:r>
          <w:tab/>
        </w:r>
        <w:r>
          <w:fldChar w:fldCharType="begin"/>
        </w:r>
        <w:r>
          <w:instrText xml:space="preserve"> PAGEREF _Toc20622 \h </w:instrText>
        </w:r>
        <w:r>
          <w:fldChar w:fldCharType="separate"/>
        </w:r>
        <w:r>
          <w:t>48</w:t>
        </w:r>
        <w:r>
          <w:fldChar w:fldCharType="end"/>
        </w:r>
      </w:hyperlink>
    </w:p>
    <w:p>
      <w:pPr>
        <w:pStyle w:val="TOC2"/>
        <w:tabs>
          <w:tab w:val="right" w:leader="dot" w:pos="8306"/>
        </w:tabs>
      </w:pPr>
      <w:hyperlink w:anchor="_Toc32715" w:history="1">
        <w:r>
          <w:rPr>
            <w:rFonts w:ascii="仿宋" w:eastAsia="仿宋" w:hAnsi="仿宋" w:cs="仿宋" w:hint="eastAsia"/>
            <w:lang w:eastAsia="zh-CN"/>
          </w:rPr>
          <w:t>(一)、人才需求与规划</w:t>
        </w:r>
        <w:r>
          <w:tab/>
        </w:r>
        <w:r>
          <w:fldChar w:fldCharType="begin"/>
        </w:r>
        <w:r>
          <w:instrText xml:space="preserve"> PAGEREF _Toc32715 \h </w:instrText>
        </w:r>
        <w:r>
          <w:fldChar w:fldCharType="separate"/>
        </w:r>
        <w:r>
          <w:t>48</w:t>
        </w:r>
        <w:r>
          <w:fldChar w:fldCharType="end"/>
        </w:r>
      </w:hyperlink>
    </w:p>
    <w:p>
      <w:pPr>
        <w:pStyle w:val="TOC2"/>
        <w:tabs>
          <w:tab w:val="right" w:leader="dot" w:pos="8306"/>
        </w:tabs>
      </w:pPr>
      <w:hyperlink w:anchor="_Toc19622" w:history="1">
        <w:r>
          <w:rPr>
            <w:rFonts w:ascii="仿宋" w:eastAsia="仿宋" w:hAnsi="仿宋" w:cs="仿宋" w:hint="eastAsia"/>
            <w:lang w:eastAsia="zh-CN"/>
          </w:rPr>
          <w:t>(二)、培训与发展计划</w:t>
        </w:r>
        <w:r>
          <w:tab/>
        </w:r>
        <w:r>
          <w:fldChar w:fldCharType="begin"/>
        </w:r>
        <w:r>
          <w:instrText xml:space="preserve"> PAGEREF _Toc19622 \h </w:instrText>
        </w:r>
        <w:r>
          <w:fldChar w:fldCharType="separate"/>
        </w:r>
        <w:r>
          <w:t>48</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十三、利益相关者分析与沟通计划</w:t>
        </w:r>
        <w:r>
          <w:tab/>
        </w:r>
        <w:r>
          <w:fldChar w:fldCharType="begin"/>
        </w:r>
        <w:r>
          <w:instrText xml:space="preserve"> PAGEREF _Toc15120 \h </w:instrText>
        </w:r>
        <w:r>
          <w:fldChar w:fldCharType="separate"/>
        </w:r>
        <w:r>
          <w:t>49</w:t>
        </w:r>
        <w:r>
          <w:fldChar w:fldCharType="end"/>
        </w:r>
      </w:hyperlink>
    </w:p>
    <w:p>
      <w:pPr>
        <w:pStyle w:val="TOC2"/>
        <w:tabs>
          <w:tab w:val="right" w:leader="dot" w:pos="8306"/>
        </w:tabs>
      </w:pPr>
      <w:hyperlink w:anchor="_Toc719" w:history="1">
        <w:r>
          <w:rPr>
            <w:rFonts w:ascii="仿宋" w:eastAsia="仿宋" w:hAnsi="仿宋" w:cs="仿宋" w:hint="eastAsia"/>
            <w:lang w:eastAsia="zh-CN"/>
          </w:rPr>
          <w:t>(一)、利益相关者分析</w:t>
        </w:r>
        <w:r>
          <w:tab/>
        </w:r>
        <w:r>
          <w:fldChar w:fldCharType="begin"/>
        </w:r>
        <w:r>
          <w:instrText xml:space="preserve"> PAGEREF _Toc719 \h </w:instrText>
        </w:r>
        <w:r>
          <w:fldChar w:fldCharType="separate"/>
        </w:r>
        <w:r>
          <w:t>49</w:t>
        </w:r>
        <w:r>
          <w:fldChar w:fldCharType="end"/>
        </w:r>
      </w:hyperlink>
    </w:p>
    <w:p>
      <w:pPr>
        <w:pStyle w:val="TOC2"/>
        <w:tabs>
          <w:tab w:val="right" w:leader="dot" w:pos="8306"/>
        </w:tabs>
      </w:pPr>
      <w:hyperlink w:anchor="_Toc31949" w:history="1">
        <w:r>
          <w:rPr>
            <w:rFonts w:ascii="仿宋" w:eastAsia="仿宋" w:hAnsi="仿宋" w:cs="仿宋" w:hint="eastAsia"/>
            <w:lang w:eastAsia="zh-CN"/>
          </w:rPr>
          <w:t>(二)、沟通计划</w:t>
        </w:r>
        <w:r>
          <w:tab/>
        </w:r>
        <w:r>
          <w:fldChar w:fldCharType="begin"/>
        </w:r>
        <w:r>
          <w:instrText xml:space="preserve"> PAGEREF _Toc31949 \h </w:instrText>
        </w:r>
        <w:r>
          <w:fldChar w:fldCharType="separate"/>
        </w:r>
        <w:r>
          <w:t>50</w:t>
        </w:r>
        <w:r>
          <w:fldChar w:fldCharType="end"/>
        </w:r>
      </w:hyperlink>
    </w:p>
    <w:p>
      <w:pPr>
        <w:pStyle w:val="TOC1"/>
        <w:tabs>
          <w:tab w:val="right" w:leader="dot" w:pos="8306"/>
        </w:tabs>
      </w:pPr>
      <w:hyperlink w:anchor="_Toc15509" w:history="1">
        <w:r>
          <w:rPr>
            <w:rFonts w:ascii="仿宋" w:eastAsia="仿宋" w:hAnsi="仿宋" w:cs="仿宋" w:hint="eastAsia"/>
            <w:lang w:eastAsia="zh-CN"/>
          </w:rPr>
          <w:t>十四、供应链管理</w:t>
        </w:r>
        <w:r>
          <w:tab/>
        </w:r>
        <w:r>
          <w:fldChar w:fldCharType="begin"/>
        </w:r>
        <w:r>
          <w:instrText xml:space="preserve"> PAGEREF _Toc15509 \h </w:instrText>
        </w:r>
        <w:r>
          <w:fldChar w:fldCharType="separate"/>
        </w:r>
        <w:r>
          <w:t>51</w:t>
        </w:r>
        <w:r>
          <w:fldChar w:fldCharType="end"/>
        </w:r>
      </w:hyperlink>
    </w:p>
    <w:p>
      <w:pPr>
        <w:pStyle w:val="TOC2"/>
        <w:tabs>
          <w:tab w:val="right" w:leader="dot" w:pos="8306"/>
        </w:tabs>
      </w:pPr>
      <w:hyperlink w:anchor="_Toc20387" w:history="1">
        <w:r>
          <w:rPr>
            <w:rFonts w:ascii="仿宋" w:eastAsia="仿宋" w:hAnsi="仿宋" w:cs="仿宋" w:hint="eastAsia"/>
            <w:lang w:eastAsia="zh-CN"/>
          </w:rPr>
          <w:t>(一)、供应链战略规划</w:t>
        </w:r>
        <w:r>
          <w:tab/>
        </w:r>
        <w:r>
          <w:fldChar w:fldCharType="begin"/>
        </w:r>
        <w:r>
          <w:instrText xml:space="preserve"> PAGEREF _Toc20387 \h </w:instrText>
        </w:r>
        <w:r>
          <w:fldChar w:fldCharType="separate"/>
        </w:r>
        <w:r>
          <w:t>51</w:t>
        </w:r>
        <w:r>
          <w:fldChar w:fldCharType="end"/>
        </w:r>
      </w:hyperlink>
    </w:p>
    <w:p>
      <w:pPr>
        <w:pStyle w:val="TOC2"/>
        <w:tabs>
          <w:tab w:val="right" w:leader="dot" w:pos="8306"/>
        </w:tabs>
      </w:pPr>
      <w:hyperlink w:anchor="_Toc19509" w:history="1">
        <w:r>
          <w:rPr>
            <w:rFonts w:ascii="仿宋" w:eastAsia="仿宋" w:hAnsi="仿宋" w:cs="仿宋" w:hint="eastAsia"/>
            <w:lang w:eastAsia="zh-CN"/>
          </w:rPr>
          <w:t>(二)、供应商选择与合作</w:t>
        </w:r>
        <w:r>
          <w:tab/>
        </w:r>
        <w:r>
          <w:fldChar w:fldCharType="begin"/>
        </w:r>
        <w:r>
          <w:instrText xml:space="preserve"> PAGEREF _Toc19509 \h </w:instrText>
        </w:r>
        <w:r>
          <w:fldChar w:fldCharType="separate"/>
        </w:r>
        <w:r>
          <w:t>52</w:t>
        </w:r>
        <w:r>
          <w:fldChar w:fldCharType="end"/>
        </w:r>
      </w:hyperlink>
    </w:p>
    <w:p>
      <w:pPr>
        <w:pStyle w:val="TOC2"/>
        <w:tabs>
          <w:tab w:val="right" w:leader="dot" w:pos="8306"/>
        </w:tabs>
      </w:pPr>
      <w:hyperlink w:anchor="_Toc28282" w:history="1">
        <w:r>
          <w:rPr>
            <w:rFonts w:ascii="仿宋" w:eastAsia="仿宋" w:hAnsi="仿宋" w:cs="仿宋" w:hint="eastAsia"/>
            <w:lang w:eastAsia="zh-CN"/>
          </w:rPr>
          <w:t>(三)、物流与库存管理</w:t>
        </w:r>
        <w:r>
          <w:tab/>
        </w:r>
        <w:r>
          <w:fldChar w:fldCharType="begin"/>
        </w:r>
        <w:r>
          <w:instrText xml:space="preserve"> PAGEREF _Toc28282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92"/>
      <w:r>
        <w:rPr>
          <w:rFonts w:ascii="仿宋" w:eastAsia="仿宋" w:hAnsi="仿宋" w:cs="仿宋" w:hint="eastAsia"/>
          <w:sz w:val="28"/>
          <w:lang w:eastAsia="zh-CN"/>
        </w:rPr>
        <w:t>一、乙胺项目文档管理</w:t>
      </w:r>
      <w:bookmarkEnd w:id="2"/>
    </w:p>
    <w:p>
      <w:pPr>
        <w:pStyle w:val="Heading2"/>
        <w:rPr>
          <w:rFonts w:ascii="仿宋" w:eastAsia="仿宋" w:hAnsi="仿宋" w:cs="仿宋" w:hint="eastAsia"/>
          <w:lang w:eastAsia="zh-CN"/>
        </w:rPr>
      </w:pPr>
      <w:bookmarkStart w:id="3" w:name="_Toc144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乙胺项目高度重视文档的质量和准确性，以支持乙胺项目的各项活动和决策。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文档的编制始于乙胺项目计划的初期，我们制定了详细的文档编制计划，明确了每个文档的内容、格式和编写责任人。在乙胺项目启动阶段，我们首先编制了乙胺项目章程，明确定义了乙胺项目的目标、范围、风险等关键要素。随后，乙胺项目团队根据计划陆续编制了需求文档、设计文档、测试文档等各类文档，确保乙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胺项目管理中的重要环节，旨在确保乙胺项目文档符合质量标准和乙胺项目需求。在乙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除了内部审查，我们还进行了外部审查，邀请乙胺项目相关利益方和专业领域的专家对文档进行独立审查。这有助于获取更全面、客观的反馈，确保乙胺项目文档不仅符合内部标准，也满足外部需求。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乙胺项目在文档编制与审查方面建立了严格的管理机制，通过规范的流程和多维度的审查，确保乙胺项目文档的质量、准确性和可靠性，为乙胺项目的顺利推进提供了有力支持。</w:t>
      </w:r>
    </w:p>
    <w:p>
      <w:pPr>
        <w:pStyle w:val="Heading2"/>
        <w:ind w:firstLine="560" w:firstLineChars="200"/>
        <w:rPr>
          <w:rFonts w:ascii="仿宋" w:eastAsia="仿宋" w:hAnsi="仿宋" w:cs="仿宋" w:hint="eastAsia"/>
          <w:sz w:val="28"/>
          <w:lang w:eastAsia="zh-CN"/>
        </w:rPr>
      </w:pPr>
      <w:bookmarkStart w:id="4" w:name="_Toc96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我们通过多渠道发布文档，包括电子邮件、乙胺项目管理平台、内部网站等，以满足不同团队成员的偏好和需求。多渠道发布确保了信息的全面覆盖。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文档存档与归档是乙胺项目生命周期中一个至关重要的环节，直接关系到乙胺项目信息的长期保存和历史记录的完整性。在乙胺项目中，我们实施了一系列有效的文档存档与归档管理策略：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983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技术管理特点体现在其创新导向。通过引入最先进的技术趋势和解决方案，乙胺项目致力于提升科技含量、提高质量和效率水平。这意味着我们将采用最新的工具和方法，确保乙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胺项目技术管理的显著特征。通过整合不同领域的技术资源，我们实现了跨学科的协同工作。这有助于优化技术架构，提高整体效能。此外，整合性策略还促进了不同技术团队之间的紧密沟通和高效合作，确保乙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胺项目所采用的技术。通过不断优化技术方案，乙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胺项目团队将在乙胺项目初期识别可能的技术风险，并采取相应的预防和应对措施。通过建立健全的风险评估机制，乙胺项目能够在实施过程中及时发现并解决潜在的技术问题，保障乙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通过这些独特的技术管理特点，我们确信在乙胺项目中，技术将成为乙胺项目成功的有力支持。这一深度剖析揭示了技术管理在乙胺项目实施中的关键作用，为乙胺项目的技术基础奠定了坚实的基础。</w:t>
      </w:r>
    </w:p>
    <w:p>
      <w:pPr>
        <w:pStyle w:val="Heading2"/>
        <w:ind w:firstLine="560" w:firstLineChars="200"/>
        <w:rPr>
          <w:rFonts w:ascii="仿宋" w:eastAsia="仿宋" w:hAnsi="仿宋" w:cs="仿宋" w:hint="eastAsia"/>
          <w:sz w:val="28"/>
          <w:lang w:eastAsia="zh-CN"/>
        </w:rPr>
      </w:pPr>
      <w:bookmarkStart w:id="8" w:name="_Toc3446"/>
      <w:r>
        <w:rPr>
          <w:rFonts w:ascii="仿宋" w:eastAsia="仿宋" w:hAnsi="仿宋" w:cs="仿宋" w:hint="eastAsia"/>
          <w:sz w:val="28"/>
          <w:lang w:eastAsia="zh-CN"/>
        </w:rPr>
        <w:t>(二)、乙胺项目工艺技术设计方案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胺项目将严格按照相关行业规范要求进行组织。通过有效控制产品质量，乙胺项目将致力于为顾客提供优质的乙胺项目产品和良好的服务。这体现了乙胺项目对于生产活动合规性和质量标准的高度重视，为乙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胺项目注重生态效益和清洁生产原则。乙胺项目建设将紧密结合地方特色经济发展，与社会经济发展规划和区域环境保护规划方案相协调一致。通过与当地区域自然生态系统的结合，乙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胺项目产品具有多样化的客户需求和个性化的特点。因此，乙胺项目产品规格品种多样，且单批生产数量较小。为满足这一特点，乙胺项目承办单位将建设先进的柔性制造生产线。通过广泛应用柔性制造技术，乙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总体而言，乙胺项目采用的技术具有较高的技术含量和自动化水平，处于国内先进水平。这一技术选用不仅体现了对生产效率、质量和环境友好性的高标准要求，同时为乙胺项目的可持续发展奠定了坚实的基础。</w:t>
      </w:r>
    </w:p>
    <w:p>
      <w:pPr>
        <w:pStyle w:val="Heading2"/>
        <w:ind w:firstLine="560" w:firstLineChars="200"/>
        <w:rPr>
          <w:rFonts w:ascii="仿宋" w:eastAsia="仿宋" w:hAnsi="仿宋" w:cs="仿宋" w:hint="eastAsia"/>
          <w:sz w:val="28"/>
          <w:lang w:eastAsia="zh-CN"/>
        </w:rPr>
      </w:pPr>
      <w:bookmarkStart w:id="9" w:name="_Toc2593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为确保乙胺项目的高效生产和技术实施，我们制定了一套精心设计的设备选型方案，以满足乙胺项目生产、质量和环保的要求。该方案的主要特点如下：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16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907"/>
      <w:r>
        <w:rPr>
          <w:rFonts w:ascii="仿宋" w:eastAsia="仿宋" w:hAnsi="仿宋" w:cs="仿宋" w:hint="eastAsia"/>
          <w:lang w:eastAsia="zh-CN"/>
        </w:rPr>
        <w:t>(一)、乙胺行业分析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乙胺行业一直以来都是市场的关注焦点。行业内的发展趋势、竞争态势以及潜在机会都对乙胺项目的推进产生深远的影响。通过深入研究行业的整体概貌，我们将更好地理解行业的核心特征，为乙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行业，技术一直是推动创新和发展的关键因素。我们将对当前技术趋势进行详尽分析，包括但不限于人工智能、大数据应用、先进制造技术等。这有助于乙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胺项目成功的基础。我们将对主要竞争对手进行深入研究，包括其市场份额、产品特点、市场定位等。通过全面了解竞争对手的优势和劣势，乙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3978"/>
      <w:r>
        <w:rPr>
          <w:rFonts w:ascii="仿宋" w:eastAsia="仿宋" w:hAnsi="仿宋" w:cs="仿宋" w:hint="eastAsia"/>
          <w:sz w:val="28"/>
          <w:lang w:eastAsia="zh-CN"/>
        </w:rPr>
        <w:t>(二)、乙胺市场分析预测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通过对市场规模的深入调研，我们将预测乙胺市场未来的增长趋势。这包括市场的整体规模、各细分领域的发展趋势等。乙胺项目可以根据市场的扩张速度和潜在机会，制定更符合市场需求的发展策略。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胺项目实施过程中需要充分考虑的因素。我们将对市场风险进行全面评估，包括但不限于政策法规风险、市场竞争风险、技术变革风险等。通过对潜在风险的深入分析，乙胺项目可以制定相应的风险缓解策略，降低不确定性对乙胺项目的影响。</w:t>
      </w:r>
    </w:p>
    <w:p>
      <w:pPr>
        <w:pStyle w:val="Heading1"/>
        <w:ind w:firstLine="560" w:firstLineChars="200"/>
        <w:rPr>
          <w:rFonts w:ascii="仿宋" w:eastAsia="仿宋" w:hAnsi="仿宋" w:cs="仿宋" w:hint="eastAsia"/>
          <w:sz w:val="28"/>
          <w:lang w:eastAsia="zh-CN"/>
        </w:rPr>
      </w:pPr>
      <w:bookmarkStart w:id="13" w:name="_Toc8754"/>
      <w:r>
        <w:rPr>
          <w:rFonts w:ascii="仿宋" w:eastAsia="仿宋" w:hAnsi="仿宋" w:cs="仿宋" w:hint="eastAsia"/>
          <w:sz w:val="28"/>
          <w:lang w:eastAsia="zh-CN"/>
        </w:rPr>
        <w:t>四、乙胺项目土建工程</w:t>
      </w:r>
      <w:bookmarkEnd w:id="13"/>
    </w:p>
    <w:p>
      <w:pPr>
        <w:pStyle w:val="Heading2"/>
        <w:rPr>
          <w:rFonts w:ascii="仿宋" w:eastAsia="仿宋" w:hAnsi="仿宋" w:cs="仿宋" w:hint="eastAsia"/>
          <w:lang w:eastAsia="zh-CN"/>
        </w:rPr>
      </w:pPr>
      <w:bookmarkStart w:id="14" w:name="_Toc1945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在乙胺项目的建筑工程设计中，我们将秉承一系列重要的设计原则，以确保乙胺项目建筑在功能、美观、可持续性等方面达到最佳效果。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首要原则是确保建筑的功能性得到最大化的发挥。我们将充分理解乙胺项目的实际需求，合理布局各个功能区域，保证建筑在满足业务需求的同时，提供高效的工作环境。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在建筑设计中，我们将综合考虑建设和运营成本。通过精细的经济效益分析，确保设计方案在高效利用资源的同时，对乙胺项目的长期盈利能力有积极的贡献。</w:t>
      </w:r>
    </w:p>
    <w:p>
      <w:pPr>
        <w:pStyle w:val="Heading2"/>
        <w:ind w:firstLine="560" w:firstLineChars="200"/>
        <w:rPr>
          <w:rFonts w:ascii="仿宋" w:eastAsia="仿宋" w:hAnsi="仿宋" w:cs="仿宋" w:hint="eastAsia"/>
          <w:sz w:val="28"/>
          <w:lang w:eastAsia="zh-CN"/>
        </w:rPr>
      </w:pPr>
      <w:bookmarkStart w:id="15" w:name="_Toc736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土建工程设计中，我们将精准设定设计年限，结合乙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741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乙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356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本期工程乙胺项目预计总建筑面积XXX平方米，其中：计容建筑面积XXX平方米，计划建筑工程投资XX万元，占乙胺项目总投资的XX%。</w:t>
      </w:r>
    </w:p>
    <w:p>
      <w:pPr>
        <w:pStyle w:val="Heading1"/>
        <w:ind w:firstLine="560" w:firstLineChars="200"/>
        <w:rPr>
          <w:rFonts w:ascii="仿宋" w:eastAsia="仿宋" w:hAnsi="仿宋" w:cs="仿宋" w:hint="eastAsia"/>
          <w:sz w:val="28"/>
          <w:lang w:eastAsia="zh-CN"/>
        </w:rPr>
      </w:pPr>
      <w:bookmarkStart w:id="18" w:name="_Toc21450"/>
      <w:r>
        <w:rPr>
          <w:rFonts w:ascii="仿宋" w:eastAsia="仿宋" w:hAnsi="仿宋" w:cs="仿宋" w:hint="eastAsia"/>
          <w:sz w:val="28"/>
          <w:lang w:eastAsia="zh-CN"/>
        </w:rPr>
        <w:t>五、乙胺项目绩效评估</w:t>
      </w:r>
      <w:bookmarkEnd w:id="18"/>
    </w:p>
    <w:p>
      <w:pPr>
        <w:pStyle w:val="Heading2"/>
        <w:rPr>
          <w:rFonts w:ascii="仿宋" w:eastAsia="仿宋" w:hAnsi="仿宋" w:cs="仿宋" w:hint="eastAsia"/>
          <w:lang w:eastAsia="zh-CN"/>
        </w:rPr>
      </w:pPr>
      <w:bookmarkStart w:id="19" w:name="_Toc2900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在乙胺项目中，我们设计了一套全面的绩效评估指标，以确保乙胺项目的可控和成功交付。这些指标跨足乙胺项目目标、成本、进度和质量等多个维度，为我们提供了全面洞察乙胺项目的健康状况。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目标达成率是我们关注的首要指标。我们设定了明确的目标，并通过定期监测和评估，迅速发现并应对潜在的目标偏差。这为乙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进度作为关键的绩效指标之一，得到了精心的关注。我们制定了详细的乙胺项目进度计划，并设立了进度符合度指标，确保实际进度与计划进度保持一致。这使我们能够快速发现和解决潜在的进度问题，保持乙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胺项目绩效的不可或缺的一环。我们引入了一系列的质量标准和客户满意度指标，以确保乙胺项目交付的成果在质量上达到或超越预期水平。通过持续监测这些指标，我们努力提升乙胺项目整体质量水平，为乙胺项目的成功交付提供有力保障。通过这些科学且全面的绩效评估，我们能够更好地引导乙胺项目的持续改进，确保乙胺项目目标的顺利达成。</w:t>
      </w:r>
    </w:p>
    <w:p>
      <w:pPr>
        <w:pStyle w:val="Heading2"/>
        <w:ind w:firstLine="560" w:firstLineChars="200"/>
        <w:rPr>
          <w:rFonts w:ascii="仿宋" w:eastAsia="仿宋" w:hAnsi="仿宋" w:cs="仿宋" w:hint="eastAsia"/>
          <w:sz w:val="28"/>
          <w:lang w:eastAsia="zh-CN"/>
        </w:rPr>
      </w:pPr>
      <w:bookmarkStart w:id="20" w:name="_Toc3225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绩效评估是乙胺项目中的关键环节，为确保乙胺项目达到预期目标，我们采用了多层次、多维度的绩效评估方法。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胺项目的战略目标对齐，确保每个决策和行动都与乙胺项目整体目标保持一致。团队会定期召开战略对齐会议，审视当前工作与乙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胺项目进度、质量、成本和风险等方面。这些指标通过数据收集和分析，为乙胺项目管理团队提供了客观的评估依据。例如，我们通过乙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绩效评估不仅仅停留在乙胺项目内部，还考虑了乙胺项目对外部环境的影响。我们定期进行干系人满意度调查，以了解各利益相关方对乙胺项目的期望和满意度，并及时做出调整。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这种多层次、多角度的绩效评估方法，使得我们能够全面了解乙胺项目的运行状态，及时做出调整，确保乙胺项目在不断变化的环境中保持稳健前行。</w:t>
      </w:r>
    </w:p>
    <w:p>
      <w:pPr>
        <w:pStyle w:val="Heading2"/>
        <w:ind w:firstLine="560" w:firstLineChars="200"/>
        <w:rPr>
          <w:rFonts w:ascii="仿宋" w:eastAsia="仿宋" w:hAnsi="仿宋" w:cs="仿宋" w:hint="eastAsia"/>
          <w:sz w:val="28"/>
          <w:lang w:eastAsia="zh-CN"/>
        </w:rPr>
      </w:pPr>
      <w:bookmarkStart w:id="21" w:name="_Toc28338"/>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https://d.book118.com/526242142224010053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F296B"/>
    <w:rsid w:val="09FF29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4214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2024-02-25T07:38:00Z</dcterms:created>
  <dcterms:modified xsi:type="dcterms:W3CDTF">2024-02-25T07:38:53Z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E2B43CA095B048DBB2A69D3473683E23_11</vt:lpwstr>
  </property>
  <property fmtid="{D5CDD505-2E9C-101B-9397-08002B2CF9AE}" pid="3" name="KSOProductBuildVer">
    <vt:lpwstr>2052-12.1.0.16388</vt:lpwstr>
  </property>
</Properties>
</file>