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media/image2.tif" ContentType="image/tiff"/>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Grid"/>
        <w:tblW w:w="935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509"/>
        <w:gridCol w:w="8845"/>
      </w:tblGrid>
      <w:tr>
        <w:tblPrEx>
          <w:tblW w:w="935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c>
          <w:tcPr>
            <w:tcW w:w="509" w:type="dxa"/>
          </w:tcPr>
          <w:p>
            <w:pPr>
              <w:pStyle w:val="Header"/>
              <w:framePr w:wrap="notBeside" w:vAnchor="page" w:hAnchor="page" w:x="1372" w:y="568"/>
              <w:tabs>
                <w:tab w:val="clear" w:pos="4153"/>
                <w:tab w:val="clear" w:pos="8306"/>
              </w:tabs>
              <w:spacing w:line="240" w:lineRule="auto"/>
              <w:jc w:val="left"/>
              <w:rPr>
                <w:rFonts w:ascii="黑体" w:eastAsia="黑体" w:hAnsi="黑体"/>
                <w:sz w:val="21"/>
                <w:szCs w:val="21"/>
              </w:rPr>
            </w:pPr>
            <w:bookmarkStart w:id="0" w:name="_Hlk153806455"/>
            <w:bookmarkEnd w:id="0"/>
            <w:r>
              <w:rPr>
                <w:rFonts w:ascii="Times New Roman" w:eastAsia="黑体" w:hAnsi="Times New Roman"/>
                <w:sz w:val="21"/>
                <w:szCs w:val="21"/>
              </w:rPr>
              <w:t>ICS</w:t>
            </w:r>
            <w:r>
              <w:rPr>
                <w:rFonts w:ascii="黑体" w:eastAsia="黑体" w:hAnsi="黑体"/>
                <w:sz w:val="21"/>
                <w:szCs w:val="21"/>
              </w:rPr>
              <w:t xml:space="preserve">  </w:t>
            </w:r>
          </w:p>
        </w:tc>
        <w:tc>
          <w:tcPr>
            <w:tcW w:w="8845" w:type="dxa"/>
          </w:tcPr>
          <w:p>
            <w:pPr>
              <w:pStyle w:val="Header"/>
              <w:framePr w:wrap="notBeside" w:vAnchor="page" w:hAnchor="page" w:x="1372" w:y="568"/>
              <w:tabs>
                <w:tab w:val="clear" w:pos="4153"/>
                <w:tab w:val="clear" w:pos="8306"/>
              </w:tabs>
              <w:spacing w:line="240" w:lineRule="auto"/>
              <w:ind w:left="3"/>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1" w:name="ICS"/>
            <w:r>
              <w:rPr>
                <w:rFonts w:ascii="黑体" w:eastAsia="黑体" w:hAnsi="黑体"/>
                <w:sz w:val="21"/>
                <w:szCs w:val="21"/>
              </w:rPr>
              <w:instrText xml:space="preserve"> FORMTEXT </w:instrText>
            </w:r>
            <w:r>
              <w:rPr>
                <w:rFonts w:ascii="黑体" w:eastAsia="黑体" w:hAnsi="黑体"/>
                <w:sz w:val="21"/>
                <w:szCs w:val="21"/>
              </w:rPr>
              <w:fldChar w:fldCharType="separate"/>
            </w:r>
            <w:r>
              <w:rPr>
                <w:rFonts w:ascii="黑体" w:eastAsia="黑体" w:hAnsi="黑体"/>
                <w:sz w:val="21"/>
                <w:szCs w:val="21"/>
              </w:rPr>
              <w:t>35.030</w:t>
            </w:r>
            <w:r>
              <w:rPr>
                <w:rFonts w:ascii="黑体" w:eastAsia="黑体" w:hAnsi="黑体"/>
                <w:sz w:val="21"/>
                <w:szCs w:val="21"/>
              </w:rPr>
              <w:fldChar w:fldCharType="end"/>
            </w:r>
            <w:bookmarkEnd w:id="1"/>
          </w:p>
        </w:tc>
      </w:tr>
      <w:tr>
        <w:tblPrEx>
          <w:tblW w:w="9354" w:type="dxa"/>
          <w:tblInd w:w="0" w:type="dxa"/>
          <w:tblLayout w:type="fixed"/>
          <w:tblCellMar>
            <w:top w:w="0" w:type="dxa"/>
            <w:left w:w="0" w:type="dxa"/>
            <w:bottom w:w="0" w:type="dxa"/>
            <w:right w:w="0" w:type="dxa"/>
          </w:tblCellMar>
        </w:tblPrEx>
        <w:tc>
          <w:tcPr>
            <w:tcW w:w="509" w:type="dxa"/>
          </w:tcPr>
          <w:p>
            <w:pPr>
              <w:pStyle w:val="Header"/>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45" w:type="dxa"/>
          </w:tcPr>
          <w:p>
            <w:pPr>
              <w:pStyle w:val="Header"/>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fldChar w:fldCharType="separate"/>
            </w:r>
            <w:r>
              <w:rPr>
                <w:rFonts w:ascii="黑体" w:eastAsia="黑体" w:hAnsi="黑体"/>
                <w:sz w:val="21"/>
                <w:szCs w:val="21"/>
              </w:rPr>
              <w:t>L 80</w:t>
            </w:r>
            <w:r>
              <w:rPr>
                <w:rFonts w:ascii="黑体" w:eastAsia="黑体" w:hAnsi="黑体"/>
                <w:sz w:val="21"/>
                <w:szCs w:val="21"/>
              </w:rPr>
              <w:fldChar w:fldCharType="end"/>
            </w:r>
            <w:bookmarkEnd w:id="2"/>
          </w:p>
        </w:tc>
      </w:tr>
    </w:tbl>
    <w:p>
      <w:pPr>
        <w:pStyle w:val="a7"/>
        <w:framePr w:w="9639" w:h="624" w:hRule="exact" w:hSpace="181" w:vSpace="181" w:wrap="around" w:hAnchor="page" w:x="1305" w:y="2269"/>
      </w:pPr>
      <w:bookmarkStart w:id="3" w:name="_Hlk26473981"/>
      <w:r>
        <w:rPr>
          <w:rFonts w:hint="eastAsia"/>
        </w:rPr>
        <w:t>中华人民共和国国家标准</w:t>
      </w:r>
    </w:p>
    <w:bookmarkEnd w:id="3"/>
    <w:p>
      <w:pPr>
        <w:pStyle w:val="a135"/>
        <w:framePr w:wrap="around"/>
      </w:pPr>
      <w:r>
        <w:fldChar w:fldCharType="begin">
          <w:ffData>
            <w:name w:val="文字1"/>
            <w:enabled/>
            <w:calcOnExit w:val="0"/>
            <w:textInput>
              <w:default w:val="GB/T"/>
            </w:textInput>
          </w:ffData>
        </w:fldChar>
      </w:r>
      <w:bookmarkStart w:id="4" w:name="文字1"/>
      <w:r>
        <w:instrText xml:space="preserve"> FORMTEXT </w:instrText>
      </w:r>
      <w:r>
        <w:fldChar w:fldCharType="separate"/>
      </w:r>
      <w:r>
        <w:t>GB/T</w:t>
      </w:r>
      <w:r>
        <w:fldChar w:fldCharType="end"/>
      </w:r>
      <w:bookmarkEnd w:id="4"/>
      <w:r>
        <w:t xml:space="preserve"> </w:t>
      </w:r>
      <w:r>
        <w:fldChar w:fldCharType="begin">
          <w:ffData>
            <w:name w:val="NSTD_CODE_F"/>
            <w:enabled/>
            <w:calcOnExit w:val="0"/>
            <w:textInput>
              <w:default w:val="XXXXX"/>
            </w:textInput>
          </w:ffData>
        </w:fldChar>
      </w:r>
      <w:bookmarkStart w:id="5" w:name="NSTD_CODE_F"/>
      <w:r>
        <w:instrText xml:space="preserve"> FORMTEXT </w:instrText>
      </w:r>
      <w:r>
        <w:fldChar w:fldCharType="separate"/>
      </w:r>
      <w:r>
        <w:t>XXXXX</w:t>
      </w:r>
      <w:r>
        <w:fldChar w:fldCharType="end"/>
      </w:r>
      <w:bookmarkEnd w:id="5"/>
      <w:r>
        <w:rPr>
          <w:rFonts w:hAnsi="黑体"/>
        </w:rPr>
        <w:t>—</w:t>
      </w:r>
      <w:r>
        <w:fldChar w:fldCharType="begin">
          <w:ffData>
            <w:name w:val="NSTD_CODE_B"/>
            <w:enabled/>
            <w:calcOnExit w:val="0"/>
            <w:textInput>
              <w:default w:val="XXXX"/>
            </w:textInput>
          </w:ffData>
        </w:fldChar>
      </w:r>
      <w:bookmarkStart w:id="6" w:name="NSTD_CODE_B"/>
      <w:r>
        <w:instrText xml:space="preserve"> FORMTEXT </w:instrText>
      </w:r>
      <w:r>
        <w:fldChar w:fldCharType="separate"/>
      </w:r>
      <w:r>
        <w:t>XXXX</w:t>
      </w:r>
      <w:r>
        <w:fldChar w:fldCharType="end"/>
      </w:r>
      <w:bookmarkEnd w:id="6"/>
    </w:p>
    <w:p>
      <w:pPr>
        <w:pStyle w:val="a136"/>
        <w:framePr w:wrap="around"/>
        <w:rPr>
          <w:rFonts w:hAnsi="黑体"/>
        </w:rPr>
      </w:pPr>
      <w:r>
        <w:rPr>
          <w:rFonts w:hAnsi="黑体"/>
        </w:rPr>
        <w:fldChar w:fldCharType="begin">
          <w:ffData>
            <w:name w:val="OSTD_CODE"/>
            <w:enabled/>
            <w:calcOnExit w:val="0"/>
            <w:textInput/>
          </w:ffData>
        </w:fldChar>
      </w:r>
      <w:bookmarkStart w:id="7"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7"/>
    </w:p>
    <w:p>
      <w:pPr>
        <w:spacing w:line="240" w:lineRule="auto"/>
        <w:ind w:left="8080"/>
        <w:rPr>
          <w:rFonts w:ascii="黑体" w:eastAsia="黑体" w:hAnsi="黑体"/>
          <w:kern w:val="0"/>
          <w:sz w:val="52"/>
          <w:szCs w:val="20"/>
        </w:rPr>
      </w:pPr>
      <w:r>
        <w:rPr>
          <w:rFonts w:ascii="黑体" w:eastAsia="黑体" w:hAnsi="黑体"/>
          <w:kern w:val="0"/>
          <w:sz w:val="52"/>
          <w:szCs w:val="2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直接连接符 73" o:spid="_x0000_s1025" style="mso-position-horizontal-relative:page;mso-position-vertical-relative:page;mso-wrap-distance-bottom:0;mso-wrap-distance-left:9pt;mso-wrap-distance-right:9pt;mso-wrap-distance-top:0;position:absolute;v-text-anchor:top;z-index:251659264" from="70.9pt,212.65pt" to="552.8pt,212.65pt" o:allowoverlap="f" fillcolor="this" stroked="t" strokecolor="black" strokeweight="0.75pt">
                <v:stroke joinstyle="round"/>
              </v:line>
            </w:pict>
          </mc:Fallback>
        </mc:AlternateContent>
      </w:r>
      <w:r>
        <w:rPr>
          <w:rFonts w:ascii="黑体" w:eastAsia="黑体" w:hAnsi="黑体"/>
          <w:kern w:val="0"/>
          <w:sz w:val="52"/>
          <w:szCs w:val="20"/>
        </w:rPr>
        <w:drawing>
          <wp:anchor distT="0" distB="0" distL="114300" distR="114300" simplePos="0" relativeHeight="251658240" behindDoc="0" locked="0" layoutInCell="1" allowOverlap="0">
            <wp:simplePos x="0" y="0"/>
            <wp:positionH relativeFrom="page">
              <wp:posOffset>5166360</wp:posOffset>
            </wp:positionH>
            <wp:positionV relativeFrom="page">
              <wp:posOffset>466725</wp:posOffset>
            </wp:positionV>
            <wp:extent cx="1447165" cy="734695"/>
            <wp:effectExtent l="0" t="0" r="635" b="889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1447200" cy="734400"/>
                    </a:xfrm>
                    <a:prstGeom prst="rect">
                      <a:avLst/>
                    </a:prstGeom>
                    <a:noFill/>
                    <a:ln>
                      <a:noFill/>
                    </a:ln>
                  </pic:spPr>
                </pic:pic>
              </a:graphicData>
            </a:graphic>
          </wp:anchor>
        </w:drawing>
      </w:r>
    </w:p>
    <w:p>
      <w:pPr>
        <w:pStyle w:val="a7"/>
        <w:framePr w:w="9639" w:h="6976" w:hRule="exact" w:hSpace="0" w:vSpace="0" w:wrap="around" w:hAnchor="page" w:y="6408"/>
        <w:jc w:val="center"/>
        <w:rPr>
          <w:rFonts w:ascii="黑体" w:eastAsia="黑体" w:hAnsi="黑体"/>
          <w:b w:val="0"/>
          <w:bCs w:val="0"/>
          <w:w w:val="100"/>
        </w:rPr>
      </w:pPr>
    </w:p>
    <w:p>
      <w:pPr>
        <w:pStyle w:val="a137"/>
        <w:framePr w:h="6974" w:hRule="exact" w:wrap="around" w:hAnchor="page" w:x="1419" w:anchorLock="1"/>
      </w:pPr>
      <w:r>
        <w:rPr>
          <w:rFonts w:hint="eastAsia"/>
        </w:rPr>
        <w:t xml:space="preserve">信息安全技术 网络安全产品互联互通 </w:t>
      </w:r>
    </w:p>
    <w:p>
      <w:pPr>
        <w:pStyle w:val="a137"/>
        <w:framePr w:h="6974" w:hRule="exact" w:wrap="around" w:hAnchor="page" w:x="1419" w:anchorLock="1"/>
      </w:pPr>
      <w:r>
        <w:rPr>
          <w:rFonts w:hint="eastAsia"/>
        </w:rPr>
        <w:t>告警信息格式</w:t>
      </w:r>
    </w:p>
    <w:p>
      <w:pPr>
        <w:framePr w:w="9639" w:h="6974" w:hRule="exact" w:wrap="around" w:vAnchor="page" w:hAnchor="page" w:x="1419" w:y="6408" w:anchorLock="1"/>
        <w:ind w:left="-1418"/>
      </w:pPr>
    </w:p>
    <w:p>
      <w:pPr>
        <w:pStyle w:val="a78"/>
        <w:framePr w:w="9639" w:h="6974" w:hRule="exact" w:wrap="around" w:vAnchor="page" w:hAnchor="page" w:x="1419" w:y="6408" w:anchorLock="1"/>
        <w:textAlignment w:val="bottom"/>
        <w:rPr>
          <w:rFonts w:eastAsia="黑体"/>
          <w:szCs w:val="28"/>
        </w:rPr>
      </w:pPr>
      <w:r>
        <w:rPr>
          <w:rFonts w:eastAsia="黑体" w:hint="eastAsia"/>
          <w:szCs w:val="28"/>
        </w:rPr>
        <w:t>Information security technology-Cybersecurity product Interconnection -Alarm information format</w:t>
      </w:r>
    </w:p>
    <w:p>
      <w:pPr>
        <w:framePr w:w="9639" w:h="6974" w:hRule="exact" w:wrap="around" w:vAnchor="page" w:hAnchor="page" w:x="1419" w:y="6408" w:anchorLock="1"/>
        <w:spacing w:line="760" w:lineRule="exact"/>
        <w:ind w:left="-1418"/>
      </w:pPr>
    </w:p>
    <w:p>
      <w:pPr>
        <w:pStyle w:val="a78"/>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8" w:name="IN_STD_CODE"/>
      <w:r>
        <w:rPr>
          <w:rFonts w:eastAsia="黑体"/>
          <w:szCs w:val="28"/>
        </w:rPr>
        <w:instrText xml:space="preserve"> FORMTEXT </w:instrText>
      </w:r>
      <w:r>
        <w:rPr>
          <w:rFonts w:eastAsia="黑体"/>
          <w:szCs w:val="28"/>
        </w:rPr>
        <w:fldChar w:fldCharType="separate"/>
      </w:r>
      <w:r>
        <w:rPr>
          <w:rFonts w:eastAsia="黑体" w:hint="eastAsia"/>
          <w:szCs w:val="28"/>
        </w:rPr>
        <w:t>(点击此处添加与国际标准一致性程度的标识)</w:t>
      </w:r>
      <w:r>
        <w:rPr>
          <w:rFonts w:eastAsia="黑体"/>
          <w:szCs w:val="28"/>
        </w:rPr>
        <w:fldChar w:fldCharType="end"/>
      </w:r>
      <w:bookmarkEnd w:id="8"/>
    </w:p>
    <w:p>
      <w:pPr>
        <w:pStyle w:val="a78"/>
        <w:framePr w:w="9639" w:h="6974" w:hRule="exact" w:wrap="around" w:vAnchor="page" w:hAnchor="page" w:x="1419" w:y="6408" w:anchorLock="1"/>
        <w:spacing w:before="440" w:after="160"/>
        <w:textAlignment w:val="bottom"/>
        <w:rPr>
          <w:sz w:val="24"/>
          <w:szCs w:val="28"/>
        </w:rPr>
      </w:pPr>
      <w:r>
        <w:rPr>
          <w:rFonts w:hint="eastAsia"/>
          <w:sz w:val="24"/>
          <w:szCs w:val="28"/>
        </w:rPr>
        <w:t>征求意见稿</w:t>
      </w: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Pr>
          <w:sz w:val="24"/>
          <w:szCs w:val="28"/>
        </w:rPr>
        <w:fldChar w:fldCharType="separate"/>
      </w:r>
      <w:r>
        <w:rPr>
          <w:sz w:val="24"/>
          <w:szCs w:val="28"/>
        </w:rPr>
        <w:fldChar w:fldCharType="end"/>
      </w:r>
      <w:bookmarkEnd w:id="9"/>
    </w:p>
    <w:p>
      <w:pPr>
        <w:pStyle w:val="a78"/>
        <w:framePr w:w="9639" w:h="6974" w:hRule="exact" w:wrap="around" w:vAnchor="page" w:hAnchor="page" w:x="1419" w:y="6408" w:anchorLock="1"/>
        <w:spacing w:before="180" w:line="240" w:lineRule="atLeast"/>
        <w:textAlignment w:val="bottom"/>
        <w:rPr>
          <w:sz w:val="21"/>
          <w:szCs w:val="28"/>
        </w:rPr>
      </w:pPr>
      <w:r>
        <w:rPr>
          <w:rFonts w:hint="eastAsia"/>
          <w:sz w:val="21"/>
          <w:szCs w:val="28"/>
        </w:rPr>
        <w:t>2023年</w:t>
      </w:r>
      <w:r>
        <w:rPr>
          <w:sz w:val="21"/>
          <w:szCs w:val="28"/>
        </w:rPr>
        <w:t>11</w:t>
      </w:r>
      <w:r>
        <w:rPr>
          <w:rFonts w:hint="eastAsia"/>
          <w:sz w:val="21"/>
          <w:szCs w:val="28"/>
        </w:rPr>
        <w:t>月</w:t>
      </w:r>
      <w:r>
        <w:rPr>
          <w:sz w:val="21"/>
          <w:szCs w:val="28"/>
        </w:rPr>
        <w:t>23</w:t>
      </w:r>
      <w:r>
        <w:rPr>
          <w:rFonts w:hint="eastAsia"/>
          <w:sz w:val="21"/>
          <w:szCs w:val="28"/>
        </w:rPr>
        <w:t>日</w:t>
      </w:r>
    </w:p>
    <w:p>
      <w:pPr>
        <w:pStyle w:val="a78"/>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0" w:name="下拉2"/>
      <w:r>
        <w:rPr>
          <w:b/>
          <w:sz w:val="21"/>
          <w:szCs w:val="28"/>
        </w:rPr>
        <w:instrText xml:space="preserve"> FORMDROPDOWN </w:instrText>
      </w:r>
      <w:r>
        <w:rPr>
          <w:b/>
          <w:sz w:val="21"/>
          <w:szCs w:val="28"/>
        </w:rPr>
        <w:fldChar w:fldCharType="separate"/>
      </w:r>
      <w:r>
        <w:rPr>
          <w:b/>
          <w:sz w:val="21"/>
          <w:szCs w:val="28"/>
        </w:rPr>
        <w:fldChar w:fldCharType="end"/>
      </w:r>
      <w:bookmarkEnd w:id="10"/>
    </w:p>
    <w:p>
      <w:pPr>
        <w:pStyle w:val="a133"/>
        <w:framePr w:wrap="around" w:hAnchor="page" w:y="14176"/>
      </w:pPr>
      <w:r>
        <w:rPr>
          <w:rFonts w:ascii="黑体"/>
        </w:rPr>
        <w:fldChar w:fldCharType="begin">
          <w:ffData>
            <w:name w:val="PLSH_DATE_Y"/>
            <w:enabled/>
            <w:calcOnExit w:val="0"/>
            <w:textInput>
              <w:default w:val="XXXX"/>
              <w:maxLength w:val="4"/>
            </w:textInput>
          </w:ffData>
        </w:fldChar>
      </w:r>
      <w:bookmarkStart w:id="11"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1"/>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2"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2"/>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3"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rPr>
          <w:rFonts w:hint="eastAsia"/>
        </w:rPr>
        <w:t>发布</w:t>
      </w:r>
    </w:p>
    <w:p>
      <w:pPr>
        <w:pStyle w:val="a134"/>
        <w:framePr w:wrap="around" w:hAnchor="page" w:y="14176"/>
      </w:pPr>
      <w:r>
        <w:rPr>
          <w:rFonts w:ascii="黑体"/>
        </w:rPr>
        <w:fldChar w:fldCharType="begin">
          <w:ffData>
            <w:name w:val="CROT_DATE_Y"/>
            <w:enabled/>
            <w:calcOnExit w:val="0"/>
            <w:textInput>
              <w:default w:val="XXXX"/>
              <w:maxLength w:val="4"/>
            </w:textInput>
          </w:ffData>
        </w:fldChar>
      </w:r>
      <w:bookmarkStart w:id="14"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5"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6"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实施</w:t>
      </w:r>
    </w:p>
    <w:p>
      <w:pPr>
        <w:rPr>
          <w:rFonts w:ascii="宋体" w:hAnsi="宋体"/>
          <w:sz w:val="28"/>
          <w:szCs w:val="28"/>
        </w:rPr>
        <w:sectPr>
          <w:headerReference w:type="default" r:id="rId7"/>
          <w:footerReference w:type="even" r:id="rId8"/>
          <w:headerReference w:type="first" r:id="rId9"/>
          <w:footerReference w:type="first" r:id="rId10"/>
          <w:type w:val="continuous"/>
          <w:pgSz w:w="11906" w:h="16838"/>
          <w:pgMar w:top="-338" w:right="1134" w:bottom="1021" w:left="1134" w:header="0" w:footer="0" w:gutter="284"/>
          <w:cols w:num="1" w:space="425"/>
          <w:titlePg/>
          <w:docGrid w:linePitch="312" w:charSpace="0"/>
        </w:sectPr>
      </w:pPr>
      <w:r>
        <w:rPr>
          <w:rFonts w:ascii="宋体" w:hAnsi="宋体" w:hint="eastAsia"/>
          <w:sz w:val="28"/>
          <w:szCs w:val="28"/>
        </w:rPr>
        <w:drawing>
          <wp:anchor distT="0" distB="0" distL="114300" distR="114300" simplePos="0" relativeHeight="251663360" behindDoc="0" locked="0" layoutInCell="1" allowOverlap="1">
            <wp:simplePos x="0" y="0"/>
            <wp:positionH relativeFrom="column">
              <wp:posOffset>1610360</wp:posOffset>
            </wp:positionH>
            <wp:positionV relativeFrom="paragraph">
              <wp:posOffset>8245475</wp:posOffset>
            </wp:positionV>
            <wp:extent cx="2869565" cy="546100"/>
            <wp:effectExtent l="0" t="0" r="0" b="698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69324" cy="545919"/>
                    </a:xfrm>
                    <a:prstGeom prst="rect">
                      <a:avLst/>
                    </a:prstGeom>
                  </pic:spPr>
                </pic:pic>
              </a:graphicData>
            </a:graphic>
          </wp:anchor>
        </w:drawing>
      </w:r>
      <w:r>
        <w:rPr>
          <w:rFonts w:ascii="宋体" w:hAnsi="宋体" w:hint="eastAsia"/>
          <w:sz w:val="28"/>
          <w:szCs w:val="28"/>
        </w:rPr>
        <mc:AlternateContent>
          <mc:Choice Requires="wps">
            <w:drawing>
              <wp:anchor distT="0" distB="0" distL="114300" distR="114300" simplePos="0" relativeHeight="251662336"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直接连接符 5" o:spid="_x0000_s1026" style="mso-position-horizontal-relative:page;mso-position-vertical-relative:page;mso-wrap-distance-bottom:0;mso-wrap-distance-left:9pt;mso-wrap-distance-right:9pt;mso-wrap-distance-top:0;position:absolute;v-text-anchor:top;z-index:251661312" from="70.85pt,728.6pt" to="552.75pt,728.6pt" fillcolor="this" stroked="t" strokecolor="black" strokeweight="0.75pt">
                <v:stroke joinstyle="round"/>
                <w10:anchorlock/>
              </v:line>
            </w:pict>
          </mc:Fallback>
        </mc:AlternateContent>
      </w:r>
      <w:r>
        <w:rPr>
          <w:rFonts w:ascii="宋体" w:hAnsi="宋体" w:hint="eastAsia"/>
          <w:sz w:val="28"/>
          <w:szCs w:val="28"/>
        </w:rPr>
        <w:t>`</w:t>
      </w:r>
    </w:p>
    <w:p>
      <w:pPr>
        <w:spacing w:line="20" w:lineRule="exact"/>
        <w:jc w:val="center"/>
        <w:rPr>
          <w:rFonts w:ascii="黑体" w:eastAsia="黑体" w:hAnsi="黑体"/>
          <w:sz w:val="32"/>
          <w:szCs w:val="32"/>
        </w:rPr>
      </w:pPr>
      <w:bookmarkStart w:id="17" w:name="_GoBack"/>
      <w:bookmarkEnd w:id="17"/>
    </w:p>
    <w:sdt>
      <w:sdtPr>
        <w:tag w:val="NEW_STAND_NAME"/>
        <w:id w:val="595910757"/>
        <w:lock w:val="sdtLocked"/>
        <w:placeholder>
          <w:docPart w:val="B3D424C35CCE4987B3F29396654BBE8B"/>
        </w:placeholder>
        <w:richText/>
      </w:sdtPr>
      <w:sdtContent>
        <w:p>
          <w:pPr>
            <w:pStyle w:val="a122"/>
            <w:spacing w:before="312" w:beforeLines="100" w:after="468" w:afterLines="150" w:line="240" w:lineRule="auto"/>
          </w:pPr>
          <w:bookmarkStart w:id="18" w:name="NEW_STAND_NAME"/>
          <w:r>
            <w:rPr>
              <w:rFonts w:hint="eastAsia"/>
            </w:rPr>
            <w:t>信息安全技术 网络安全产品互联互通 告警信息格式</w:t>
          </w:r>
        </w:p>
      </w:sdtContent>
    </w:sdt>
    <w:bookmarkEnd w:id="18"/>
    <w:p>
      <w:pPr>
        <w:pStyle w:val="a"/>
        <w:numPr>
          <w:ilvl w:val="1"/>
          <w:numId w:val="1"/>
        </w:numPr>
        <w:spacing w:before="312" w:after="312"/>
      </w:pPr>
      <w:bookmarkStart w:id="19" w:name="_Toc24884211"/>
      <w:bookmarkStart w:id="20" w:name="_Toc24884218"/>
      <w:bookmarkStart w:id="21" w:name="_Toc17233325"/>
      <w:bookmarkStart w:id="22" w:name="_Toc153806604"/>
      <w:bookmarkStart w:id="23" w:name="_Toc100823148"/>
      <w:bookmarkStart w:id="24" w:name="_Toc26648465"/>
      <w:bookmarkStart w:id="25" w:name="_Toc17233333"/>
      <w:bookmarkStart w:id="26" w:name="_Toc99409647"/>
      <w:bookmarkStart w:id="27" w:name="_Toc26718930"/>
      <w:bookmarkStart w:id="28" w:name="_Toc26986771"/>
      <w:bookmarkStart w:id="29" w:name="_Toc88830165"/>
      <w:bookmarkStart w:id="30" w:name="_Toc26986530"/>
      <w:bookmarkStart w:id="31" w:name="_Toc100822660"/>
      <w:bookmarkStart w:id="32" w:name="_Toc88830265"/>
      <w:bookmarkStart w:id="33" w:name="_Toc100822771"/>
      <w:r>
        <w:rPr>
          <w:rFonts w:hint="eastAsia"/>
        </w:rPr>
        <w:t>范围</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pPr>
        <w:pStyle w:val="a0"/>
        <w:ind w:firstLine="420"/>
      </w:pPr>
      <w:bookmarkStart w:id="34" w:name="_Toc24884212"/>
      <w:bookmarkStart w:id="35" w:name="_Toc24884219"/>
      <w:bookmarkStart w:id="36" w:name="_Toc17233326"/>
      <w:bookmarkStart w:id="37" w:name="_Toc26648466"/>
      <w:bookmarkStart w:id="38" w:name="_Toc17233334"/>
      <w:r>
        <w:rPr>
          <w:rFonts w:hint="eastAsia"/>
        </w:rPr>
        <w:t>本文件规定了网络安全产品互联互通时告警信息的描述格式。</w:t>
      </w:r>
    </w:p>
    <w:p>
      <w:pPr>
        <w:pStyle w:val="a0"/>
        <w:ind w:firstLine="420"/>
      </w:pPr>
      <w:r>
        <w:rPr>
          <w:rFonts w:hint="eastAsia"/>
        </w:rPr>
        <w:t>本文件适用于网络安全产品互联互通的设计、开发、应用和测试。</w:t>
      </w:r>
    </w:p>
    <w:p>
      <w:pPr>
        <w:pStyle w:val="a"/>
        <w:numPr>
          <w:ilvl w:val="1"/>
          <w:numId w:val="1"/>
        </w:numPr>
        <w:spacing w:before="312" w:after="312"/>
      </w:pPr>
      <w:bookmarkStart w:id="39" w:name="_Toc26718931"/>
      <w:bookmarkStart w:id="40" w:name="_Toc99409648"/>
      <w:bookmarkStart w:id="41" w:name="_Toc88830166"/>
      <w:bookmarkStart w:id="42" w:name="_Toc100823149"/>
      <w:bookmarkStart w:id="43" w:name="_Toc88830266"/>
      <w:bookmarkStart w:id="44" w:name="_Toc26986772"/>
      <w:bookmarkStart w:id="45" w:name="_Toc26986531"/>
      <w:bookmarkStart w:id="46" w:name="_Toc100822661"/>
      <w:bookmarkStart w:id="47" w:name="_Toc100822772"/>
      <w:bookmarkStart w:id="48" w:name="_Toc153806605"/>
      <w:r>
        <w:rPr>
          <w:rFonts w:hint="eastAsia"/>
        </w:rPr>
        <w:t>规范性引用文件</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sdt>
      <w:sdtPr>
        <w:rPr>
          <w:rFonts w:hint="eastAsia"/>
        </w:rPr>
        <w:id w:val="715848253"/>
        <w:placeholder>
          <w:docPart w:val="92E983379D654FB9B75E01AD0E57EFAE"/>
        </w:placeholder>
        <w:dropDownList w:lastValue="下列文件中的内容通过文中的规范性引用而构成本文件必不可少的条款。其中，注日期的引用文件，仅该日期对应的版本适用于本文件；不注日期的引用文件，其最新版本（包括所有的修改单）适用于本文件。">
          <w:listItem w:value="下列文件中的内容通过文中的规范性引用而构成本文件必不可少的条款。其中，注日期的引用文件，仅该日期对应的版本适用于本文件；不注日期的引用文件，其最新版本（包括所有的修改单）适用于本文件。" w:displayText="下列文件中的内容通过文中的规范性引用而构成本文件必不可少的条款。其中，注日期的引用文件，仅该日期对应的版本适用于本文件；不注日期的引用文件，其最新版本（包括所有的修改单）适用于本文件。"/>
          <w:listItem w:value="本文件没有规范性引用文件。" w:displayText="本文件没有规范性引用文件。"/>
        </w:dropDownList>
      </w:sdtPr>
      <w:sdtEndPr>
        <w:rPr>
          <w:rFonts w:hint="eastAsia"/>
        </w:rPr>
      </w:sdtEndPr>
      <w:sdtContent>
        <w:p>
          <w:pPr>
            <w:pStyle w:val="a0"/>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tabs>
          <w:tab w:val="center" w:pos="4201"/>
          <w:tab w:val="right" w:leader="dot" w:pos="9298"/>
        </w:tabs>
        <w:autoSpaceDE w:val="0"/>
        <w:autoSpaceDN w:val="0"/>
        <w:spacing w:line="240" w:lineRule="auto"/>
        <w:ind w:firstLine="420" w:firstLineChars="200"/>
        <w:rPr>
          <w:rFonts w:ascii="宋体" w:hAnsi="Times New Roman"/>
        </w:rPr>
      </w:pPr>
      <w:bookmarkStart w:id="49" w:name="_Hlk132124131"/>
      <w:r>
        <w:rPr>
          <w:rFonts w:ascii="宋体" w:hAnsi="Times New Roman" w:hint="eastAsia"/>
        </w:rPr>
        <w:t>GB/T 20986-2023 信息安全技术 网络安全事件分类分级指南</w:t>
      </w:r>
    </w:p>
    <w:p>
      <w:pPr>
        <w:tabs>
          <w:tab w:val="center" w:pos="4201"/>
          <w:tab w:val="right" w:leader="dot" w:pos="9298"/>
        </w:tabs>
        <w:autoSpaceDE w:val="0"/>
        <w:autoSpaceDN w:val="0"/>
        <w:spacing w:line="240" w:lineRule="auto"/>
        <w:ind w:firstLine="420" w:firstLineChars="200"/>
        <w:rPr>
          <w:rFonts w:ascii="宋体" w:hAnsi="Times New Roman"/>
        </w:rPr>
      </w:pPr>
      <w:r>
        <w:rPr>
          <w:rFonts w:ascii="宋体" w:hAnsi="Times New Roman" w:hint="eastAsia"/>
        </w:rPr>
        <w:t>GB/T 25066-2020 信息安全技术 信息安全产品类别与代码</w:t>
      </w:r>
    </w:p>
    <w:p>
      <w:pPr>
        <w:tabs>
          <w:tab w:val="center" w:pos="4201"/>
          <w:tab w:val="right" w:leader="dot" w:pos="9298"/>
        </w:tabs>
        <w:autoSpaceDE w:val="0"/>
        <w:autoSpaceDN w:val="0"/>
        <w:spacing w:line="240" w:lineRule="auto"/>
        <w:ind w:firstLine="420" w:firstLineChars="200"/>
        <w:rPr>
          <w:rFonts w:ascii="宋体" w:hAnsi="Times New Roman"/>
        </w:rPr>
      </w:pPr>
      <w:r>
        <w:rPr>
          <w:rFonts w:ascii="宋体" w:hAnsi="Times New Roman" w:hint="eastAsia"/>
        </w:rPr>
        <w:t>GB/T 25069-2022 信息安全技术 术语</w:t>
      </w:r>
    </w:p>
    <w:p>
      <w:pPr>
        <w:tabs>
          <w:tab w:val="center" w:pos="4201"/>
          <w:tab w:val="right" w:leader="dot" w:pos="9298"/>
        </w:tabs>
        <w:autoSpaceDE w:val="0"/>
        <w:autoSpaceDN w:val="0"/>
        <w:spacing w:line="240" w:lineRule="auto"/>
        <w:ind w:firstLine="420" w:firstLineChars="200"/>
        <w:rPr>
          <w:rFonts w:ascii="宋体" w:hAnsi="宋体"/>
        </w:rPr>
      </w:pPr>
      <w:r>
        <w:rPr>
          <w:rFonts w:ascii="宋体" w:hAnsi="Times New Roman" w:hint="eastAsia"/>
        </w:rPr>
        <w:t>GB/T XXXXX-XXXX 信息安全技术 网络安全产品互联互通框架（报批稿）</w:t>
      </w:r>
    </w:p>
    <w:bookmarkEnd w:id="49"/>
    <w:p>
      <w:pPr>
        <w:pStyle w:val="a"/>
        <w:numPr>
          <w:ilvl w:val="0"/>
          <w:numId w:val="2"/>
        </w:numPr>
        <w:spacing w:before="312" w:after="312"/>
      </w:pPr>
      <w:bookmarkStart w:id="50" w:name="_Toc88830167"/>
      <w:bookmarkStart w:id="51" w:name="_Toc100823150"/>
      <w:bookmarkStart w:id="52" w:name="_Toc99409649"/>
      <w:bookmarkStart w:id="53" w:name="_Toc100822773"/>
      <w:bookmarkStart w:id="54" w:name="_Toc153806606"/>
      <w:bookmarkStart w:id="55" w:name="_Toc88830267"/>
      <w:bookmarkStart w:id="56" w:name="_Toc100822662"/>
      <w:r>
        <w:rPr>
          <w:rFonts w:hint="eastAsia"/>
        </w:rPr>
        <w:t>术语和定义</w:t>
      </w:r>
      <w:bookmarkEnd w:id="50"/>
      <w:bookmarkEnd w:id="51"/>
      <w:bookmarkEnd w:id="52"/>
      <w:bookmarkEnd w:id="53"/>
      <w:bookmarkEnd w:id="54"/>
      <w:bookmarkEnd w:id="55"/>
      <w:bookmarkEnd w:id="56"/>
    </w:p>
    <w:p>
      <w:pPr>
        <w:pStyle w:val="a0"/>
        <w:ind w:firstLine="420"/>
      </w:pPr>
      <w:bookmarkStart w:id="57" w:name="_Toc26986532"/>
      <w:bookmarkEnd w:id="57"/>
      <w:r>
        <w:rPr>
          <w:rFonts w:hint="eastAsia"/>
        </w:rPr>
        <w:t>GB/T 25069-2022界定的以及下列术语和定义适用于本文件。</w:t>
      </w:r>
    </w:p>
    <w:p>
      <w:pPr>
        <w:pStyle w:val="a160"/>
        <w:numPr>
          <w:ilvl w:val="1"/>
          <w:numId w:val="2"/>
        </w:numPr>
        <w:ind w:left="420" w:hanging="420" w:hangingChars="200"/>
        <w:rPr>
          <w:rFonts w:ascii="黑体" w:eastAsia="黑体" w:hAnsi="黑体"/>
        </w:rPr>
      </w:pPr>
      <w:bookmarkStart w:id="58" w:name="_Toc116584680"/>
      <w:bookmarkStart w:id="59" w:name="_Toc132124352"/>
      <w:bookmarkStart w:id="60" w:name="_Hlk132124192"/>
      <w:bookmarkStart w:id="61" w:name="_Toc3111630"/>
      <w:bookmarkStart w:id="62" w:name="_Toc45084510"/>
      <w:r>
        <w:rPr>
          <w:rFonts w:ascii="黑体" w:eastAsia="黑体" w:hAnsi="黑体"/>
        </w:rPr>
        <w:br/>
      </w:r>
      <w:bookmarkEnd w:id="58"/>
      <w:bookmarkEnd w:id="59"/>
      <w:r>
        <w:rPr>
          <w:rFonts w:ascii="黑体" w:eastAsia="黑体" w:hAnsi="黑体" w:hint="eastAsia"/>
        </w:rPr>
        <w:t xml:space="preserve">网络安全产品互联互通　cybersecurity product </w:t>
      </w:r>
      <w:r>
        <w:rPr>
          <w:rFonts w:ascii="黑体" w:eastAsia="黑体" w:hAnsi="黑体"/>
        </w:rPr>
        <w:t>interconnectivity</w:t>
      </w:r>
    </w:p>
    <w:bookmarkEnd w:id="60"/>
    <w:p>
      <w:pPr>
        <w:tabs>
          <w:tab w:val="center" w:pos="4201"/>
          <w:tab w:val="right" w:leader="dot" w:pos="9298"/>
        </w:tabs>
        <w:autoSpaceDE w:val="0"/>
        <w:autoSpaceDN w:val="0"/>
        <w:spacing w:line="240" w:lineRule="auto"/>
        <w:ind w:firstLine="420" w:firstLineChars="200"/>
        <w:rPr>
          <w:rFonts w:ascii="宋体" w:hAnsi="Times New Roman"/>
        </w:rPr>
      </w:pPr>
      <w:bookmarkStart w:id="63" w:name="_Hlk132124242"/>
      <w:r>
        <w:rPr>
          <w:rFonts w:hAnsi="宋体" w:hint="eastAsia"/>
        </w:rPr>
        <w:t>通过统一的网络安全信息描述和功能接口定义，有效共享网络安全产品感知或产生的信息，协同不同网络安全产品的功能，支撑监测预警、信息共享、应急响应、态势感知等应用，提升网络安全防护能力和网络安全事件处置效率的一种机制</w:t>
      </w:r>
      <w:r>
        <w:rPr>
          <w:rFonts w:ascii="宋体" w:hAnsi="Times New Roman" w:hint="eastAsia"/>
        </w:rPr>
        <w:t>。</w:t>
      </w:r>
    </w:p>
    <w:p>
      <w:pPr>
        <w:tabs>
          <w:tab w:val="center" w:pos="4201"/>
          <w:tab w:val="right" w:leader="dot" w:pos="9298"/>
        </w:tabs>
        <w:autoSpaceDE w:val="0"/>
        <w:autoSpaceDN w:val="0"/>
        <w:spacing w:line="240" w:lineRule="auto"/>
        <w:ind w:firstLine="420" w:firstLineChars="200"/>
        <w:rPr>
          <w:rFonts w:ascii="宋体" w:hAnsi="Times New Roman"/>
        </w:rPr>
      </w:pPr>
      <w:r>
        <w:rPr>
          <w:rFonts w:ascii="宋体" w:hAnsi="Times New Roman" w:hint="eastAsia"/>
        </w:rPr>
        <w:t>[来源：GB/T XXXXX-XXXX 3.2]</w:t>
      </w:r>
    </w:p>
    <w:p>
      <w:pPr>
        <w:pStyle w:val="a160"/>
        <w:numPr>
          <w:ilvl w:val="1"/>
          <w:numId w:val="2"/>
        </w:numPr>
        <w:ind w:left="420" w:hanging="420" w:hangingChars="200"/>
        <w:rPr>
          <w:rFonts w:ascii="黑体" w:eastAsia="黑体" w:hAnsi="黑体"/>
        </w:rPr>
      </w:pPr>
      <w:r>
        <w:rPr>
          <w:rFonts w:ascii="黑体" w:eastAsia="黑体" w:hAnsi="黑体"/>
        </w:rPr>
        <w:br/>
      </w:r>
      <w:r>
        <w:rPr>
          <w:rFonts w:ascii="黑体" w:eastAsia="黑体" w:hAnsi="黑体" w:hint="eastAsia"/>
        </w:rPr>
        <w:t xml:space="preserve">告警信息 </w:t>
      </w:r>
      <w:bookmarkStart w:id="64" w:name="_Hlk132124232"/>
      <w:r>
        <w:rPr>
          <w:rFonts w:ascii="黑体" w:eastAsia="黑体" w:hAnsi="黑体" w:hint="eastAsia"/>
        </w:rPr>
        <w:t>al</w:t>
      </w:r>
      <w:bookmarkEnd w:id="64"/>
      <w:r>
        <w:rPr>
          <w:rFonts w:ascii="黑体" w:eastAsia="黑体" w:hAnsi="黑体" w:hint="eastAsia"/>
        </w:rPr>
        <w:t>arm</w:t>
      </w:r>
      <w:r>
        <w:rPr>
          <w:rFonts w:ascii="黑体" w:eastAsia="黑体" w:hAnsi="黑体"/>
        </w:rPr>
        <w:t xml:space="preserve"> information</w:t>
      </w:r>
    </w:p>
    <w:p>
      <w:pPr>
        <w:pStyle w:val="a169"/>
        <w:rPr>
          <w:rFonts w:hAnsi="宋体"/>
        </w:rPr>
      </w:pPr>
      <w:r>
        <w:rPr>
          <w:rFonts w:hint="eastAsia"/>
        </w:rPr>
        <w:t>网络安全产品依据设定的规则，对采集到的网络安全信息自动进行规则匹配、归并、分析等活动后产生的警示信息。</w:t>
      </w:r>
    </w:p>
    <w:bookmarkEnd w:id="61"/>
    <w:bookmarkEnd w:id="62"/>
    <w:bookmarkEnd w:id="63"/>
    <w:p>
      <w:pPr>
        <w:pStyle w:val="a"/>
        <w:numPr>
          <w:ilvl w:val="0"/>
          <w:numId w:val="2"/>
        </w:numPr>
        <w:spacing w:before="312" w:after="312"/>
      </w:pPr>
      <w:bookmarkStart w:id="65" w:name="_Toc94410994"/>
      <w:bookmarkEnd w:id="65"/>
      <w:bookmarkStart w:id="66" w:name="_Toc292292540"/>
      <w:bookmarkEnd w:id="66"/>
      <w:bookmarkStart w:id="67" w:name="_Toc94410901"/>
      <w:bookmarkEnd w:id="67"/>
      <w:bookmarkStart w:id="68" w:name="_Toc52609930"/>
      <w:bookmarkEnd w:id="68"/>
      <w:bookmarkStart w:id="69" w:name="_Toc62217480"/>
      <w:bookmarkEnd w:id="69"/>
      <w:bookmarkStart w:id="70" w:name="_Toc97519645"/>
      <w:bookmarkEnd w:id="70"/>
      <w:bookmarkStart w:id="71" w:name="_Toc22563473"/>
      <w:bookmarkEnd w:id="71"/>
      <w:bookmarkStart w:id="72" w:name="_Toc59884307"/>
      <w:bookmarkEnd w:id="72"/>
      <w:bookmarkStart w:id="73" w:name="_Toc260141886"/>
      <w:bookmarkEnd w:id="73"/>
      <w:bookmarkStart w:id="74" w:name="_Toc59896048"/>
      <w:bookmarkEnd w:id="74"/>
      <w:bookmarkStart w:id="75" w:name="_Toc52609929"/>
      <w:bookmarkEnd w:id="75"/>
      <w:bookmarkStart w:id="76" w:name="_Toc59918250"/>
      <w:bookmarkEnd w:id="76"/>
      <w:bookmarkStart w:id="77" w:name="_Toc59896044"/>
      <w:bookmarkEnd w:id="77"/>
      <w:bookmarkStart w:id="78" w:name="_Toc97461002"/>
      <w:bookmarkEnd w:id="78"/>
      <w:bookmarkStart w:id="79" w:name="_Toc22642060"/>
      <w:bookmarkEnd w:id="79"/>
      <w:bookmarkStart w:id="80" w:name="_Toc260141887"/>
      <w:bookmarkEnd w:id="80"/>
      <w:bookmarkStart w:id="81" w:name="_Toc94410902"/>
      <w:bookmarkEnd w:id="81"/>
      <w:bookmarkStart w:id="82" w:name="_Toc109706094"/>
      <w:bookmarkEnd w:id="82"/>
      <w:bookmarkStart w:id="83" w:name="_Toc54364724"/>
      <w:bookmarkEnd w:id="83"/>
      <w:bookmarkStart w:id="84" w:name="_Toc109709273"/>
      <w:bookmarkEnd w:id="84"/>
      <w:bookmarkStart w:id="85" w:name="_Toc94429388"/>
      <w:bookmarkEnd w:id="85"/>
      <w:bookmarkStart w:id="86" w:name="_Toc59884310"/>
      <w:bookmarkEnd w:id="86"/>
      <w:bookmarkStart w:id="87" w:name="_Toc22568094"/>
      <w:bookmarkEnd w:id="87"/>
      <w:bookmarkStart w:id="88" w:name="_Toc97519646"/>
      <w:bookmarkEnd w:id="88"/>
      <w:bookmarkStart w:id="89" w:name="_Toc59918247"/>
      <w:bookmarkEnd w:id="89"/>
      <w:bookmarkStart w:id="90" w:name="_Toc54287870"/>
      <w:bookmarkEnd w:id="90"/>
      <w:bookmarkStart w:id="91" w:name="_Toc22563595"/>
      <w:bookmarkEnd w:id="91"/>
      <w:bookmarkStart w:id="92" w:name="_Toc335758231"/>
      <w:bookmarkEnd w:id="92"/>
      <w:bookmarkStart w:id="93" w:name="_Toc55663109"/>
      <w:bookmarkEnd w:id="93"/>
      <w:bookmarkStart w:id="94" w:name="_Toc59896047"/>
      <w:bookmarkEnd w:id="94"/>
      <w:bookmarkStart w:id="95" w:name="_Toc326824201"/>
      <w:bookmarkEnd w:id="95"/>
      <w:bookmarkStart w:id="96" w:name="_Toc39925295"/>
      <w:bookmarkEnd w:id="96"/>
      <w:bookmarkStart w:id="97" w:name="_Toc331161452"/>
      <w:bookmarkEnd w:id="97"/>
      <w:bookmarkStart w:id="98" w:name="_Toc22563472"/>
      <w:bookmarkEnd w:id="98"/>
      <w:bookmarkStart w:id="99" w:name="_Toc326824200"/>
      <w:bookmarkEnd w:id="99"/>
      <w:bookmarkStart w:id="100" w:name="_Toc106090715"/>
      <w:bookmarkEnd w:id="100"/>
      <w:bookmarkStart w:id="101" w:name="_Toc60005078"/>
      <w:bookmarkEnd w:id="101"/>
      <w:bookmarkStart w:id="102" w:name="_Toc59920493"/>
      <w:bookmarkEnd w:id="102"/>
      <w:bookmarkStart w:id="103" w:name="_Toc94410508"/>
      <w:bookmarkEnd w:id="103"/>
      <w:bookmarkStart w:id="104" w:name="_Toc292292539"/>
      <w:bookmarkEnd w:id="104"/>
      <w:bookmarkStart w:id="105" w:name="_Toc22568095"/>
      <w:bookmarkEnd w:id="105"/>
      <w:bookmarkStart w:id="106" w:name="_Toc59918249"/>
      <w:bookmarkEnd w:id="106"/>
      <w:bookmarkStart w:id="107" w:name="_Toc22563596"/>
      <w:bookmarkEnd w:id="107"/>
      <w:bookmarkStart w:id="108" w:name="_Toc292280411"/>
      <w:bookmarkEnd w:id="108"/>
      <w:bookmarkStart w:id="109" w:name="_Toc59918252"/>
      <w:bookmarkEnd w:id="109"/>
      <w:bookmarkStart w:id="110" w:name="_Toc40199526"/>
      <w:bookmarkEnd w:id="110"/>
      <w:bookmarkStart w:id="111" w:name="_Toc57036411"/>
      <w:bookmarkEnd w:id="111"/>
      <w:bookmarkStart w:id="112" w:name="_Toc330798011"/>
      <w:bookmarkEnd w:id="112"/>
      <w:bookmarkStart w:id="113" w:name="_Toc94410507"/>
      <w:bookmarkEnd w:id="113"/>
      <w:bookmarkStart w:id="114" w:name="_Toc40199527"/>
      <w:bookmarkEnd w:id="114"/>
      <w:bookmarkStart w:id="115" w:name="_Toc109709272"/>
      <w:bookmarkEnd w:id="115"/>
      <w:bookmarkStart w:id="116" w:name="_Toc330798042"/>
      <w:bookmarkEnd w:id="116"/>
      <w:bookmarkStart w:id="117" w:name="_Toc54260520"/>
      <w:bookmarkEnd w:id="117"/>
      <w:bookmarkStart w:id="118" w:name="_Toc54340937"/>
      <w:bookmarkEnd w:id="118"/>
      <w:bookmarkStart w:id="119" w:name="_Toc330798010"/>
      <w:bookmarkEnd w:id="119"/>
      <w:bookmarkStart w:id="120" w:name="_Toc59918258"/>
      <w:bookmarkEnd w:id="120"/>
      <w:bookmarkStart w:id="121" w:name="_Toc59918261"/>
      <w:bookmarkEnd w:id="121"/>
      <w:bookmarkStart w:id="122" w:name="_Toc105846151"/>
      <w:bookmarkEnd w:id="122"/>
      <w:bookmarkStart w:id="123" w:name="_Toc106090714"/>
      <w:bookmarkEnd w:id="123"/>
      <w:bookmarkStart w:id="124" w:name="_Toc59918248"/>
      <w:bookmarkEnd w:id="124"/>
      <w:bookmarkStart w:id="125" w:name="_Toc22642059"/>
      <w:bookmarkEnd w:id="125"/>
      <w:bookmarkStart w:id="126" w:name="_Toc54260519"/>
      <w:bookmarkEnd w:id="126"/>
      <w:bookmarkStart w:id="127" w:name="_Toc59918244"/>
      <w:bookmarkEnd w:id="127"/>
      <w:bookmarkStart w:id="128" w:name="_Toc59918257"/>
      <w:bookmarkEnd w:id="128"/>
      <w:bookmarkStart w:id="129" w:name="_Toc94410447"/>
      <w:bookmarkEnd w:id="129"/>
      <w:bookmarkStart w:id="130" w:name="_Toc330798041"/>
      <w:bookmarkEnd w:id="130"/>
      <w:bookmarkStart w:id="131" w:name="_Toc109706093"/>
      <w:bookmarkEnd w:id="131"/>
      <w:bookmarkStart w:id="132" w:name="_Toc292280412"/>
      <w:bookmarkEnd w:id="132"/>
      <w:bookmarkStart w:id="133" w:name="_Toc59918259"/>
      <w:bookmarkEnd w:id="133"/>
      <w:bookmarkStart w:id="134" w:name="_Toc54340936"/>
      <w:bookmarkEnd w:id="134"/>
      <w:bookmarkStart w:id="135" w:name="_Toc105846150"/>
      <w:bookmarkEnd w:id="135"/>
      <w:bookmarkStart w:id="136" w:name="_Toc55836288"/>
      <w:bookmarkEnd w:id="136"/>
      <w:bookmarkStart w:id="137" w:name="_Toc331147492"/>
      <w:bookmarkEnd w:id="137"/>
      <w:bookmarkStart w:id="138" w:name="_Toc335758232"/>
      <w:bookmarkEnd w:id="138"/>
      <w:bookmarkStart w:id="139" w:name="_Toc331232842"/>
      <w:bookmarkEnd w:id="139"/>
      <w:bookmarkStart w:id="140" w:name="_Toc54287871"/>
      <w:bookmarkEnd w:id="140"/>
      <w:bookmarkStart w:id="141" w:name="_Toc59884311"/>
      <w:bookmarkEnd w:id="141"/>
      <w:bookmarkStart w:id="142" w:name="_Toc331232843"/>
      <w:bookmarkEnd w:id="142"/>
      <w:bookmarkStart w:id="143" w:name="_Toc331147493"/>
      <w:bookmarkEnd w:id="143"/>
      <w:bookmarkStart w:id="144" w:name="_Toc94410993"/>
      <w:bookmarkEnd w:id="144"/>
      <w:bookmarkStart w:id="145" w:name="_Toc39925294"/>
      <w:bookmarkEnd w:id="145"/>
      <w:bookmarkStart w:id="146" w:name="_Toc59918260"/>
      <w:bookmarkEnd w:id="146"/>
      <w:bookmarkStart w:id="147" w:name="_Toc94410448"/>
      <w:bookmarkEnd w:id="147"/>
      <w:bookmarkStart w:id="148" w:name="_Toc58856042"/>
      <w:bookmarkEnd w:id="148"/>
      <w:bookmarkStart w:id="149" w:name="_Toc97461003"/>
      <w:bookmarkEnd w:id="149"/>
      <w:bookmarkStart w:id="150" w:name="_Toc55574115"/>
      <w:bookmarkEnd w:id="150"/>
      <w:bookmarkStart w:id="151" w:name="_Toc55663075"/>
      <w:bookmarkEnd w:id="151"/>
      <w:bookmarkStart w:id="152" w:name="_Toc331161453"/>
      <w:bookmarkEnd w:id="152"/>
      <w:bookmarkStart w:id="153" w:name="_Toc59918256"/>
      <w:bookmarkEnd w:id="153"/>
      <w:bookmarkStart w:id="154" w:name="_Toc94429389"/>
      <w:bookmarkEnd w:id="154"/>
      <w:bookmarkStart w:id="155" w:name="_Toc153806607"/>
      <w:bookmarkStart w:id="156" w:name="_Toc132124353"/>
      <w:bookmarkStart w:id="157" w:name="_Toc255156569"/>
      <w:bookmarkStart w:id="158" w:name="_Toc254598664"/>
      <w:bookmarkStart w:id="159" w:name="_Toc272499120"/>
      <w:bookmarkStart w:id="160" w:name="_Toc253332272"/>
      <w:bookmarkStart w:id="161" w:name="_Toc253332129"/>
      <w:bookmarkStart w:id="162" w:name="_Toc253065483"/>
      <w:bookmarkStart w:id="163" w:name="_Toc253129048"/>
      <w:bookmarkStart w:id="164" w:name="_Toc272499399"/>
      <w:bookmarkStart w:id="165" w:name="_Toc339459504"/>
      <w:bookmarkStart w:id="166" w:name="_Toc22644797"/>
      <w:bookmarkStart w:id="167" w:name="_Toc255154271"/>
      <w:bookmarkStart w:id="168" w:name="_Toc255491770"/>
      <w:bookmarkStart w:id="169" w:name="_Toc255548040"/>
      <w:bookmarkStart w:id="170" w:name="_Toc254306055"/>
      <w:r>
        <w:rPr>
          <w:rFonts w:hint="eastAsia"/>
        </w:rPr>
        <w:t>缩略语</w:t>
      </w:r>
      <w:bookmarkEnd w:id="155"/>
    </w:p>
    <w:p>
      <w:pPr>
        <w:pStyle w:val="a0"/>
        <w:ind w:firstLine="420"/>
      </w:pPr>
      <w:r>
        <w:rPr>
          <w:rFonts w:hint="eastAsia"/>
        </w:rPr>
        <w:t>APT：高级持续性威胁（Advanced Persistent Threat）</w:t>
      </w:r>
    </w:p>
    <w:p>
      <w:pPr>
        <w:pStyle w:val="a0"/>
        <w:ind w:firstLine="420"/>
      </w:pPr>
      <w:r>
        <w:rPr>
          <w:rFonts w:hint="eastAsia"/>
        </w:rPr>
        <w:t>CPU：中央处理器（Central Processing Unit）</w:t>
      </w:r>
    </w:p>
    <w:p>
      <w:pPr>
        <w:pStyle w:val="a0"/>
        <w:ind w:firstLine="420"/>
      </w:pPr>
      <w:r>
        <w:rPr>
          <w:rFonts w:hint="eastAsia"/>
        </w:rPr>
        <w:t>IP：网际互连协议（Internet Protocol）</w:t>
      </w:r>
    </w:p>
    <w:p>
      <w:pPr>
        <w:pStyle w:val="a0"/>
        <w:ind w:firstLine="420"/>
      </w:pPr>
      <w:r>
        <w:rPr>
          <w:rFonts w:hint="eastAsia"/>
        </w:rPr>
        <w:t>MD5：信息摘要算法5（Message-Digest Algorithm5）</w:t>
      </w:r>
    </w:p>
    <w:p>
      <w:pPr>
        <w:pStyle w:val="a0"/>
        <w:ind w:firstLine="420"/>
      </w:pPr>
      <w:r>
        <w:rPr>
          <w:rFonts w:hint="eastAsia"/>
        </w:rPr>
        <w:t>SHA-1：安全散列算法1（Secure Hash Algorithm 1）</w:t>
      </w:r>
    </w:p>
    <w:p>
      <w:pPr>
        <w:pStyle w:val="a0"/>
        <w:ind w:firstLine="420"/>
      </w:pPr>
      <w:r>
        <w:rPr>
          <w:rFonts w:hint="eastAsia"/>
        </w:rPr>
        <w:t>SYN：同步序列编号（Synchronize Sequence Numbers）</w:t>
      </w:r>
    </w:p>
    <w:p>
      <w:pPr>
        <w:pStyle w:val="a0"/>
        <w:ind w:firstLine="420"/>
      </w:pPr>
      <w:r>
        <w:rPr>
          <w:rFonts w:hint="eastAsia"/>
        </w:rPr>
        <w:t>UDP：用户数据报协议（User Datagram Protocol）</w:t>
      </w:r>
    </w:p>
    <w:p>
      <w:pPr>
        <w:pStyle w:val="a0"/>
        <w:ind w:firstLine="420"/>
        <w:sectPr>
          <w:headerReference w:type="even" r:id="rId12"/>
          <w:headerReference w:type="default" r:id="rId13"/>
          <w:footerReference w:type="even" r:id="rId14"/>
          <w:footerReference w:type="default" r:id="rId15"/>
          <w:headerReference w:type="first" r:id="rId16"/>
          <w:footerReference w:type="first" r:id="rId17"/>
          <w:pgSz w:w="11906" w:h="16838"/>
          <w:pgMar w:top="1871" w:right="1134" w:bottom="1134" w:left="1134" w:header="1418" w:footer="1134" w:gutter="284"/>
          <w:pgNumType w:start="1"/>
          <w:cols w:num="1" w:space="425"/>
          <w:formProt w:val="0"/>
          <w:docGrid w:type="lines" w:linePitch="312" w:charSpace="0"/>
        </w:sectPr>
      </w:pPr>
      <w:r>
        <w:rPr>
          <w:rFonts w:hint="eastAsia"/>
        </w:rPr>
        <w:t>URL：统一资源定位符（Uniform Resource Locator）</w:t>
      </w:r>
    </w:p>
    <w:p>
      <w:pPr>
        <w:pStyle w:val="a"/>
        <w:numPr>
          <w:ilvl w:val="0"/>
          <w:numId w:val="2"/>
        </w:numPr>
        <w:spacing w:before="312" w:after="312"/>
      </w:pPr>
      <w:bookmarkStart w:id="171" w:name="_Toc153806608"/>
      <w:r>
        <w:rPr>
          <w:rFonts w:hint="eastAsia"/>
        </w:rPr>
        <w:t>告警分类</w:t>
      </w:r>
      <w:bookmarkEnd w:id="156"/>
      <w:bookmarkEnd w:id="171"/>
      <w:bookmarkStart w:id="172" w:name="_Toc132124354"/>
    </w:p>
    <w:p>
      <w:pPr>
        <w:pStyle w:val="Heading2"/>
      </w:pPr>
      <w:r>
        <w:rPr>
          <w:rFonts w:hint="eastAsia"/>
        </w:rPr>
        <w:t>概述</w:t>
      </w:r>
      <w:bookmarkEnd w:id="172"/>
    </w:p>
    <w:p>
      <w:pPr>
        <w:tabs>
          <w:tab w:val="center" w:pos="4201"/>
          <w:tab w:val="right" w:leader="dot" w:pos="9298"/>
        </w:tabs>
        <w:autoSpaceDE w:val="0"/>
        <w:autoSpaceDN w:val="0"/>
        <w:spacing w:line="240" w:lineRule="auto"/>
        <w:ind w:firstLine="420" w:firstLineChars="200"/>
        <w:rPr>
          <w:rFonts w:ascii="宋体" w:hAnsi="Times New Roman"/>
        </w:rPr>
      </w:pPr>
      <w:bookmarkStart w:id="173" w:name="_Toc132124355"/>
      <w:r>
        <w:rPr>
          <w:rFonts w:ascii="宋体" w:hAnsi="Times New Roman" w:hint="eastAsia"/>
        </w:rPr>
        <w:t>本文件参考GB/T 20986-2023中规定的网络安全事件分类，将网络安全产品互联互通告警分为恶意程序告警、网络攻击告警、数据安全告警、异常行为告警和其他告警5类，每个类别分别包括若干子类。</w:t>
      </w:r>
    </w:p>
    <w:p>
      <w:pPr>
        <w:tabs>
          <w:tab w:val="center" w:pos="4201"/>
          <w:tab w:val="right" w:leader="dot" w:pos="9298"/>
        </w:tabs>
        <w:autoSpaceDE w:val="0"/>
        <w:autoSpaceDN w:val="0"/>
        <w:spacing w:line="240" w:lineRule="auto"/>
        <w:ind w:firstLine="420" w:firstLineChars="200"/>
        <w:rPr>
          <w:rFonts w:ascii="宋体" w:hAnsi="Times New Roman"/>
        </w:rPr>
      </w:pPr>
      <w:r>
        <w:rPr>
          <w:rFonts w:ascii="宋体" w:hAnsi="Times New Roman" w:hint="eastAsia"/>
        </w:rPr>
        <w:t>本文件将告警信息分为重要告警信息和一般告警信息两级。</w:t>
      </w:r>
    </w:p>
    <w:p>
      <w:pPr>
        <w:pStyle w:val="a58"/>
        <w:numPr>
          <w:ilvl w:val="1"/>
          <w:numId w:val="2"/>
        </w:numPr>
        <w:spacing w:before="156" w:after="156"/>
      </w:pPr>
      <w:bookmarkStart w:id="174" w:name="_Toc153806609"/>
      <w:r>
        <w:rPr>
          <w:rFonts w:hint="eastAsia"/>
        </w:rPr>
        <w:t>恶意程序告警</w:t>
      </w:r>
      <w:bookmarkEnd w:id="173"/>
      <w:bookmarkEnd w:id="174"/>
    </w:p>
    <w:p>
      <w:pPr>
        <w:tabs>
          <w:tab w:val="center" w:pos="4201"/>
          <w:tab w:val="right" w:leader="dot" w:pos="9298"/>
        </w:tabs>
        <w:autoSpaceDE w:val="0"/>
        <w:autoSpaceDN w:val="0"/>
        <w:spacing w:line="240" w:lineRule="auto"/>
        <w:ind w:firstLine="420" w:firstLineChars="200"/>
        <w:rPr>
          <w:rFonts w:ascii="宋体" w:hAnsi="Times New Roman"/>
        </w:rPr>
      </w:pPr>
      <w:r>
        <w:rPr>
          <w:rFonts w:ascii="宋体" w:hAnsi="Times New Roman" w:hint="eastAsia"/>
        </w:rPr>
        <w:t>恶意程序告警包括计算机病毒告警、网络蠕虫告警、特洛伊木马告警、僵尸网络告警、恶意代码内嵌网页告警、勒索软件告警和挖矿软件告警</w:t>
      </w:r>
      <w:r>
        <w:rPr>
          <w:rFonts w:ascii="宋体" w:hAnsi="Times New Roman"/>
        </w:rPr>
        <w:t>7</w:t>
      </w:r>
      <w:r>
        <w:rPr>
          <w:rFonts w:ascii="宋体" w:hAnsi="Times New Roman" w:hint="eastAsia"/>
        </w:rPr>
        <w:t>个子类，具体如下：</w:t>
      </w:r>
    </w:p>
    <w:p>
      <w:pPr>
        <w:numPr>
          <w:ilvl w:val="0"/>
          <w:numId w:val="33"/>
        </w:numPr>
        <w:spacing w:line="240" w:lineRule="auto"/>
        <w:rPr>
          <w:rFonts w:ascii="宋体" w:hAnsi="Times New Roman"/>
        </w:rPr>
      </w:pPr>
      <w:r>
        <w:rPr>
          <w:rFonts w:ascii="宋体" w:hAnsi="Times New Roman"/>
        </w:rPr>
        <w:t>计算机病毒告警：</w:t>
      </w:r>
      <w:r>
        <w:rPr>
          <w:rFonts w:ascii="宋体" w:hAnsi="Times New Roman" w:hint="eastAsia"/>
        </w:rPr>
        <w:t>发现</w:t>
      </w:r>
      <w:r>
        <w:rPr>
          <w:rFonts w:ascii="宋体" w:hAnsi="Times New Roman"/>
        </w:rPr>
        <w:t>传播或利用恶意程序，影响计算机使用，破坏计算机功能，毁坏或窃取数据</w:t>
      </w:r>
      <w:r>
        <w:rPr>
          <w:rFonts w:ascii="宋体" w:hAnsi="Times New Roman" w:hint="eastAsia"/>
        </w:rPr>
        <w:t>，发出警示</w:t>
      </w:r>
      <w:r>
        <w:rPr>
          <w:rFonts w:ascii="宋体" w:hAnsi="Times New Roman"/>
        </w:rPr>
        <w:t>；</w:t>
      </w:r>
    </w:p>
    <w:p>
      <w:pPr>
        <w:numPr>
          <w:ilvl w:val="0"/>
          <w:numId w:val="33"/>
        </w:numPr>
        <w:spacing w:line="240" w:lineRule="auto"/>
        <w:rPr>
          <w:rFonts w:ascii="宋体" w:hAnsi="Times New Roman"/>
        </w:rPr>
      </w:pPr>
      <w:r>
        <w:rPr>
          <w:rFonts w:ascii="宋体" w:hAnsi="Times New Roman"/>
        </w:rPr>
        <w:t>网络蠕虫告警：</w:t>
      </w:r>
      <w:r>
        <w:rPr>
          <w:rFonts w:ascii="宋体" w:hAnsi="Times New Roman" w:hint="eastAsia"/>
        </w:rPr>
        <w:t>发现</w:t>
      </w:r>
      <w:r>
        <w:rPr>
          <w:rFonts w:ascii="宋体" w:hAnsi="Times New Roman"/>
        </w:rPr>
        <w:t>利用网络缺陷，通过网络自动复制并传播网络蠕虫</w:t>
      </w:r>
      <w:r>
        <w:rPr>
          <w:rFonts w:ascii="宋体" w:hAnsi="Times New Roman" w:hint="eastAsia"/>
        </w:rPr>
        <w:t>，发出警示</w:t>
      </w:r>
      <w:r>
        <w:rPr>
          <w:rFonts w:ascii="宋体" w:hAnsi="Times New Roman"/>
        </w:rPr>
        <w:t>；</w:t>
      </w:r>
    </w:p>
    <w:p>
      <w:pPr>
        <w:numPr>
          <w:ilvl w:val="0"/>
          <w:numId w:val="33"/>
        </w:numPr>
        <w:spacing w:line="240" w:lineRule="auto"/>
        <w:rPr>
          <w:rFonts w:ascii="宋体" w:hAnsi="Times New Roman"/>
        </w:rPr>
      </w:pPr>
      <w:r>
        <w:rPr>
          <w:rFonts w:ascii="宋体" w:hAnsi="Times New Roman"/>
        </w:rPr>
        <w:t>特洛伊木马告警：</w:t>
      </w:r>
      <w:r>
        <w:rPr>
          <w:rFonts w:ascii="宋体" w:hAnsi="Times New Roman" w:hint="eastAsia"/>
        </w:rPr>
        <w:t>发现</w:t>
      </w:r>
      <w:r>
        <w:rPr>
          <w:rFonts w:ascii="宋体" w:hAnsi="Times New Roman"/>
        </w:rPr>
        <w:t>传播或利用具有远程控制功能的恶意程序，实现非法窃取或截获数据</w:t>
      </w:r>
      <w:r>
        <w:rPr>
          <w:rFonts w:ascii="宋体" w:hAnsi="Times New Roman" w:hint="eastAsia"/>
        </w:rPr>
        <w:t>，发出警示</w:t>
      </w:r>
      <w:r>
        <w:rPr>
          <w:rFonts w:ascii="宋体" w:hAnsi="Times New Roman"/>
        </w:rPr>
        <w:t>；</w:t>
      </w:r>
    </w:p>
    <w:p>
      <w:pPr>
        <w:numPr>
          <w:ilvl w:val="0"/>
          <w:numId w:val="33"/>
        </w:numPr>
        <w:spacing w:line="240" w:lineRule="auto"/>
        <w:rPr>
          <w:rFonts w:ascii="宋体" w:hAnsi="Times New Roman"/>
        </w:rPr>
      </w:pPr>
      <w:r>
        <w:rPr>
          <w:rFonts w:ascii="宋体" w:hAnsi="Times New Roman"/>
        </w:rPr>
        <w:t>僵尸网络告警：</w:t>
      </w:r>
      <w:r>
        <w:rPr>
          <w:rFonts w:ascii="宋体" w:hAnsi="Times New Roman" w:hint="eastAsia"/>
        </w:rPr>
        <w:t>发现</w:t>
      </w:r>
      <w:r>
        <w:rPr>
          <w:rFonts w:ascii="宋体" w:hAnsi="Times New Roman"/>
        </w:rPr>
        <w:t>利用僵尸工具程序形成僵尸网络</w:t>
      </w:r>
      <w:r>
        <w:rPr>
          <w:rFonts w:ascii="宋体" w:hAnsi="Times New Roman" w:hint="eastAsia"/>
        </w:rPr>
        <w:t>，发出警示</w:t>
      </w:r>
      <w:r>
        <w:rPr>
          <w:rFonts w:ascii="宋体" w:hAnsi="Times New Roman"/>
        </w:rPr>
        <w:t>；</w:t>
      </w:r>
    </w:p>
    <w:p>
      <w:pPr>
        <w:numPr>
          <w:ilvl w:val="0"/>
          <w:numId w:val="33"/>
        </w:numPr>
        <w:spacing w:line="240" w:lineRule="auto"/>
        <w:rPr>
          <w:rFonts w:ascii="宋体" w:hAnsi="Times New Roman"/>
        </w:rPr>
      </w:pPr>
      <w:r>
        <w:rPr>
          <w:rFonts w:ascii="宋体" w:hAnsi="Times New Roman"/>
        </w:rPr>
        <w:t>恶意代码内嵌网页告警：</w:t>
      </w:r>
      <w:r>
        <w:rPr>
          <w:rFonts w:ascii="宋体" w:hAnsi="Times New Roman" w:hint="eastAsia"/>
        </w:rPr>
        <w:t>发现受害对象</w:t>
      </w:r>
      <w:r>
        <w:rPr>
          <w:rFonts w:ascii="宋体" w:hAnsi="Times New Roman"/>
        </w:rPr>
        <w:t>在访问被嵌入恶意代码而受到污损的网页时，该恶意代码在访问该网页的计算机系统中安装恶意软件</w:t>
      </w:r>
      <w:r>
        <w:rPr>
          <w:rFonts w:ascii="宋体" w:hAnsi="Times New Roman" w:hint="eastAsia"/>
        </w:rPr>
        <w:t>，发出警示</w:t>
      </w:r>
      <w:r>
        <w:rPr>
          <w:rFonts w:ascii="宋体" w:hAnsi="Times New Roman"/>
        </w:rPr>
        <w:t>；</w:t>
      </w:r>
    </w:p>
    <w:p>
      <w:pPr>
        <w:numPr>
          <w:ilvl w:val="0"/>
          <w:numId w:val="33"/>
        </w:numPr>
        <w:spacing w:line="240" w:lineRule="auto"/>
        <w:rPr>
          <w:rFonts w:ascii="宋体" w:hAnsi="Times New Roman"/>
        </w:rPr>
      </w:pPr>
      <w:r>
        <w:rPr>
          <w:rFonts w:ascii="宋体" w:hAnsi="Times New Roman"/>
        </w:rPr>
        <w:t>勒索软件告警：</w:t>
      </w:r>
      <w:r>
        <w:rPr>
          <w:rFonts w:ascii="宋体" w:hAnsi="Times New Roman" w:hint="eastAsia"/>
        </w:rPr>
        <w:t>发现</w:t>
      </w:r>
      <w:r>
        <w:rPr>
          <w:rFonts w:ascii="宋体" w:hAnsi="Times New Roman"/>
        </w:rPr>
        <w:t>采取加密或屏蔽用户操作等方式劫持用户对系统或数据的访问权，并籍此向用户索取赎金</w:t>
      </w:r>
      <w:r>
        <w:rPr>
          <w:rFonts w:ascii="宋体" w:hAnsi="Times New Roman" w:hint="eastAsia"/>
        </w:rPr>
        <w:t>，发出警示</w:t>
      </w:r>
      <w:r>
        <w:rPr>
          <w:rFonts w:ascii="宋体" w:hAnsi="Times New Roman"/>
        </w:rPr>
        <w:t>；</w:t>
      </w:r>
    </w:p>
    <w:p>
      <w:pPr>
        <w:numPr>
          <w:ilvl w:val="0"/>
          <w:numId w:val="33"/>
        </w:numPr>
        <w:spacing w:line="240" w:lineRule="auto"/>
        <w:rPr>
          <w:rFonts w:ascii="宋体" w:hAnsi="Times New Roman"/>
        </w:rPr>
      </w:pPr>
      <w:r>
        <w:rPr>
          <w:rFonts w:ascii="宋体" w:hAnsi="Times New Roman"/>
        </w:rPr>
        <w:t>挖矿</w:t>
      </w:r>
      <w:r>
        <w:rPr>
          <w:rFonts w:ascii="宋体" w:hAnsi="Times New Roman" w:hint="eastAsia"/>
        </w:rPr>
        <w:t>软件</w:t>
      </w:r>
      <w:r>
        <w:rPr>
          <w:rFonts w:ascii="宋体" w:hAnsi="Times New Roman"/>
        </w:rPr>
        <w:t>告警：</w:t>
      </w:r>
      <w:r>
        <w:rPr>
          <w:rFonts w:ascii="宋体" w:hAnsi="Times New Roman" w:hint="eastAsia"/>
        </w:rPr>
        <w:t>发现</w:t>
      </w:r>
      <w:r>
        <w:rPr>
          <w:rFonts w:ascii="宋体" w:hAnsi="Times New Roman"/>
        </w:rPr>
        <w:t>以获得数字加密货币为目的，控制他人的计算机并植入挖矿</w:t>
      </w:r>
      <w:r>
        <w:rPr>
          <w:rFonts w:ascii="宋体" w:hAnsi="Times New Roman" w:hint="eastAsia"/>
        </w:rPr>
        <w:t>软件以</w:t>
      </w:r>
      <w:r>
        <w:rPr>
          <w:rFonts w:ascii="宋体" w:hAnsi="Times New Roman"/>
        </w:rPr>
        <w:t>完成大量运算</w:t>
      </w:r>
      <w:r>
        <w:rPr>
          <w:rFonts w:ascii="宋体" w:hAnsi="Times New Roman" w:hint="eastAsia"/>
        </w:rPr>
        <w:t>，发出警示。</w:t>
      </w:r>
    </w:p>
    <w:p>
      <w:pPr>
        <w:pStyle w:val="a58"/>
        <w:numPr>
          <w:ilvl w:val="1"/>
          <w:numId w:val="2"/>
        </w:numPr>
        <w:spacing w:before="156" w:after="156"/>
      </w:pPr>
      <w:bookmarkStart w:id="175" w:name="_Toc132124356"/>
      <w:bookmarkStart w:id="176" w:name="_Toc153806610"/>
      <w:r>
        <w:rPr>
          <w:rFonts w:hint="eastAsia"/>
        </w:rPr>
        <w:t>网络攻击告警</w:t>
      </w:r>
      <w:bookmarkEnd w:id="175"/>
      <w:bookmarkEnd w:id="176"/>
    </w:p>
    <w:p>
      <w:pPr>
        <w:tabs>
          <w:tab w:val="center" w:pos="4201"/>
          <w:tab w:val="right" w:leader="dot" w:pos="9298"/>
        </w:tabs>
        <w:autoSpaceDE w:val="0"/>
        <w:autoSpaceDN w:val="0"/>
        <w:spacing w:line="240" w:lineRule="auto"/>
        <w:ind w:firstLine="420" w:firstLineChars="200"/>
        <w:rPr>
          <w:rFonts w:ascii="宋体" w:hAnsi="Times New Roman"/>
        </w:rPr>
      </w:pPr>
      <w:bookmarkStart w:id="177" w:name="_Toc132124357"/>
      <w:r>
        <w:rPr>
          <w:rFonts w:ascii="宋体" w:hAnsi="Times New Roman" w:hint="eastAsia"/>
        </w:rPr>
        <w:t>网络攻击告警包括网络扫描探测告警、网络钓鱼告警、漏洞利用告警、后门利用告警、凭据攻击告警、拒绝服务告警、网页篡改告警、失陷主机告警和APT告警</w:t>
      </w:r>
      <w:r>
        <w:rPr>
          <w:rFonts w:ascii="宋体" w:hAnsi="Times New Roman"/>
        </w:rPr>
        <w:t>9</w:t>
      </w:r>
      <w:r>
        <w:rPr>
          <w:rFonts w:ascii="宋体" w:hAnsi="Times New Roman" w:hint="eastAsia"/>
        </w:rPr>
        <w:t>个子类，具体如下：</w:t>
      </w:r>
    </w:p>
    <w:p>
      <w:pPr>
        <w:numPr>
          <w:ilvl w:val="0"/>
          <w:numId w:val="34"/>
        </w:numPr>
        <w:spacing w:line="240" w:lineRule="auto"/>
        <w:rPr>
          <w:rFonts w:ascii="宋体" w:hAnsi="Times New Roman"/>
        </w:rPr>
      </w:pPr>
      <w:r>
        <w:rPr>
          <w:rFonts w:ascii="宋体" w:hAnsi="Times New Roman" w:hint="eastAsia"/>
        </w:rPr>
        <w:t>网络扫描探测告警：发现利用网络扫描软件获取有关网络配置、端口、服务和脆弱性等信息，发出警示；</w:t>
      </w:r>
    </w:p>
    <w:p>
      <w:pPr>
        <w:numPr>
          <w:ilvl w:val="0"/>
          <w:numId w:val="34"/>
        </w:numPr>
        <w:spacing w:line="240" w:lineRule="auto"/>
        <w:rPr>
          <w:rFonts w:ascii="宋体" w:hAnsi="Times New Roman"/>
        </w:rPr>
      </w:pPr>
      <w:r>
        <w:rPr>
          <w:rFonts w:ascii="宋体" w:hAnsi="Times New Roman" w:hint="eastAsia"/>
        </w:rPr>
        <w:t>网络钓鱼告警：发现利用欺诈性网络技术诱使用户泄露重要数据或个人信息，发出警示；</w:t>
      </w:r>
    </w:p>
    <w:p>
      <w:pPr>
        <w:numPr>
          <w:ilvl w:val="0"/>
          <w:numId w:val="34"/>
        </w:numPr>
        <w:spacing w:line="240" w:lineRule="auto"/>
        <w:rPr>
          <w:rFonts w:ascii="宋体" w:hAnsi="Times New Roman"/>
        </w:rPr>
      </w:pPr>
      <w:r>
        <w:rPr>
          <w:rFonts w:ascii="宋体" w:hAnsi="Times New Roman" w:hint="eastAsia"/>
        </w:rPr>
        <w:t>漏洞利用告警：发现通过挖掘并利用网络配置缺陷、通信协议缺陷或应用程序缺陷等漏洞对网络实施攻击，发出警示；</w:t>
      </w:r>
    </w:p>
    <w:p>
      <w:pPr>
        <w:numPr>
          <w:ilvl w:val="0"/>
          <w:numId w:val="34"/>
        </w:numPr>
        <w:spacing w:line="240" w:lineRule="auto"/>
        <w:rPr>
          <w:rFonts w:ascii="宋体" w:hAnsi="Times New Roman"/>
        </w:rPr>
      </w:pPr>
      <w:r>
        <w:rPr>
          <w:rFonts w:ascii="宋体" w:hAnsi="Times New Roman" w:hint="eastAsia"/>
        </w:rPr>
        <w:t>后门利用告警：发现恶意利用软件或硬件系统设计过程中未经严格验证所留下的接口、功能模块、程序等，非法获取网络管理权限，发出警示；</w:t>
      </w:r>
    </w:p>
    <w:p>
      <w:pPr>
        <w:numPr>
          <w:ilvl w:val="0"/>
          <w:numId w:val="34"/>
        </w:numPr>
        <w:spacing w:line="240" w:lineRule="auto"/>
        <w:rPr>
          <w:rFonts w:ascii="宋体" w:hAnsi="Times New Roman"/>
        </w:rPr>
      </w:pPr>
      <w:r>
        <w:rPr>
          <w:rFonts w:ascii="宋体" w:hAnsi="Times New Roman" w:hint="eastAsia"/>
        </w:rPr>
        <w:t>凭据攻击告警：发现破解口令，解析登录口令或凭据等，发出警示；</w:t>
      </w:r>
    </w:p>
    <w:p>
      <w:pPr>
        <w:numPr>
          <w:ilvl w:val="0"/>
          <w:numId w:val="34"/>
        </w:numPr>
        <w:spacing w:line="240" w:lineRule="auto"/>
        <w:rPr>
          <w:rFonts w:ascii="宋体" w:hAnsi="Times New Roman"/>
        </w:rPr>
      </w:pPr>
      <w:r>
        <w:rPr>
          <w:rFonts w:ascii="宋体" w:hAnsi="Times New Roman" w:hint="eastAsia"/>
        </w:rPr>
        <w:t>拒绝服务告警：发现通过非正常使用网络资源（诸如CPU、内存、磁盘空间或网络带宽）影响或破坏网络可用性，发出警示；</w:t>
      </w:r>
    </w:p>
    <w:p>
      <w:pPr>
        <w:numPr>
          <w:ilvl w:val="0"/>
          <w:numId w:val="34"/>
        </w:numPr>
        <w:spacing w:line="240" w:lineRule="auto"/>
        <w:rPr>
          <w:rFonts w:ascii="宋体" w:hAnsi="Times New Roman"/>
        </w:rPr>
      </w:pPr>
      <w:r>
        <w:rPr>
          <w:rFonts w:ascii="宋体" w:hAnsi="Times New Roman" w:hint="eastAsia"/>
        </w:rPr>
        <w:t>网页篡改告警：发现通过恶意破坏或更改网页内容影响网站声誉或破坏网页及网站可用性，发出警示；</w:t>
      </w:r>
    </w:p>
    <w:p>
      <w:pPr>
        <w:numPr>
          <w:ilvl w:val="0"/>
          <w:numId w:val="34"/>
        </w:numPr>
        <w:spacing w:line="240" w:lineRule="auto"/>
        <w:rPr>
          <w:rFonts w:ascii="宋体" w:hAnsi="Times New Roman"/>
        </w:rPr>
      </w:pPr>
      <w:r>
        <w:rPr>
          <w:rFonts w:ascii="宋体" w:hAnsi="Times New Roman" w:hint="eastAsia"/>
        </w:rPr>
        <w:t>失陷主机告警：发现获得某主机的控制权后，能以该主机为跳板继续攻击组织内网其他主机，发出警示；</w:t>
      </w:r>
    </w:p>
    <w:p>
      <w:pPr>
        <w:numPr>
          <w:ilvl w:val="0"/>
          <w:numId w:val="34"/>
        </w:numPr>
        <w:spacing w:line="240" w:lineRule="auto"/>
        <w:rPr>
          <w:rFonts w:ascii="宋体" w:hAnsi="Times New Roman"/>
        </w:rPr>
      </w:pPr>
      <w:r>
        <w:rPr>
          <w:rFonts w:ascii="宋体" w:hAnsi="Times New Roman" w:hint="eastAsia"/>
        </w:rPr>
        <w:t>APT告警：发现通过对特定对象展开持续有效的攻击活动，发出警示。</w:t>
      </w:r>
    </w:p>
    <w:p>
      <w:pPr>
        <w:pStyle w:val="a58"/>
        <w:numPr>
          <w:ilvl w:val="1"/>
          <w:numId w:val="2"/>
        </w:numPr>
        <w:spacing w:before="156" w:after="156"/>
        <w:sectPr>
          <w:headerReference w:type="even" r:id="rId18"/>
          <w:headerReference w:type="default" r:id="rId19"/>
          <w:footerReference w:type="even" r:id="rId20"/>
          <w:footerReference w:type="default" r:id="rId21"/>
          <w:headerReference w:type="first" r:id="rId22"/>
          <w:footerReference w:type="first" r:id="rId23"/>
          <w:type w:val="nextPage"/>
          <w:pgSz w:w="11906" w:h="16838"/>
          <w:pgMar w:top="1871" w:right="1134" w:bottom="1134" w:left="1134" w:header="1418" w:footer="1134" w:gutter="284"/>
          <w:pgNumType w:start="2"/>
          <w:cols w:num="1" w:space="425"/>
          <w:formProt w:val="0"/>
          <w:titlePg w:val="0"/>
          <w:docGrid w:type="lines" w:linePitch="312" w:charSpace="0"/>
        </w:sectPr>
      </w:pPr>
      <w:bookmarkStart w:id="178" w:name="_Toc153806611"/>
      <w:r>
        <w:rPr>
          <w:rFonts w:hint="eastAsia"/>
        </w:rPr>
        <w:t>数据安全告警</w:t>
      </w:r>
      <w:bookmarkEnd w:id="177"/>
      <w:bookmarkEnd w:id="178"/>
    </w:p>
    <w:p>
      <w:pPr>
        <w:tabs>
          <w:tab w:val="center" w:pos="4201"/>
          <w:tab w:val="right" w:leader="dot" w:pos="9298"/>
        </w:tabs>
        <w:autoSpaceDE w:val="0"/>
        <w:autoSpaceDN w:val="0"/>
        <w:spacing w:line="240" w:lineRule="auto"/>
        <w:ind w:firstLine="420" w:firstLineChars="200"/>
        <w:rPr>
          <w:rFonts w:ascii="宋体" w:hAnsi="Times New Roman"/>
        </w:rPr>
      </w:pPr>
      <w:bookmarkStart w:id="179" w:name="_Toc132124358"/>
      <w:bookmarkStart w:id="180" w:name="_Toc116402208"/>
      <w:r>
        <w:rPr>
          <w:rFonts w:ascii="宋体" w:hAnsi="Times New Roman" w:hint="eastAsia"/>
        </w:rPr>
        <w:t>数据安全告警包括数据篡改告警、数据泄露告警2个子类，具体如下：</w:t>
      </w:r>
    </w:p>
    <w:p>
      <w:pPr>
        <w:numPr>
          <w:ilvl w:val="0"/>
          <w:numId w:val="35"/>
        </w:numPr>
        <w:spacing w:line="240" w:lineRule="auto"/>
        <w:rPr>
          <w:rFonts w:ascii="宋体" w:hAnsi="Times New Roman"/>
        </w:rPr>
      </w:pPr>
      <w:r>
        <w:rPr>
          <w:rFonts w:ascii="宋体" w:hAnsi="Times New Roman" w:hint="eastAsia"/>
        </w:rPr>
        <w:t>数据篡改告警：发现未经授权接触或修改数据的行为，发出警示；</w:t>
      </w:r>
    </w:p>
    <w:p>
      <w:pPr>
        <w:numPr>
          <w:ilvl w:val="0"/>
          <w:numId w:val="35"/>
        </w:numPr>
        <w:spacing w:line="240" w:lineRule="auto"/>
        <w:rPr>
          <w:rFonts w:ascii="宋体" w:hAnsi="Times New Roman"/>
        </w:rPr>
      </w:pPr>
      <w:r>
        <w:rPr>
          <w:rFonts w:ascii="宋体" w:hAnsi="Times New Roman" w:hint="eastAsia"/>
        </w:rPr>
        <w:t>数据泄漏告警：发现使数据或敏感个人信息对外公开泄露的行为，发出警示。</w:t>
      </w:r>
    </w:p>
    <w:p>
      <w:pPr>
        <w:pStyle w:val="a58"/>
        <w:numPr>
          <w:ilvl w:val="1"/>
          <w:numId w:val="2"/>
        </w:numPr>
        <w:spacing w:before="156" w:after="156"/>
      </w:pPr>
      <w:bookmarkStart w:id="181" w:name="_Toc153806612"/>
      <w:r>
        <w:rPr>
          <w:rFonts w:hint="eastAsia"/>
        </w:rPr>
        <w:t>异常行为告警</w:t>
      </w:r>
      <w:bookmarkEnd w:id="179"/>
      <w:bookmarkEnd w:id="180"/>
      <w:bookmarkEnd w:id="181"/>
    </w:p>
    <w:p>
      <w:pPr>
        <w:tabs>
          <w:tab w:val="center" w:pos="4201"/>
          <w:tab w:val="right" w:leader="dot" w:pos="9298"/>
        </w:tabs>
        <w:autoSpaceDE w:val="0"/>
        <w:autoSpaceDN w:val="0"/>
        <w:spacing w:line="240" w:lineRule="auto"/>
        <w:ind w:firstLine="420" w:firstLineChars="200"/>
        <w:rPr>
          <w:rFonts w:ascii="宋体" w:hAnsi="Times New Roman"/>
        </w:rPr>
      </w:pPr>
      <w:bookmarkStart w:id="182" w:name="_Toc132124359"/>
      <w:r>
        <w:rPr>
          <w:rFonts w:ascii="宋体" w:hAnsi="Times New Roman" w:hint="eastAsia"/>
        </w:rPr>
        <w:t>异常行为告警包括访问异常告警和流量异常告警2个子类，具体如下：</w:t>
      </w:r>
    </w:p>
    <w:p>
      <w:pPr>
        <w:numPr>
          <w:ilvl w:val="0"/>
          <w:numId w:val="36"/>
        </w:numPr>
        <w:spacing w:line="240" w:lineRule="auto"/>
        <w:rPr>
          <w:rFonts w:ascii="宋体" w:hAnsi="Times New Roman"/>
        </w:rPr>
      </w:pPr>
      <w:r>
        <w:rPr>
          <w:rFonts w:ascii="宋体" w:hAnsi="Times New Roman" w:hint="eastAsia"/>
        </w:rPr>
        <w:t>访问异常告警：发现用户访问行为偏离正常基线，发出警示；</w:t>
      </w:r>
    </w:p>
    <w:p>
      <w:pPr>
        <w:numPr>
          <w:ilvl w:val="0"/>
          <w:numId w:val="36"/>
        </w:numPr>
        <w:spacing w:line="240" w:lineRule="auto"/>
        <w:rPr>
          <w:rFonts w:ascii="宋体" w:hAnsi="Times New Roman"/>
        </w:rPr>
      </w:pPr>
      <w:r>
        <w:rPr>
          <w:rFonts w:ascii="宋体" w:hAnsi="Times New Roman" w:hint="eastAsia"/>
        </w:rPr>
        <w:t>流量异常告警：发现网络流量偏离正常基线，发出警示。</w:t>
      </w:r>
    </w:p>
    <w:p>
      <w:pPr>
        <w:pStyle w:val="a58"/>
        <w:numPr>
          <w:ilvl w:val="1"/>
          <w:numId w:val="2"/>
        </w:numPr>
        <w:spacing w:before="156" w:after="156"/>
      </w:pPr>
      <w:bookmarkStart w:id="183" w:name="_Toc153806613"/>
      <w:r>
        <w:rPr>
          <w:rFonts w:hint="eastAsia"/>
        </w:rPr>
        <w:t>其他告警</w:t>
      </w:r>
      <w:bookmarkEnd w:id="182"/>
      <w:bookmarkEnd w:id="183"/>
    </w:p>
    <w:p>
      <w:pPr>
        <w:adjustRightInd/>
        <w:spacing w:line="240" w:lineRule="auto"/>
        <w:ind w:firstLine="420" w:firstLineChars="200"/>
        <w:jc w:val="left"/>
        <w:rPr>
          <w:rFonts w:ascii="Times New Roman" w:hAnsi="Times New Roman"/>
        </w:rPr>
      </w:pPr>
      <w:r>
        <w:rPr>
          <w:rFonts w:ascii="Times New Roman" w:hAnsi="Times New Roman" w:hint="eastAsia"/>
        </w:rPr>
        <w:t>其他告警是指不能归为以上</w:t>
      </w:r>
      <w:r>
        <w:rPr>
          <w:rFonts w:ascii="Times New Roman" w:hAnsi="Times New Roman"/>
        </w:rPr>
        <w:t>4</w:t>
      </w:r>
      <w:r>
        <w:rPr>
          <w:rFonts w:ascii="Times New Roman" w:hAnsi="Times New Roman" w:hint="eastAsia"/>
        </w:rPr>
        <w:t>个基本分类的网络安全告警。</w:t>
      </w:r>
    </w:p>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Pr>
        <w:pStyle w:val="a"/>
        <w:numPr>
          <w:ilvl w:val="0"/>
          <w:numId w:val="2"/>
        </w:numPr>
        <w:spacing w:before="312" w:after="312"/>
      </w:pPr>
      <w:bookmarkStart w:id="184" w:name="_Toc153806614"/>
      <w:bookmarkStart w:id="185" w:name="_Toc132124360"/>
      <w:r>
        <w:rPr>
          <w:rFonts w:hint="eastAsia"/>
        </w:rPr>
        <w:t>告警信息格式</w:t>
      </w:r>
      <w:bookmarkEnd w:id="184"/>
      <w:bookmarkEnd w:id="185"/>
    </w:p>
    <w:p>
      <w:pPr>
        <w:pStyle w:val="a58"/>
        <w:numPr>
          <w:ilvl w:val="1"/>
          <w:numId w:val="2"/>
        </w:numPr>
        <w:tabs>
          <w:tab w:val="left" w:pos="8789"/>
        </w:tabs>
        <w:spacing w:before="156" w:after="156"/>
      </w:pPr>
      <w:bookmarkStart w:id="186" w:name="_Toc132124361"/>
      <w:bookmarkStart w:id="187" w:name="_Toc153806615"/>
      <w:r>
        <w:rPr>
          <w:rFonts w:hint="eastAsia"/>
        </w:rPr>
        <w:t>概述</w:t>
      </w:r>
      <w:bookmarkEnd w:id="186"/>
      <w:bookmarkEnd w:id="187"/>
    </w:p>
    <w:p>
      <w:pPr>
        <w:tabs>
          <w:tab w:val="center" w:pos="4201"/>
          <w:tab w:val="right" w:leader="dot" w:pos="9298"/>
        </w:tabs>
        <w:autoSpaceDE w:val="0"/>
        <w:autoSpaceDN w:val="0"/>
        <w:spacing w:line="240" w:lineRule="auto"/>
        <w:ind w:firstLine="420" w:firstLineChars="200"/>
        <w:rPr>
          <w:rFonts w:ascii="宋体" w:hAnsi="Times New Roman"/>
        </w:rPr>
      </w:pPr>
      <w:r>
        <w:rPr>
          <w:rFonts w:ascii="宋体" w:hAnsi="Times New Roman" w:hint="eastAsia"/>
        </w:rPr>
        <w:t>告警信息由通用信息和专有信息组成，通用信息是描述各类告警的共性信息，专有信息是描述不同类别告警的信息，包括告警分类基础信息和告警子类扩展信息。</w:t>
      </w:r>
    </w:p>
    <w:p>
      <w:pPr>
        <w:tabs>
          <w:tab w:val="center" w:pos="4201"/>
          <w:tab w:val="right" w:leader="dot" w:pos="9298"/>
        </w:tabs>
        <w:autoSpaceDE w:val="0"/>
        <w:autoSpaceDN w:val="0"/>
        <w:spacing w:line="240" w:lineRule="auto"/>
        <w:ind w:firstLine="420" w:firstLineChars="200"/>
        <w:rPr>
          <w:rFonts w:ascii="宋体" w:hAnsi="Times New Roman"/>
        </w:rPr>
      </w:pPr>
      <w:r>
        <w:rPr>
          <w:rFonts w:ascii="宋体" w:hAnsi="Times New Roman" w:hint="eastAsia"/>
        </w:rPr>
        <w:t>示例1：以恶意程序告警中的计算机病毒告警为例，其描述格式为：告警通用信息（表2）+恶意程序告警基础信息格式（表3）+计算机病毒告警扩展信息格式（表4）。附录A中给出了对应的告警信息格式示例。</w:t>
      </w:r>
    </w:p>
    <w:p>
      <w:pPr>
        <w:tabs>
          <w:tab w:val="center" w:pos="4201"/>
          <w:tab w:val="right" w:leader="dot" w:pos="9298"/>
        </w:tabs>
        <w:autoSpaceDE w:val="0"/>
        <w:autoSpaceDN w:val="0"/>
        <w:spacing w:line="240" w:lineRule="auto"/>
        <w:ind w:firstLine="420" w:firstLineChars="200"/>
        <w:rPr>
          <w:rFonts w:ascii="宋体" w:hAnsi="Times New Roman"/>
          <w:sz w:val="18"/>
          <w:szCs w:val="16"/>
        </w:rPr>
      </w:pPr>
      <w:r>
        <w:rPr>
          <w:rFonts w:ascii="宋体" w:hAnsi="Times New Roman" w:hint="eastAsia"/>
        </w:rPr>
        <w:t>示例2：以数据安全告警中的数据篡改告警为例，其描述格式为：告警通用信息（表2）+数据安全告警扩展信息格式（表21）。</w:t>
      </w:r>
    </w:p>
    <w:p>
      <w:pPr>
        <w:pStyle w:val="a58"/>
        <w:numPr>
          <w:ilvl w:val="1"/>
          <w:numId w:val="2"/>
        </w:numPr>
        <w:spacing w:before="156" w:after="156"/>
      </w:pPr>
      <w:bookmarkStart w:id="188" w:name="_Toc132124362"/>
      <w:bookmarkStart w:id="189" w:name="_Toc153806616"/>
      <w:r>
        <w:rPr>
          <w:rFonts w:hint="eastAsia"/>
        </w:rPr>
        <w:t>字段类型取值</w:t>
      </w:r>
      <w:bookmarkEnd w:id="188"/>
      <w:bookmarkEnd w:id="189"/>
    </w:p>
    <w:tbl>
      <w:tblPr>
        <w:tblStyle w:val="TableGrid0"/>
        <w:tblpPr w:leftFromText="180" w:rightFromText="180" w:vertAnchor="text" w:tblpX="10880" w:tblpY="144"/>
        <w:tblOverlap w:val="never"/>
        <w:tblW w:w="658" w:type="dxa"/>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
      <w:tblGrid>
        <w:gridCol w:w="658"/>
      </w:tblGrid>
      <w:tr>
        <w:tblPrEx>
          <w:tblW w:w="658" w:type="dxa"/>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Ex>
        <w:trPr>
          <w:trHeight w:val="30"/>
        </w:trPr>
        <w:tc>
          <w:tcPr>
            <w:tcW w:w="658" w:type="dxa"/>
          </w:tcPr>
          <w:p>
            <w:pPr>
              <w:tabs>
                <w:tab w:val="center" w:pos="4201"/>
                <w:tab w:val="right" w:leader="dot" w:pos="9298"/>
              </w:tabs>
              <w:autoSpaceDE w:val="0"/>
              <w:autoSpaceDN w:val="0"/>
              <w:spacing w:line="240" w:lineRule="auto"/>
              <w:ind w:firstLine="420" w:firstLineChars="200"/>
              <w:rPr>
                <w:rFonts w:ascii="宋体" w:hAnsi="Times New Roman"/>
              </w:rPr>
            </w:pPr>
          </w:p>
        </w:tc>
      </w:tr>
    </w:tbl>
    <w:p>
      <w:pPr>
        <w:tabs>
          <w:tab w:val="center" w:pos="4201"/>
          <w:tab w:val="right" w:leader="dot" w:pos="9298"/>
        </w:tabs>
        <w:autoSpaceDE w:val="0"/>
        <w:autoSpaceDN w:val="0"/>
        <w:spacing w:line="240" w:lineRule="auto"/>
        <w:ind w:firstLine="420" w:firstLineChars="200"/>
        <w:rPr>
          <w:rFonts w:ascii="宋体" w:hAnsi="Times New Roman"/>
        </w:rPr>
      </w:pPr>
      <w:r>
        <w:rPr>
          <w:rFonts w:ascii="宋体" w:hAnsi="Times New Roman" w:hint="eastAsia"/>
        </w:rPr>
        <w:t>告警信息数据字段类型的取值见下表</w:t>
      </w:r>
      <w:r>
        <w:rPr>
          <w:rFonts w:ascii="宋体" w:hAnsi="Times New Roman"/>
        </w:rPr>
        <w:t>:</w:t>
      </w:r>
    </w:p>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1</w:t>
      </w:r>
      <w:r>
        <w:rPr>
          <w:rFonts w:ascii="黑体" w:eastAsia="黑体" w:hAnsi="黑体"/>
        </w:rPr>
        <w:fldChar w:fldCharType="end"/>
      </w:r>
      <w:r>
        <w:rPr>
          <w:rFonts w:ascii="黑体" w:eastAsia="黑体" w:hAnsi="黑体"/>
        </w:rPr>
        <w:t xml:space="preserve"> </w:t>
      </w:r>
      <w:r>
        <w:rPr>
          <w:rFonts w:ascii="黑体" w:eastAsia="黑体" w:hAnsi="黑体" w:hint="eastAsia"/>
        </w:rPr>
        <w:t>告警信息字段</w:t>
      </w:r>
      <w:r>
        <w:rPr>
          <w:rFonts w:ascii="黑体" w:eastAsia="黑体" w:hAnsi="黑体"/>
        </w:rPr>
        <w:t>类型的取值</w:t>
      </w:r>
    </w:p>
    <w:tbl>
      <w:tblPr>
        <w:tblStyle w:val="TableNormal"/>
        <w:tblW w:w="93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66"/>
        <w:gridCol w:w="7169"/>
      </w:tblGrid>
      <w:tr>
        <w:tblPrEx>
          <w:tblW w:w="93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166" w:type="dxa"/>
            <w:tcBorders>
              <w:top w:val="single" w:sz="8" w:space="0" w:color="auto"/>
              <w:left w:val="single" w:sz="8" w:space="0" w:color="auto"/>
              <w:bottom w:val="single" w:sz="8" w:space="0" w:color="auto"/>
              <w:right w:val="single" w:sz="4" w:space="0" w:color="auto"/>
            </w:tcBorders>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7169" w:type="dxa"/>
            <w:tcBorders>
              <w:top w:val="single" w:sz="8" w:space="0" w:color="auto"/>
              <w:left w:val="single" w:sz="4" w:space="0" w:color="auto"/>
              <w:bottom w:val="single" w:sz="8" w:space="0" w:color="auto"/>
              <w:right w:val="single" w:sz="8" w:space="0" w:color="auto"/>
            </w:tcBorders>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说明</w:t>
            </w:r>
          </w:p>
        </w:tc>
      </w:tr>
      <w:tr>
        <w:tblPrEx>
          <w:tblW w:w="9335" w:type="dxa"/>
          <w:tblInd w:w="0" w:type="dxa"/>
          <w:tblLayout w:type="fixed"/>
          <w:tblCellMar>
            <w:top w:w="0" w:type="dxa"/>
            <w:left w:w="108" w:type="dxa"/>
            <w:bottom w:w="0" w:type="dxa"/>
            <w:right w:w="108" w:type="dxa"/>
          </w:tblCellMar>
        </w:tblPrEx>
        <w:tc>
          <w:tcPr>
            <w:tcW w:w="2166" w:type="dxa"/>
            <w:tcBorders>
              <w:top w:val="single" w:sz="8" w:space="0" w:color="auto"/>
              <w:left w:val="single" w:sz="8" w:space="0" w:color="auto"/>
              <w:bottom w:val="single" w:sz="4" w:space="0" w:color="auto"/>
              <w:right w:val="single" w:sz="4" w:space="0" w:color="auto"/>
            </w:tcBorders>
            <w:vAlign w:val="center"/>
          </w:tcPr>
          <w:p>
            <w:pPr>
              <w:spacing w:line="240" w:lineRule="auto"/>
              <w:jc w:val="center"/>
              <w:rPr>
                <w:rFonts w:ascii="宋体" w:hAnsi="宋体" w:cs="宋体"/>
                <w:sz w:val="18"/>
                <w:szCs w:val="18"/>
              </w:rPr>
            </w:pPr>
            <w:r>
              <w:rPr>
                <w:rFonts w:ascii="宋体" w:hAnsi="宋体" w:hint="eastAsia"/>
                <w:sz w:val="18"/>
                <w:szCs w:val="18"/>
              </w:rPr>
              <w:t>字符型（string）</w:t>
            </w:r>
          </w:p>
        </w:tc>
        <w:tc>
          <w:tcPr>
            <w:tcW w:w="7169" w:type="dxa"/>
            <w:tcBorders>
              <w:top w:val="single" w:sz="8" w:space="0" w:color="auto"/>
              <w:left w:val="single" w:sz="4" w:space="0" w:color="auto"/>
              <w:bottom w:val="single" w:sz="4" w:space="0" w:color="auto"/>
              <w:right w:val="single" w:sz="8" w:space="0" w:color="auto"/>
            </w:tcBorders>
            <w:vAlign w:val="center"/>
          </w:tcPr>
          <w:p>
            <w:pPr>
              <w:spacing w:line="240" w:lineRule="auto"/>
              <w:jc w:val="left"/>
              <w:rPr>
                <w:rFonts w:ascii="宋体" w:hAnsi="宋体" w:cs="宋体"/>
                <w:sz w:val="18"/>
                <w:szCs w:val="18"/>
              </w:rPr>
            </w:pPr>
            <w:r>
              <w:rPr>
                <w:rFonts w:ascii="宋体" w:hAnsi="宋体" w:hint="eastAsia"/>
                <w:sz w:val="18"/>
                <w:szCs w:val="18"/>
              </w:rPr>
              <w:t>以字符包括字母、数字、汉字和其他字符形式表达的数据元值的类型。</w:t>
            </w:r>
          </w:p>
        </w:tc>
      </w:tr>
      <w:tr>
        <w:tblPrEx>
          <w:tblW w:w="9335" w:type="dxa"/>
          <w:tblInd w:w="0" w:type="dxa"/>
          <w:tblLayout w:type="fixed"/>
          <w:tblCellMar>
            <w:top w:w="0" w:type="dxa"/>
            <w:left w:w="108" w:type="dxa"/>
            <w:bottom w:w="0" w:type="dxa"/>
            <w:right w:w="108" w:type="dxa"/>
          </w:tblCellMar>
        </w:tblPrEx>
        <w:tc>
          <w:tcPr>
            <w:tcW w:w="2166" w:type="dxa"/>
            <w:tcBorders>
              <w:top w:val="single" w:sz="4" w:space="0" w:color="auto"/>
              <w:left w:val="single" w:sz="8" w:space="0" w:color="auto"/>
              <w:bottom w:val="single" w:sz="4" w:space="0" w:color="auto"/>
              <w:right w:val="single" w:sz="4" w:space="0" w:color="auto"/>
            </w:tcBorders>
            <w:vAlign w:val="center"/>
          </w:tcPr>
          <w:p>
            <w:pPr>
              <w:spacing w:line="240" w:lineRule="auto"/>
              <w:jc w:val="center"/>
              <w:rPr>
                <w:rFonts w:ascii="宋体" w:hAnsi="宋体" w:cs="宋体"/>
                <w:sz w:val="18"/>
                <w:szCs w:val="18"/>
              </w:rPr>
            </w:pPr>
            <w:r>
              <w:rPr>
                <w:rFonts w:ascii="宋体" w:hAnsi="宋体" w:hint="eastAsia"/>
                <w:sz w:val="18"/>
                <w:szCs w:val="18"/>
              </w:rPr>
              <w:t>整型（numeric）</w:t>
            </w:r>
          </w:p>
        </w:tc>
        <w:tc>
          <w:tcPr>
            <w:tcW w:w="7169" w:type="dxa"/>
            <w:tcBorders>
              <w:top w:val="single" w:sz="4" w:space="0" w:color="auto"/>
              <w:left w:val="single" w:sz="4" w:space="0" w:color="auto"/>
              <w:bottom w:val="single" w:sz="4" w:space="0" w:color="auto"/>
              <w:right w:val="single" w:sz="8" w:space="0" w:color="auto"/>
            </w:tcBorders>
            <w:vAlign w:val="center"/>
          </w:tcPr>
          <w:p>
            <w:pPr>
              <w:spacing w:line="240" w:lineRule="auto"/>
              <w:jc w:val="left"/>
              <w:rPr>
                <w:rFonts w:ascii="宋体" w:hAnsi="宋体" w:cs="宋体"/>
                <w:sz w:val="18"/>
                <w:szCs w:val="18"/>
              </w:rPr>
            </w:pPr>
            <w:r>
              <w:rPr>
                <w:rFonts w:ascii="宋体" w:hAnsi="宋体" w:hint="eastAsia"/>
                <w:sz w:val="18"/>
                <w:szCs w:val="18"/>
              </w:rPr>
              <w:t>用任意实数表达的数据元值的类型。</w:t>
            </w:r>
          </w:p>
        </w:tc>
      </w:tr>
      <w:tr>
        <w:tblPrEx>
          <w:tblW w:w="9335" w:type="dxa"/>
          <w:tblInd w:w="0" w:type="dxa"/>
          <w:tblLayout w:type="fixed"/>
          <w:tblCellMar>
            <w:top w:w="0" w:type="dxa"/>
            <w:left w:w="108" w:type="dxa"/>
            <w:bottom w:w="0" w:type="dxa"/>
            <w:right w:w="108" w:type="dxa"/>
          </w:tblCellMar>
        </w:tblPrEx>
        <w:tc>
          <w:tcPr>
            <w:tcW w:w="2166" w:type="dxa"/>
            <w:tcBorders>
              <w:top w:val="single" w:sz="4" w:space="0" w:color="auto"/>
              <w:left w:val="single" w:sz="8" w:space="0" w:color="auto"/>
              <w:bottom w:val="single" w:sz="8" w:space="0" w:color="auto"/>
              <w:right w:val="single" w:sz="4" w:space="0" w:color="auto"/>
            </w:tcBorders>
            <w:vAlign w:val="center"/>
          </w:tcPr>
          <w:p>
            <w:pPr>
              <w:spacing w:line="240" w:lineRule="auto"/>
              <w:jc w:val="center"/>
              <w:rPr>
                <w:rFonts w:ascii="宋体" w:hAnsi="宋体" w:cs="宋体"/>
                <w:sz w:val="18"/>
                <w:szCs w:val="18"/>
              </w:rPr>
            </w:pPr>
            <w:r>
              <w:rPr>
                <w:rFonts w:ascii="宋体" w:hAnsi="宋体" w:hint="eastAsia"/>
                <w:sz w:val="18"/>
                <w:szCs w:val="18"/>
              </w:rPr>
              <w:t>日期时间型（datetime）</w:t>
            </w:r>
          </w:p>
        </w:tc>
        <w:tc>
          <w:tcPr>
            <w:tcW w:w="7169" w:type="dxa"/>
            <w:tcBorders>
              <w:top w:val="single" w:sz="4" w:space="0" w:color="auto"/>
              <w:left w:val="single" w:sz="4" w:space="0" w:color="auto"/>
              <w:bottom w:val="single" w:sz="8" w:space="0" w:color="auto"/>
              <w:right w:val="single" w:sz="8" w:space="0" w:color="auto"/>
            </w:tcBorders>
            <w:vAlign w:val="center"/>
          </w:tcPr>
          <w:p>
            <w:pPr>
              <w:spacing w:line="240" w:lineRule="auto"/>
              <w:jc w:val="left"/>
              <w:rPr>
                <w:rFonts w:ascii="宋体" w:hAnsi="宋体" w:cs="宋体"/>
                <w:sz w:val="18"/>
                <w:szCs w:val="18"/>
              </w:rPr>
            </w:pPr>
            <w:r>
              <w:rPr>
                <w:rFonts w:ascii="宋体" w:hAnsi="宋体" w:hint="eastAsia"/>
                <w:sz w:val="18"/>
                <w:szCs w:val="18"/>
              </w:rPr>
              <w:t>通过YYYYMMDDhh24mmss的形式表达的值的类型，符合GB/T 7408。</w:t>
            </w:r>
          </w:p>
        </w:tc>
      </w:tr>
    </w:tbl>
    <w:p>
      <w:pPr>
        <w:pStyle w:val="a58"/>
        <w:numPr>
          <w:ilvl w:val="1"/>
          <w:numId w:val="2"/>
        </w:numPr>
        <w:spacing w:before="156" w:after="156"/>
      </w:pPr>
      <w:bookmarkStart w:id="190" w:name="_Toc132124363"/>
      <w:bookmarkStart w:id="191" w:name="_Toc153806617"/>
      <w:r>
        <w:rPr>
          <w:rFonts w:hint="eastAsia"/>
        </w:rPr>
        <w:t>告警通用</w:t>
      </w:r>
      <w:bookmarkEnd w:id="190"/>
      <w:r>
        <w:rPr>
          <w:rFonts w:hint="eastAsia"/>
        </w:rPr>
        <w:t>信息</w:t>
      </w:r>
      <w:bookmarkEnd w:id="191"/>
    </w:p>
    <w:p>
      <w:pPr>
        <w:tabs>
          <w:tab w:val="center" w:pos="4201"/>
          <w:tab w:val="right" w:leader="dot" w:pos="9298"/>
        </w:tabs>
        <w:autoSpaceDE w:val="0"/>
        <w:autoSpaceDN w:val="0"/>
        <w:spacing w:line="240" w:lineRule="auto"/>
        <w:ind w:firstLine="420" w:firstLineChars="200"/>
        <w:rPr>
          <w:rFonts w:ascii="宋体" w:hAnsi="Times New Roman"/>
        </w:rPr>
        <w:sectPr>
          <w:headerReference w:type="even" r:id="rId24"/>
          <w:headerReference w:type="default" r:id="rId25"/>
          <w:footerReference w:type="even" r:id="rId26"/>
          <w:footerReference w:type="default" r:id="rId27"/>
          <w:headerReference w:type="first" r:id="rId28"/>
          <w:footerReference w:type="first" r:id="rId29"/>
          <w:type w:val="nextPage"/>
          <w:pgSz w:w="11906" w:h="16838"/>
          <w:pgMar w:top="1871" w:right="1134" w:bottom="1134" w:left="1134" w:header="1418" w:footer="1134" w:gutter="284"/>
          <w:pgNumType w:start="3"/>
          <w:cols w:num="1" w:space="425"/>
          <w:formProt w:val="0"/>
          <w:titlePg w:val="0"/>
          <w:docGrid w:type="lines" w:linePitch="312" w:charSpace="0"/>
        </w:sectPr>
      </w:pPr>
      <w:r>
        <w:rPr>
          <w:rFonts w:ascii="宋体" w:hAnsi="Times New Roman" w:hint="eastAsia"/>
        </w:rPr>
        <w:t>告警通用信息格式见表</w:t>
      </w:r>
      <w:r>
        <w:rPr>
          <w:rFonts w:ascii="宋体" w:hAnsi="Times New Roman"/>
        </w:rPr>
        <w:t>2</w:t>
      </w:r>
      <w:r>
        <w:rPr>
          <w:rFonts w:ascii="宋体" w:hAnsi="Times New Roman" w:hint="eastAsia"/>
        </w:rPr>
        <w:t>。</w:t>
      </w:r>
    </w:p>
    <w:p>
      <w:pPr>
        <w:tabs>
          <w:tab w:val="center" w:pos="4201"/>
          <w:tab w:val="right" w:leader="dot" w:pos="9298"/>
        </w:tabs>
        <w:autoSpaceDE w:val="0"/>
        <w:autoSpaceDN w:val="0"/>
        <w:spacing w:line="240" w:lineRule="auto"/>
        <w:ind w:firstLine="420" w:firstLineChars="200"/>
        <w:rPr>
          <w:rFonts w:ascii="宋体" w:hAnsi="Times New Roman"/>
        </w:rPr>
      </w:pPr>
    </w:p>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2</w:t>
      </w:r>
      <w:r>
        <w:rPr>
          <w:rFonts w:ascii="黑体" w:eastAsia="黑体" w:hAnsi="黑体"/>
        </w:rPr>
        <w:fldChar w:fldCharType="end"/>
      </w:r>
      <w:r>
        <w:rPr>
          <w:rFonts w:ascii="黑体" w:eastAsia="黑体" w:hAnsi="黑体"/>
        </w:rPr>
        <w:t xml:space="preserve"> </w:t>
      </w:r>
      <w:r>
        <w:rPr>
          <w:rFonts w:ascii="黑体" w:eastAsia="黑体" w:hAnsi="黑体" w:hint="eastAsia"/>
        </w:rPr>
        <w:t>告警通用信息格式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2"/>
        <w:gridCol w:w="1013"/>
        <w:gridCol w:w="1296"/>
        <w:gridCol w:w="4197"/>
        <w:gridCol w:w="1013"/>
        <w:gridCol w:w="1014"/>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4"/>
          <w:tblHeader/>
          <w:jc w:val="center"/>
        </w:trPr>
        <w:tc>
          <w:tcPr>
            <w:tcW w:w="802"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1013"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296" w:type="dxa"/>
            <w:tcBorders>
              <w:top w:val="single" w:sz="8" w:space="0" w:color="auto"/>
              <w:bottom w:val="single" w:sz="8" w:space="0" w:color="auto"/>
            </w:tcBorders>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197"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1013"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1014"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481"/>
          <w:jc w:val="center"/>
        </w:trPr>
        <w:tc>
          <w:tcPr>
            <w:tcW w:w="802" w:type="dxa"/>
            <w:tcBorders>
              <w:top w:val="single" w:sz="8" w:space="0" w:color="auto"/>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w:t>
            </w:r>
          </w:p>
        </w:tc>
        <w:tc>
          <w:tcPr>
            <w:tcW w:w="1013" w:type="dxa"/>
            <w:tcBorders>
              <w:top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告警时间</w:t>
            </w:r>
          </w:p>
        </w:tc>
        <w:tc>
          <w:tcPr>
            <w:tcW w:w="1296" w:type="dxa"/>
            <w:tcBorders>
              <w:top w:val="single" w:sz="8" w:space="0" w:color="auto"/>
            </w:tcBorders>
            <w:shd w:val="clear" w:color="auto" w:fill="FFFFFF"/>
            <w:vAlign w:val="center"/>
          </w:tcPr>
          <w:p>
            <w:pPr>
              <w:widowControl/>
              <w:adjustRightInd/>
              <w:spacing w:line="240" w:lineRule="auto"/>
              <w:jc w:val="center"/>
              <w:textAlignment w:val="center"/>
              <w:rPr>
                <w:rFonts w:ascii="宋体" w:hAnsi="宋体" w:cs="宋体"/>
                <w:szCs w:val="24"/>
                <w:lang w:bidi="ar"/>
              </w:rPr>
            </w:pPr>
            <w:r>
              <w:rPr>
                <w:rFonts w:ascii="宋体" w:hAnsi="宋体" w:cs="宋体" w:hint="eastAsia"/>
                <w:color w:val="000000"/>
                <w:sz w:val="18"/>
                <w:szCs w:val="18"/>
                <w:lang w:bidi="ar"/>
              </w:rPr>
              <w:t>alarmTime</w:t>
            </w:r>
          </w:p>
        </w:tc>
        <w:tc>
          <w:tcPr>
            <w:tcW w:w="4197" w:type="dxa"/>
            <w:tcBorders>
              <w:top w:val="single" w:sz="8" w:space="0" w:color="auto"/>
            </w:tcBorders>
            <w:shd w:val="clear" w:color="auto" w:fill="FFFFFF"/>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告警发生时间</w:t>
            </w:r>
          </w:p>
        </w:tc>
        <w:tc>
          <w:tcPr>
            <w:tcW w:w="1013" w:type="dxa"/>
            <w:tcBorders>
              <w:top w:val="single" w:sz="8" w:space="0" w:color="auto"/>
            </w:tcBorders>
            <w:shd w:val="clear" w:color="auto" w:fill="FFFFFF"/>
            <w:vAlign w:val="center"/>
          </w:tcPr>
          <w:p>
            <w:pPr>
              <w:widowControl/>
              <w:adjustRightInd/>
              <w:spacing w:line="240" w:lineRule="auto"/>
              <w:ind w:left="0" w:right="-143" w:hanging="200" w:leftChars="-95" w:rightChars="-68" w:hangingChars="111"/>
              <w:jc w:val="center"/>
              <w:textAlignment w:val="center"/>
              <w:rPr>
                <w:rFonts w:ascii="宋体" w:hAnsi="宋体" w:cs="宋体"/>
                <w:color w:val="000000"/>
                <w:sz w:val="18"/>
                <w:szCs w:val="18"/>
              </w:rPr>
            </w:pPr>
            <w:r>
              <w:rPr>
                <w:rFonts w:ascii="宋体" w:hAnsi="宋体" w:cs="宋体" w:hint="eastAsia"/>
                <w:sz w:val="18"/>
                <w:szCs w:val="18"/>
              </w:rPr>
              <w:t>日期时间型</w:t>
            </w:r>
          </w:p>
        </w:tc>
        <w:tc>
          <w:tcPr>
            <w:tcW w:w="1014" w:type="dxa"/>
            <w:tcBorders>
              <w:top w:val="single" w:sz="8" w:space="0" w:color="auto"/>
              <w:righ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481"/>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告警等级</w:t>
            </w:r>
          </w:p>
        </w:tc>
        <w:tc>
          <w:tcPr>
            <w:tcW w:w="1296" w:type="dxa"/>
            <w:shd w:val="clear" w:color="auto" w:fill="FFFFFF"/>
            <w:vAlign w:val="center"/>
          </w:tcPr>
          <w:p>
            <w:pPr>
              <w:widowControl/>
              <w:adjustRightInd/>
              <w:spacing w:line="240" w:lineRule="auto"/>
              <w:jc w:val="center"/>
              <w:textAlignment w:val="center"/>
              <w:rPr>
                <w:rFonts w:ascii="宋体" w:hAnsi="宋体" w:cs="宋体"/>
                <w:szCs w:val="24"/>
                <w:lang w:bidi="ar"/>
              </w:rPr>
            </w:pPr>
            <w:r>
              <w:rPr>
                <w:rFonts w:ascii="宋体" w:hAnsi="宋体" w:cs="宋体" w:hint="eastAsia"/>
                <w:color w:val="000000"/>
                <w:sz w:val="18"/>
                <w:szCs w:val="18"/>
                <w:lang w:bidi="ar"/>
              </w:rPr>
              <w:t>alarmGrade</w:t>
            </w:r>
          </w:p>
        </w:tc>
        <w:tc>
          <w:tcPr>
            <w:tcW w:w="4197" w:type="dxa"/>
            <w:shd w:val="clear" w:color="auto" w:fill="FFFFFF"/>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sz w:val="18"/>
                <w:szCs w:val="18"/>
              </w:rPr>
              <w:t>1-低危 2-中危 3-高危</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整型</w:t>
            </w:r>
          </w:p>
        </w:tc>
        <w:tc>
          <w:tcPr>
            <w:tcW w:w="1014" w:type="dxa"/>
            <w:tcBorders>
              <w:righ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385"/>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告警名称</w:t>
            </w:r>
          </w:p>
        </w:tc>
        <w:tc>
          <w:tcPr>
            <w:tcW w:w="1296" w:type="dxa"/>
            <w:shd w:val="clear" w:color="auto" w:fill="FFFFFF"/>
            <w:vAlign w:val="center"/>
          </w:tcPr>
          <w:p>
            <w:pPr>
              <w:widowControl/>
              <w:adjustRightInd/>
              <w:spacing w:line="240" w:lineRule="auto"/>
              <w:jc w:val="center"/>
              <w:textAlignment w:val="center"/>
              <w:rPr>
                <w:rFonts w:ascii="宋体" w:hAnsi="宋体" w:cs="宋体"/>
                <w:szCs w:val="24"/>
                <w:lang w:bidi="ar"/>
              </w:rPr>
            </w:pPr>
            <w:r>
              <w:rPr>
                <w:rFonts w:ascii="宋体" w:hAnsi="宋体" w:cs="宋体" w:hint="eastAsia"/>
                <w:color w:val="000000"/>
                <w:sz w:val="18"/>
                <w:szCs w:val="18"/>
                <w:lang w:bidi="ar"/>
              </w:rPr>
              <w:t>alarmName</w:t>
            </w:r>
          </w:p>
        </w:tc>
        <w:tc>
          <w:tcPr>
            <w:tcW w:w="4197" w:type="dxa"/>
            <w:shd w:val="clear" w:color="auto" w:fill="FFFFFF"/>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告警信息名称</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4</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告警描述</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alarmDesc</w:t>
            </w:r>
          </w:p>
        </w:tc>
        <w:tc>
          <w:tcPr>
            <w:tcW w:w="4197" w:type="dxa"/>
            <w:shd w:val="clear" w:color="auto" w:fill="FFFFFF"/>
            <w:vAlign w:val="center"/>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对告警的详细描述、说明</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5</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告警类型</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alarmType</w:t>
            </w:r>
          </w:p>
        </w:tc>
        <w:tc>
          <w:tcPr>
            <w:tcW w:w="4197" w:type="dxa"/>
            <w:shd w:val="clear" w:color="auto" w:fill="FFFFFF"/>
            <w:vAlign w:val="center"/>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1-恶意程序告警，2-网络攻击告警，3-数据安全告警，4-异常行为告警，5-其他告警</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整型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6</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告警子类</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alarmSubType</w:t>
            </w:r>
          </w:p>
        </w:tc>
        <w:tc>
          <w:tcPr>
            <w:tcW w:w="4197" w:type="dxa"/>
            <w:shd w:val="clear" w:color="auto" w:fill="FFFFFF"/>
            <w:vAlign w:val="center"/>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告警子类，见附录B</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7</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产品类型</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devType</w:t>
            </w:r>
          </w:p>
        </w:tc>
        <w:tc>
          <w:tcPr>
            <w:tcW w:w="4197" w:type="dxa"/>
            <w:shd w:val="clear" w:color="auto" w:fill="FFFFFF"/>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网络安全产品类型，见附录C</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8</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产品地址</w:t>
            </w:r>
          </w:p>
        </w:tc>
        <w:tc>
          <w:tcPr>
            <w:tcW w:w="1296" w:type="dxa"/>
            <w:shd w:val="clear" w:color="auto" w:fill="FFFFFF"/>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devIp</w:t>
            </w:r>
          </w:p>
        </w:tc>
        <w:tc>
          <w:tcPr>
            <w:tcW w:w="4197" w:type="dxa"/>
            <w:shd w:val="clear" w:color="auto" w:fill="FFFFFF"/>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网络安全产品</w:t>
            </w:r>
            <w:r>
              <w:rPr>
                <w:rFonts w:ascii="宋体" w:hAnsi="宋体" w:cs="宋体"/>
                <w:color w:val="000000"/>
                <w:kern w:val="0"/>
                <w:sz w:val="18"/>
                <w:szCs w:val="18"/>
                <w:lang w:bidi="ar"/>
              </w:rPr>
              <w:t>IP地址</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9</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受害对象IP</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victimIP</w:t>
            </w:r>
          </w:p>
        </w:tc>
        <w:tc>
          <w:tcPr>
            <w:tcW w:w="4197" w:type="dxa"/>
            <w:shd w:val="clear" w:color="auto" w:fill="FFFFFF"/>
            <w:vAlign w:val="center"/>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受害对象的IP地址，支持ipv4、ipv6格式</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10</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受害对象端口</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victimPort</w:t>
            </w:r>
          </w:p>
        </w:tc>
        <w:tc>
          <w:tcPr>
            <w:tcW w:w="4197" w:type="dxa"/>
            <w:shd w:val="clear" w:color="auto" w:fill="FFFFFF"/>
            <w:vAlign w:val="center"/>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受害对象的端口</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11</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是否加密</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encryption</w:t>
            </w:r>
          </w:p>
        </w:tc>
        <w:tc>
          <w:tcPr>
            <w:tcW w:w="4197" w:type="dxa"/>
            <w:shd w:val="clear" w:color="auto" w:fill="FFFFFF"/>
            <w:vAlign w:val="center"/>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告警所采集的网络安全信息是否加密，1-非加密，2-加密</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整型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12</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产品型号</w:t>
            </w:r>
          </w:p>
        </w:tc>
        <w:tc>
          <w:tcPr>
            <w:tcW w:w="1296" w:type="dxa"/>
            <w:shd w:val="clear" w:color="auto" w:fill="FFFFFF"/>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devID</w:t>
            </w:r>
          </w:p>
        </w:tc>
        <w:tc>
          <w:tcPr>
            <w:tcW w:w="4197" w:type="dxa"/>
            <w:shd w:val="clear" w:color="auto" w:fill="FFFFFF"/>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网络安全产品硬件型号</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13</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产品版本</w:t>
            </w:r>
          </w:p>
        </w:tc>
        <w:tc>
          <w:tcPr>
            <w:tcW w:w="1296" w:type="dxa"/>
            <w:shd w:val="clear" w:color="auto" w:fill="FFFFFF"/>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devVer</w:t>
            </w:r>
          </w:p>
        </w:tc>
        <w:tc>
          <w:tcPr>
            <w:tcW w:w="4197" w:type="dxa"/>
            <w:shd w:val="clear" w:color="auto" w:fill="FFFFFF"/>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网络安全产品软件版本</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14</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产品厂商</w:t>
            </w:r>
          </w:p>
        </w:tc>
        <w:tc>
          <w:tcPr>
            <w:tcW w:w="1296" w:type="dxa"/>
            <w:shd w:val="clear" w:color="auto" w:fill="FFFFFF"/>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devVenodor</w:t>
            </w:r>
          </w:p>
        </w:tc>
        <w:tc>
          <w:tcPr>
            <w:tcW w:w="4197" w:type="dxa"/>
            <w:shd w:val="clear" w:color="auto" w:fill="FFFFFF"/>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网络安全产品厂家名称</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15</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告警所属网络</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alarmArea</w:t>
            </w:r>
          </w:p>
        </w:tc>
        <w:tc>
          <w:tcPr>
            <w:tcW w:w="4197" w:type="dxa"/>
            <w:shd w:val="clear" w:color="auto" w:fill="FFFFFF"/>
            <w:vAlign w:val="center"/>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告警所属的网络区域，如互联网、内网等</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16</w:t>
            </w:r>
          </w:p>
        </w:tc>
        <w:tc>
          <w:tcPr>
            <w:tcW w:w="1013" w:type="dxa"/>
            <w:shd w:val="clear" w:color="auto" w:fill="FFFFFF"/>
            <w:vAlign w:val="center"/>
          </w:tcPr>
          <w:p>
            <w:pPr>
              <w:adjustRightInd/>
              <w:spacing w:line="240" w:lineRule="auto"/>
              <w:ind w:left="1" w:right="-265" w:hanging="211" w:leftChars="-100" w:rightChars="-126" w:hangingChars="117"/>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源IP</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sourceIP</w:t>
            </w:r>
          </w:p>
        </w:tc>
        <w:tc>
          <w:tcPr>
            <w:tcW w:w="4197" w:type="dxa"/>
            <w:shd w:val="clear" w:color="auto" w:fill="FFFFFF"/>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对受害对象发起攻击或访问的IP地址，支持ipv4、ipv6格式</w:t>
            </w:r>
          </w:p>
        </w:tc>
        <w:tc>
          <w:tcPr>
            <w:tcW w:w="1013" w:type="dxa"/>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adjustRightInd/>
              <w:spacing w:line="240" w:lineRule="auto"/>
              <w:jc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17</w:t>
            </w:r>
          </w:p>
        </w:tc>
        <w:tc>
          <w:tcPr>
            <w:tcW w:w="1013" w:type="dxa"/>
            <w:shd w:val="clear" w:color="auto" w:fill="FFFFFF"/>
          </w:tcPr>
          <w:p>
            <w:pPr>
              <w:adjustRightInd/>
              <w:spacing w:line="240" w:lineRule="auto"/>
              <w:ind w:left="1" w:right="-265" w:hanging="211" w:leftChars="-100" w:rightChars="-126" w:hangingChars="117"/>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源端口</w:t>
            </w:r>
          </w:p>
        </w:tc>
        <w:tc>
          <w:tcPr>
            <w:tcW w:w="1296" w:type="dxa"/>
            <w:shd w:val="clear" w:color="auto" w:fill="FFFFFF"/>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sourcePort</w:t>
            </w:r>
          </w:p>
        </w:tc>
        <w:tc>
          <w:tcPr>
            <w:tcW w:w="4197" w:type="dxa"/>
            <w:shd w:val="clear" w:color="auto" w:fill="FFFFFF"/>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对受害对象发起攻击或访问的的端口</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18</w:t>
            </w:r>
          </w:p>
        </w:tc>
        <w:tc>
          <w:tcPr>
            <w:tcW w:w="1013" w:type="dxa"/>
            <w:shd w:val="clear" w:color="auto" w:fill="FFFFFF"/>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协议</w:t>
            </w:r>
          </w:p>
        </w:tc>
        <w:tc>
          <w:tcPr>
            <w:tcW w:w="1296" w:type="dxa"/>
            <w:shd w:val="clear" w:color="auto" w:fill="FFFFFF"/>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protocol</w:t>
            </w:r>
          </w:p>
        </w:tc>
        <w:tc>
          <w:tcPr>
            <w:tcW w:w="4197" w:type="dxa"/>
            <w:shd w:val="clear" w:color="auto" w:fill="FFFFFF"/>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承载的传输层协议或应用层协议</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19</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状态</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state</w:t>
            </w:r>
          </w:p>
        </w:tc>
        <w:tc>
          <w:tcPr>
            <w:tcW w:w="4197" w:type="dxa"/>
            <w:shd w:val="clear" w:color="auto" w:fill="FFFFFF"/>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攻击是否成功的状态，1-失败,2-成功,3-尝试，4-未知</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2</w:t>
            </w:r>
            <w:r>
              <w:rPr>
                <w:rFonts w:ascii="宋体" w:hAnsi="宋体" w:cs="宋体"/>
                <w:color w:val="000000"/>
                <w:kern w:val="0"/>
                <w:sz w:val="18"/>
                <w:szCs w:val="18"/>
                <w:lang w:bidi="ar"/>
              </w:rPr>
              <w:t>1</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是否上报</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r</w:t>
            </w:r>
            <w:r>
              <w:rPr>
                <w:rFonts w:ascii="宋体" w:hAnsi="宋体" w:cs="宋体" w:hint="eastAsia"/>
                <w:color w:val="000000"/>
                <w:kern w:val="0"/>
                <w:sz w:val="18"/>
                <w:szCs w:val="18"/>
                <w:lang w:bidi="ar"/>
              </w:rPr>
              <w:t>eport</w:t>
            </w:r>
          </w:p>
        </w:tc>
        <w:tc>
          <w:tcPr>
            <w:tcW w:w="4197" w:type="dxa"/>
            <w:shd w:val="clear" w:color="auto" w:fill="FFFFFF"/>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告警信息是否需要上报有关主管部门，1-需要,2-不需要</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1014" w:type="dxa"/>
            <w:tcBorders>
              <w:righ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280"/>
          <w:jc w:val="center"/>
        </w:trPr>
        <w:tc>
          <w:tcPr>
            <w:tcW w:w="802" w:type="dxa"/>
            <w:tcBorders>
              <w:lef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2</w:t>
            </w:r>
            <w:r>
              <w:rPr>
                <w:rFonts w:ascii="宋体" w:hAnsi="宋体" w:cs="宋体"/>
                <w:color w:val="000000"/>
                <w:kern w:val="0"/>
                <w:sz w:val="18"/>
                <w:szCs w:val="18"/>
                <w:lang w:bidi="ar"/>
              </w:rPr>
              <w:t>2</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扩展字段</w:t>
            </w:r>
          </w:p>
        </w:tc>
        <w:tc>
          <w:tcPr>
            <w:tcW w:w="1296"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w:t>
            </w:r>
          </w:p>
        </w:tc>
        <w:tc>
          <w:tcPr>
            <w:tcW w:w="4197" w:type="dxa"/>
            <w:shd w:val="clear" w:color="auto" w:fill="FFFFFF"/>
          </w:tcPr>
          <w:p>
            <w:pPr>
              <w:adjustRightInd/>
              <w:spacing w:line="240" w:lineRule="auto"/>
              <w:jc w:val="left"/>
              <w:rPr>
                <w:rFonts w:ascii="宋体" w:hAnsi="宋体" w:cs="宋体"/>
                <w:color w:val="000000"/>
                <w:kern w:val="0"/>
                <w:sz w:val="18"/>
                <w:szCs w:val="18"/>
                <w:lang w:bidi="ar"/>
              </w:rPr>
            </w:pPr>
            <w:r>
              <w:rPr>
                <w:rFonts w:ascii="宋体" w:hAnsi="宋体" w:cs="宋体" w:hint="eastAsia"/>
                <w:color w:val="000000"/>
                <w:kern w:val="0"/>
                <w:sz w:val="18"/>
                <w:szCs w:val="18"/>
                <w:lang w:bidi="ar"/>
              </w:rPr>
              <w:t>在完整告警信息之后可增加自定义扩展字段</w:t>
            </w:r>
          </w:p>
        </w:tc>
        <w:tc>
          <w:tcPr>
            <w:tcW w:w="1013" w:type="dxa"/>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w:t>
            </w:r>
          </w:p>
        </w:tc>
        <w:tc>
          <w:tcPr>
            <w:tcW w:w="1014" w:type="dxa"/>
            <w:tcBorders>
              <w:right w:val="single" w:sz="8" w:space="0" w:color="auto"/>
            </w:tcBorders>
            <w:shd w:val="clear" w:color="auto" w:fill="FFFFFF"/>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bl>
    <w:p>
      <w:pPr>
        <w:pStyle w:val="a58"/>
        <w:numPr>
          <w:ilvl w:val="1"/>
          <w:numId w:val="2"/>
        </w:numPr>
        <w:spacing w:before="156" w:after="156"/>
      </w:pPr>
      <w:bookmarkStart w:id="192" w:name="_Toc132124364"/>
      <w:bookmarkStart w:id="193" w:name="_Toc153806618"/>
      <w:r>
        <w:rPr>
          <w:rFonts w:hint="eastAsia"/>
        </w:rPr>
        <w:t>告警</w:t>
      </w:r>
      <w:bookmarkEnd w:id="192"/>
      <w:r>
        <w:rPr>
          <w:rFonts w:hint="eastAsia"/>
        </w:rPr>
        <w:t>专有信息</w:t>
      </w:r>
      <w:bookmarkEnd w:id="193"/>
    </w:p>
    <w:p>
      <w:pPr>
        <w:pStyle w:val="a58"/>
        <w:numPr>
          <w:numId w:val="2"/>
        </w:numPr>
        <w:spacing w:before="156" w:after="156"/>
      </w:pPr>
      <w:bookmarkStart w:id="194" w:name="_Toc151715789"/>
      <w:bookmarkStart w:id="195" w:name="_Toc153806619"/>
      <w:r>
        <w:rPr>
          <w:rFonts w:hint="eastAsia"/>
        </w:rPr>
        <w:t>恶意程序告警</w:t>
      </w:r>
      <w:bookmarkEnd w:id="194"/>
      <w:bookmarkEnd w:id="195"/>
    </w:p>
    <w:p>
      <w:pPr>
        <w:tabs>
          <w:tab w:val="center" w:pos="4201"/>
          <w:tab w:val="right" w:leader="dot" w:pos="9298"/>
        </w:tabs>
        <w:autoSpaceDE w:val="0"/>
        <w:autoSpaceDN w:val="0"/>
        <w:spacing w:line="240" w:lineRule="auto"/>
        <w:ind w:firstLine="420" w:firstLineChars="200"/>
        <w:rPr>
          <w:rFonts w:ascii="宋体" w:hAnsi="Times New Roman"/>
        </w:rPr>
        <w:sectPr>
          <w:headerReference w:type="even" r:id="rId30"/>
          <w:headerReference w:type="default" r:id="rId31"/>
          <w:footerReference w:type="even" r:id="rId32"/>
          <w:footerReference w:type="default" r:id="rId33"/>
          <w:headerReference w:type="first" r:id="rId34"/>
          <w:footerReference w:type="first" r:id="rId35"/>
          <w:type w:val="nextPage"/>
          <w:pgSz w:w="11906" w:h="16838"/>
          <w:pgMar w:top="1871" w:right="1134" w:bottom="1134" w:left="1134" w:header="1418" w:footer="1134" w:gutter="284"/>
          <w:pgNumType w:start="4"/>
          <w:cols w:num="1" w:space="425"/>
          <w:formProt w:val="0"/>
          <w:titlePg w:val="0"/>
          <w:docGrid w:type="lines" w:linePitch="312" w:charSpace="0"/>
        </w:sectPr>
      </w:pPr>
      <w:r>
        <w:rPr>
          <w:rFonts w:ascii="宋体" w:hAnsi="Times New Roman" w:hint="eastAsia"/>
        </w:rPr>
        <w:t>恶意程序告警基础信息格式见表3，扩展信息格式见表4至表10。</w:t>
      </w:r>
    </w:p>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3</w:t>
      </w:r>
      <w:r>
        <w:rPr>
          <w:rFonts w:ascii="黑体" w:eastAsia="黑体" w:hAnsi="黑体"/>
        </w:rPr>
        <w:fldChar w:fldCharType="end"/>
      </w:r>
      <w:r>
        <w:rPr>
          <w:rFonts w:ascii="黑体" w:eastAsia="黑体" w:hAnsi="黑体"/>
        </w:rPr>
        <w:t xml:space="preserve"> </w:t>
      </w:r>
      <w:r>
        <w:rPr>
          <w:rFonts w:ascii="黑体" w:eastAsia="黑体" w:hAnsi="黑体" w:hint="eastAsia"/>
        </w:rPr>
        <w:t>恶意</w:t>
      </w:r>
      <w:r>
        <w:rPr>
          <w:rFonts w:ascii="黑体" w:eastAsia="黑体" w:hAnsi="黑体"/>
        </w:rPr>
        <w:t>程序</w:t>
      </w:r>
      <w:r>
        <w:rPr>
          <w:rFonts w:ascii="黑体" w:eastAsia="黑体" w:hAnsi="黑体" w:hint="eastAsia"/>
        </w:rPr>
        <w:t>告警基础信息</w:t>
      </w:r>
      <w:r>
        <w:rPr>
          <w:rFonts w:ascii="黑体" w:eastAsia="黑体" w:hAnsi="黑体"/>
        </w:rPr>
        <w:t>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
        <w:gridCol w:w="977"/>
        <w:gridCol w:w="1476"/>
        <w:gridCol w:w="4161"/>
        <w:gridCol w:w="977"/>
        <w:gridCol w:w="978"/>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6"/>
          <w:tblHeader/>
          <w:jc w:val="center"/>
        </w:trPr>
        <w:tc>
          <w:tcPr>
            <w:tcW w:w="766"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977"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47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161"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977"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978"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14"/>
          <w:jc w:val="center"/>
        </w:trPr>
        <w:tc>
          <w:tcPr>
            <w:tcW w:w="766" w:type="dxa"/>
            <w:tcBorders>
              <w:top w:val="single" w:sz="8" w:space="0" w:color="auto"/>
              <w:lef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1</w:t>
            </w:r>
          </w:p>
        </w:tc>
        <w:tc>
          <w:tcPr>
            <w:tcW w:w="977" w:type="dxa"/>
            <w:tcBorders>
              <w:top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恶意程序名称</w:t>
            </w:r>
          </w:p>
        </w:tc>
        <w:tc>
          <w:tcPr>
            <w:tcW w:w="1476" w:type="dxa"/>
            <w:tcBorders>
              <w:top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programName</w:t>
            </w:r>
          </w:p>
        </w:tc>
        <w:tc>
          <w:tcPr>
            <w:tcW w:w="4161" w:type="dxa"/>
            <w:tcBorders>
              <w:top w:val="single" w:sz="8" w:space="0" w:color="auto"/>
            </w:tcBorders>
            <w:shd w:val="solid" w:color="FFFFFF" w:fill="auto"/>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恶意程序的名称</w:t>
            </w:r>
          </w:p>
        </w:tc>
        <w:tc>
          <w:tcPr>
            <w:tcW w:w="977" w:type="dxa"/>
            <w:tcBorders>
              <w:top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978" w:type="dxa"/>
            <w:tcBorders>
              <w:top w:val="single" w:sz="8" w:space="0" w:color="auto"/>
              <w:righ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308"/>
          <w:jc w:val="center"/>
        </w:trPr>
        <w:tc>
          <w:tcPr>
            <w:tcW w:w="766" w:type="dxa"/>
            <w:tcBorders>
              <w:lef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2</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文件地址</w:t>
            </w:r>
          </w:p>
        </w:tc>
        <w:tc>
          <w:tcPr>
            <w:tcW w:w="1476"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filePath</w:t>
            </w:r>
          </w:p>
        </w:tc>
        <w:tc>
          <w:tcPr>
            <w:tcW w:w="4161" w:type="dxa"/>
            <w:shd w:val="solid" w:color="FFFFFF" w:fill="auto"/>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恶意程序文件在计算机中的存放位置</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978" w:type="dxa"/>
            <w:tcBorders>
              <w:righ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308"/>
          <w:jc w:val="center"/>
        </w:trPr>
        <w:tc>
          <w:tcPr>
            <w:tcW w:w="766" w:type="dxa"/>
            <w:tcBorders>
              <w:lef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3</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MD5值</w:t>
            </w:r>
          </w:p>
        </w:tc>
        <w:tc>
          <w:tcPr>
            <w:tcW w:w="1476"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fileMd5</w:t>
            </w:r>
          </w:p>
        </w:tc>
        <w:tc>
          <w:tcPr>
            <w:tcW w:w="4161" w:type="dxa"/>
            <w:shd w:val="solid" w:color="FFFFFF" w:fill="auto"/>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恶意程序MD5值</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978" w:type="dxa"/>
            <w:tcBorders>
              <w:righ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w:t>
            </w:r>
          </w:p>
        </w:tc>
      </w:tr>
      <w:tr>
        <w:tblPrEx>
          <w:tblW w:w="9335" w:type="dxa"/>
          <w:jc w:val="center"/>
          <w:tblLayout w:type="fixed"/>
          <w:tblCellMar>
            <w:top w:w="0" w:type="dxa"/>
            <w:left w:w="108" w:type="dxa"/>
            <w:bottom w:w="0" w:type="dxa"/>
            <w:right w:w="108" w:type="dxa"/>
          </w:tblCellMar>
        </w:tblPrEx>
        <w:trPr>
          <w:trHeight w:val="308"/>
          <w:jc w:val="center"/>
        </w:trPr>
        <w:tc>
          <w:tcPr>
            <w:tcW w:w="766" w:type="dxa"/>
            <w:tcBorders>
              <w:lef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4</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家族</w:t>
            </w:r>
          </w:p>
        </w:tc>
        <w:tc>
          <w:tcPr>
            <w:tcW w:w="1476"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family</w:t>
            </w:r>
          </w:p>
        </w:tc>
        <w:tc>
          <w:tcPr>
            <w:tcW w:w="4161" w:type="dxa"/>
            <w:shd w:val="solid" w:color="FFFFFF" w:fill="auto"/>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恶意程序所在家族</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978" w:type="dxa"/>
            <w:tcBorders>
              <w:righ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308"/>
          <w:jc w:val="center"/>
        </w:trPr>
        <w:tc>
          <w:tcPr>
            <w:tcW w:w="766" w:type="dxa"/>
            <w:tcBorders>
              <w:lef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5</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SHA-</w:t>
            </w:r>
            <w:r>
              <w:rPr>
                <w:rFonts w:ascii="宋体" w:hAnsi="宋体" w:cs="宋体"/>
                <w:color w:val="000000"/>
                <w:kern w:val="0"/>
                <w:sz w:val="18"/>
                <w:szCs w:val="18"/>
                <w:lang w:bidi="ar"/>
              </w:rPr>
              <w:t>1值</w:t>
            </w:r>
          </w:p>
        </w:tc>
        <w:tc>
          <w:tcPr>
            <w:tcW w:w="1476"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fileSha1</w:t>
            </w:r>
          </w:p>
        </w:tc>
        <w:tc>
          <w:tcPr>
            <w:tcW w:w="4161" w:type="dxa"/>
            <w:shd w:val="solid" w:color="FFFFFF" w:fill="auto"/>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恶意程序sha1值</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978" w:type="dxa"/>
            <w:tcBorders>
              <w:righ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308"/>
          <w:jc w:val="center"/>
        </w:trPr>
        <w:tc>
          <w:tcPr>
            <w:tcW w:w="766" w:type="dxa"/>
            <w:tcBorders>
              <w:lef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6</w:t>
            </w:r>
          </w:p>
        </w:tc>
        <w:tc>
          <w:tcPr>
            <w:tcW w:w="977" w:type="dxa"/>
            <w:shd w:val="solid" w:color="FFFFFF" w:fill="auto"/>
            <w:vAlign w:val="center"/>
          </w:tcPr>
          <w:p>
            <w:pPr>
              <w:widowControl/>
              <w:adjustRightInd/>
              <w:spacing w:line="240" w:lineRule="auto"/>
              <w:ind w:left="1" w:right="-191" w:hanging="171" w:leftChars="-81" w:rightChars="-91" w:hangingChars="95"/>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SHA-</w:t>
            </w:r>
            <w:r>
              <w:rPr>
                <w:rFonts w:ascii="宋体" w:hAnsi="宋体" w:cs="宋体"/>
                <w:color w:val="000000"/>
                <w:kern w:val="0"/>
                <w:sz w:val="18"/>
                <w:szCs w:val="18"/>
                <w:lang w:bidi="ar"/>
              </w:rPr>
              <w:t>256值</w:t>
            </w:r>
          </w:p>
        </w:tc>
        <w:tc>
          <w:tcPr>
            <w:tcW w:w="1476"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fileSha</w:t>
            </w:r>
            <w:r>
              <w:rPr>
                <w:rFonts w:ascii="宋体" w:hAnsi="宋体" w:cs="宋体"/>
                <w:color w:val="000000"/>
                <w:kern w:val="0"/>
                <w:sz w:val="18"/>
                <w:szCs w:val="18"/>
                <w:lang w:bidi="ar"/>
              </w:rPr>
              <w:t>256</w:t>
            </w:r>
          </w:p>
        </w:tc>
        <w:tc>
          <w:tcPr>
            <w:tcW w:w="4161" w:type="dxa"/>
            <w:shd w:val="solid" w:color="FFFFFF" w:fill="auto"/>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恶意程序sha</w:t>
            </w:r>
            <w:r>
              <w:rPr>
                <w:rFonts w:ascii="宋体" w:hAnsi="宋体" w:cs="宋体"/>
                <w:color w:val="000000"/>
                <w:kern w:val="0"/>
                <w:sz w:val="18"/>
                <w:szCs w:val="18"/>
                <w:lang w:bidi="ar"/>
              </w:rPr>
              <w:t>256</w:t>
            </w:r>
            <w:r>
              <w:rPr>
                <w:rFonts w:ascii="宋体" w:hAnsi="宋体" w:cs="宋体" w:hint="eastAsia"/>
                <w:color w:val="000000"/>
                <w:kern w:val="0"/>
                <w:sz w:val="18"/>
                <w:szCs w:val="18"/>
                <w:lang w:bidi="ar"/>
              </w:rPr>
              <w:t>值</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978" w:type="dxa"/>
            <w:tcBorders>
              <w:righ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308"/>
          <w:jc w:val="center"/>
        </w:trPr>
        <w:tc>
          <w:tcPr>
            <w:tcW w:w="766" w:type="dxa"/>
            <w:tcBorders>
              <w:lef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7</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SM</w:t>
            </w:r>
            <w:r>
              <w:rPr>
                <w:rFonts w:ascii="宋体" w:hAnsi="宋体" w:cs="宋体"/>
                <w:color w:val="000000"/>
                <w:kern w:val="0"/>
                <w:sz w:val="18"/>
                <w:szCs w:val="18"/>
                <w:lang w:bidi="ar"/>
              </w:rPr>
              <w:t>3值</w:t>
            </w:r>
          </w:p>
        </w:tc>
        <w:tc>
          <w:tcPr>
            <w:tcW w:w="1476"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fileSM</w:t>
            </w:r>
            <w:r>
              <w:rPr>
                <w:rFonts w:ascii="宋体" w:hAnsi="宋体" w:cs="宋体"/>
                <w:color w:val="000000"/>
                <w:kern w:val="0"/>
                <w:sz w:val="18"/>
                <w:szCs w:val="18"/>
                <w:lang w:bidi="ar"/>
              </w:rPr>
              <w:t>3</w:t>
            </w:r>
          </w:p>
        </w:tc>
        <w:tc>
          <w:tcPr>
            <w:tcW w:w="4161" w:type="dxa"/>
            <w:shd w:val="solid" w:color="FFFFFF" w:fill="auto"/>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恶意程序SM</w:t>
            </w:r>
            <w:r>
              <w:rPr>
                <w:rFonts w:ascii="宋体" w:hAnsi="宋体" w:cs="宋体"/>
                <w:color w:val="000000"/>
                <w:kern w:val="0"/>
                <w:sz w:val="18"/>
                <w:szCs w:val="18"/>
                <w:lang w:bidi="ar"/>
              </w:rPr>
              <w:t>3</w:t>
            </w:r>
            <w:r>
              <w:rPr>
                <w:rFonts w:ascii="宋体" w:hAnsi="宋体" w:cs="宋体" w:hint="eastAsia"/>
                <w:color w:val="000000"/>
                <w:kern w:val="0"/>
                <w:sz w:val="18"/>
                <w:szCs w:val="18"/>
                <w:lang w:bidi="ar"/>
              </w:rPr>
              <w:t>值</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978" w:type="dxa"/>
            <w:tcBorders>
              <w:righ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308"/>
          <w:jc w:val="center"/>
        </w:trPr>
        <w:tc>
          <w:tcPr>
            <w:tcW w:w="766" w:type="dxa"/>
            <w:tcBorders>
              <w:lef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color w:val="000000"/>
                <w:kern w:val="0"/>
                <w:sz w:val="18"/>
                <w:szCs w:val="18"/>
                <w:lang w:bidi="ar"/>
              </w:rPr>
              <w:t>8</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黑客组织</w:t>
            </w:r>
          </w:p>
        </w:tc>
        <w:tc>
          <w:tcPr>
            <w:tcW w:w="1476"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organization</w:t>
            </w:r>
          </w:p>
        </w:tc>
        <w:tc>
          <w:tcPr>
            <w:tcW w:w="4161" w:type="dxa"/>
            <w:shd w:val="solid" w:color="FFFFFF" w:fill="auto"/>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恶意程序相关黑客或组织</w:t>
            </w:r>
          </w:p>
        </w:tc>
        <w:tc>
          <w:tcPr>
            <w:tcW w:w="977" w:type="dxa"/>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978" w:type="dxa"/>
            <w:tcBorders>
              <w:right w:val="single" w:sz="8" w:space="0" w:color="auto"/>
            </w:tcBorders>
            <w:shd w:val="solid" w:color="FFFFFF"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bl>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4</w:t>
      </w:r>
      <w:r>
        <w:rPr>
          <w:rFonts w:ascii="黑体" w:eastAsia="黑体" w:hAnsi="黑体"/>
        </w:rPr>
        <w:fldChar w:fldCharType="end"/>
      </w:r>
      <w:r>
        <w:rPr>
          <w:rFonts w:ascii="黑体" w:eastAsia="黑体" w:hAnsi="黑体"/>
        </w:rPr>
        <w:t xml:space="preserve"> </w:t>
      </w:r>
      <w:r>
        <w:rPr>
          <w:rFonts w:ascii="黑体" w:eastAsia="黑体" w:hAnsi="黑体" w:hint="eastAsia"/>
        </w:rPr>
        <w:t>计算机病毒告警扩展信息格式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0"/>
        <w:gridCol w:w="1061"/>
        <w:gridCol w:w="1060"/>
        <w:gridCol w:w="4244"/>
        <w:gridCol w:w="1060"/>
        <w:gridCol w:w="1060"/>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8"/>
          <w:tblHeader/>
          <w:jc w:val="center"/>
        </w:trPr>
        <w:tc>
          <w:tcPr>
            <w:tcW w:w="850"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1061"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060"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244"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1060"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1060"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55"/>
          <w:jc w:val="center"/>
        </w:trPr>
        <w:tc>
          <w:tcPr>
            <w:tcW w:w="850" w:type="dxa"/>
            <w:tcBorders>
              <w:top w:val="single" w:sz="8" w:space="0" w:color="auto"/>
              <w:left w:val="single" w:sz="8" w:space="0" w:color="auto"/>
            </w:tcBorders>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061"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进程名</w:t>
            </w:r>
          </w:p>
        </w:tc>
        <w:tc>
          <w:tcPr>
            <w:tcW w:w="1060"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process</w:t>
            </w:r>
          </w:p>
        </w:tc>
        <w:tc>
          <w:tcPr>
            <w:tcW w:w="4244" w:type="dxa"/>
            <w:tcBorders>
              <w:top w:val="single" w:sz="8" w:space="0" w:color="auto"/>
            </w:tcBorders>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计算机病毒执行进程名称</w:t>
            </w:r>
          </w:p>
        </w:tc>
        <w:tc>
          <w:tcPr>
            <w:tcW w:w="1060"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60" w:type="dxa"/>
            <w:tcBorders>
              <w:top w:val="single" w:sz="8" w:space="0" w:color="auto"/>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850" w:type="dxa"/>
            <w:tcBorders>
              <w:left w:val="single" w:sz="8" w:space="0" w:color="auto"/>
            </w:tcBorders>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06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文件地址</w:t>
            </w:r>
          </w:p>
        </w:tc>
        <w:tc>
          <w:tcPr>
            <w:tcW w:w="10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filePath</w:t>
            </w:r>
          </w:p>
        </w:tc>
        <w:tc>
          <w:tcPr>
            <w:tcW w:w="4244" w:type="dxa"/>
            <w:vAlign w:val="center"/>
          </w:tcPr>
          <w:p>
            <w:pPr>
              <w:widowControl/>
              <w:adjustRightInd/>
              <w:spacing w:line="240" w:lineRule="auto"/>
              <w:jc w:val="left"/>
              <w:rPr>
                <w:rFonts w:ascii="宋体" w:hAnsi="宋体" w:cs="宋体"/>
                <w:color w:val="000000"/>
                <w:kern w:val="0"/>
                <w:sz w:val="18"/>
                <w:szCs w:val="18"/>
                <w:lang w:eastAsia="zh-Hans"/>
              </w:rPr>
            </w:pPr>
            <w:r>
              <w:rPr>
                <w:rFonts w:ascii="宋体" w:hAnsi="宋体" w:cs="宋体" w:hint="eastAsia"/>
                <w:color w:val="000000"/>
                <w:kern w:val="0"/>
                <w:sz w:val="18"/>
                <w:szCs w:val="18"/>
                <w:lang w:eastAsia="zh-Hans"/>
              </w:rPr>
              <w:t>病毒文件在计算机中的存放位置</w:t>
            </w:r>
          </w:p>
        </w:tc>
        <w:tc>
          <w:tcPr>
            <w:tcW w:w="10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60"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bl>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5</w:t>
      </w:r>
      <w:r>
        <w:rPr>
          <w:rFonts w:ascii="黑体" w:eastAsia="黑体" w:hAnsi="黑体"/>
        </w:rPr>
        <w:fldChar w:fldCharType="end"/>
      </w:r>
      <w:r>
        <w:rPr>
          <w:rFonts w:ascii="黑体" w:eastAsia="黑体" w:hAnsi="黑体"/>
        </w:rPr>
        <w:t xml:space="preserve"> </w:t>
      </w:r>
      <w:r>
        <w:rPr>
          <w:rFonts w:ascii="黑体" w:eastAsia="黑体" w:hAnsi="黑体" w:hint="eastAsia"/>
        </w:rPr>
        <w:t>网络蠕虫告警扩展信息格式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0"/>
        <w:gridCol w:w="1061"/>
        <w:gridCol w:w="1060"/>
        <w:gridCol w:w="4244"/>
        <w:gridCol w:w="1060"/>
        <w:gridCol w:w="1060"/>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8"/>
          <w:tblHeader/>
          <w:jc w:val="center"/>
        </w:trPr>
        <w:tc>
          <w:tcPr>
            <w:tcW w:w="850"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1061"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060"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244"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1060"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1060"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55"/>
          <w:jc w:val="center"/>
        </w:trPr>
        <w:tc>
          <w:tcPr>
            <w:tcW w:w="850" w:type="dxa"/>
            <w:tcBorders>
              <w:top w:val="single" w:sz="8" w:space="0" w:color="auto"/>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061"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进程名</w:t>
            </w:r>
          </w:p>
        </w:tc>
        <w:tc>
          <w:tcPr>
            <w:tcW w:w="1060"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process</w:t>
            </w:r>
          </w:p>
        </w:tc>
        <w:tc>
          <w:tcPr>
            <w:tcW w:w="4244" w:type="dxa"/>
            <w:tcBorders>
              <w:top w:val="single" w:sz="8" w:space="0" w:color="auto"/>
            </w:tcBorders>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蠕虫执行进程名称</w:t>
            </w:r>
          </w:p>
        </w:tc>
        <w:tc>
          <w:tcPr>
            <w:tcW w:w="1060"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60" w:type="dxa"/>
            <w:tcBorders>
              <w:top w:val="single" w:sz="8" w:space="0" w:color="auto"/>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850"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06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文件地址</w:t>
            </w:r>
          </w:p>
        </w:tc>
        <w:tc>
          <w:tcPr>
            <w:tcW w:w="10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filePath</w:t>
            </w:r>
          </w:p>
        </w:tc>
        <w:tc>
          <w:tcPr>
            <w:tcW w:w="4244" w:type="dxa"/>
            <w:vAlign w:val="center"/>
          </w:tcPr>
          <w:p>
            <w:pPr>
              <w:widowControl/>
              <w:adjustRightInd/>
              <w:spacing w:line="240" w:lineRule="auto"/>
              <w:jc w:val="left"/>
              <w:rPr>
                <w:rFonts w:ascii="宋体" w:hAnsi="宋体" w:cs="宋体"/>
                <w:color w:val="000000"/>
                <w:kern w:val="0"/>
                <w:sz w:val="18"/>
                <w:szCs w:val="18"/>
                <w:lang w:eastAsia="zh-Hans"/>
              </w:rPr>
            </w:pPr>
            <w:r>
              <w:rPr>
                <w:rFonts w:ascii="宋体" w:hAnsi="宋体" w:cs="宋体" w:hint="eastAsia"/>
                <w:color w:val="000000"/>
                <w:kern w:val="0"/>
                <w:sz w:val="18"/>
                <w:szCs w:val="18"/>
                <w:lang w:eastAsia="zh-Hans"/>
              </w:rPr>
              <w:t>蠕虫文件在计算机中的存放位置</w:t>
            </w:r>
          </w:p>
        </w:tc>
        <w:tc>
          <w:tcPr>
            <w:tcW w:w="10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60"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bl>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6</w:t>
      </w:r>
      <w:r>
        <w:rPr>
          <w:rFonts w:ascii="黑体" w:eastAsia="黑体" w:hAnsi="黑体"/>
        </w:rPr>
        <w:fldChar w:fldCharType="end"/>
      </w:r>
      <w:r>
        <w:rPr>
          <w:rFonts w:ascii="黑体" w:eastAsia="黑体" w:hAnsi="黑体"/>
        </w:rPr>
        <w:t xml:space="preserve"> </w:t>
      </w:r>
      <w:r>
        <w:rPr>
          <w:rFonts w:ascii="黑体" w:eastAsia="黑体" w:hAnsi="黑体" w:hint="eastAsia"/>
        </w:rPr>
        <w:t>特洛伊木马告警扩展信息格式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
        <w:gridCol w:w="977"/>
        <w:gridCol w:w="1476"/>
        <w:gridCol w:w="4161"/>
        <w:gridCol w:w="977"/>
        <w:gridCol w:w="978"/>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8"/>
          <w:tblHeader/>
          <w:jc w:val="center"/>
        </w:trPr>
        <w:tc>
          <w:tcPr>
            <w:tcW w:w="766"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977"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47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161"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977"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978"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48"/>
          <w:tblHeader/>
          <w:jc w:val="center"/>
        </w:trPr>
        <w:tc>
          <w:tcPr>
            <w:tcW w:w="766"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rPr>
              <w:t>1</w:t>
            </w:r>
          </w:p>
        </w:tc>
        <w:tc>
          <w:tcPr>
            <w:tcW w:w="977"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rPr>
              <w:t>进程名</w:t>
            </w:r>
          </w:p>
        </w:tc>
        <w:tc>
          <w:tcPr>
            <w:tcW w:w="147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rPr>
              <w:t>process</w:t>
            </w:r>
          </w:p>
        </w:tc>
        <w:tc>
          <w:tcPr>
            <w:tcW w:w="4161" w:type="dxa"/>
            <w:tcBorders>
              <w:top w:val="single" w:sz="8" w:space="0" w:color="auto"/>
              <w:bottom w:val="single" w:sz="8" w:space="0" w:color="auto"/>
            </w:tcBorders>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rPr>
              <w:t>木马执行进程名称</w:t>
            </w:r>
          </w:p>
        </w:tc>
        <w:tc>
          <w:tcPr>
            <w:tcW w:w="977"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rPr>
              <w:t>字符型</w:t>
            </w:r>
          </w:p>
        </w:tc>
        <w:tc>
          <w:tcPr>
            <w:tcW w:w="978"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tblHeader/>
          <w:jc w:val="center"/>
        </w:trPr>
        <w:tc>
          <w:tcPr>
            <w:tcW w:w="766"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rPr>
              <w:t>2</w:t>
            </w:r>
          </w:p>
        </w:tc>
        <w:tc>
          <w:tcPr>
            <w:tcW w:w="977"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rPr>
              <w:t>文件地址</w:t>
            </w:r>
          </w:p>
        </w:tc>
        <w:tc>
          <w:tcPr>
            <w:tcW w:w="147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rPr>
              <w:t>filePath</w:t>
            </w:r>
          </w:p>
        </w:tc>
        <w:tc>
          <w:tcPr>
            <w:tcW w:w="4161" w:type="dxa"/>
            <w:tcBorders>
              <w:top w:val="single" w:sz="8" w:space="0" w:color="auto"/>
              <w:bottom w:val="single" w:sz="8" w:space="0" w:color="auto"/>
            </w:tcBorders>
            <w:vAlign w:val="center"/>
          </w:tcPr>
          <w:p>
            <w:pPr>
              <w:widowControl/>
              <w:adjustRightInd/>
              <w:spacing w:line="240" w:lineRule="auto"/>
              <w:jc w:val="lef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eastAsia="zh-Hans"/>
              </w:rPr>
              <w:t>木马文件在计算机中的存放位置</w:t>
            </w:r>
          </w:p>
        </w:tc>
        <w:tc>
          <w:tcPr>
            <w:tcW w:w="977"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rPr>
              <w:t>字符型</w:t>
            </w:r>
          </w:p>
        </w:tc>
        <w:tc>
          <w:tcPr>
            <w:tcW w:w="978"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55"/>
          <w:jc w:val="center"/>
        </w:trPr>
        <w:tc>
          <w:tcPr>
            <w:tcW w:w="766" w:type="dxa"/>
            <w:tcBorders>
              <w:top w:val="single" w:sz="8" w:space="0" w:color="auto"/>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3</w:t>
            </w:r>
          </w:p>
        </w:tc>
        <w:tc>
          <w:tcPr>
            <w:tcW w:w="977"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回联域名</w:t>
            </w:r>
          </w:p>
        </w:tc>
        <w:tc>
          <w:tcPr>
            <w:tcW w:w="1476"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backConnDomain</w:t>
            </w:r>
          </w:p>
        </w:tc>
        <w:tc>
          <w:tcPr>
            <w:tcW w:w="4161" w:type="dxa"/>
            <w:tcBorders>
              <w:top w:val="single" w:sz="8" w:space="0" w:color="auto"/>
            </w:tcBorders>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木马回联的域名</w:t>
            </w:r>
          </w:p>
        </w:tc>
        <w:tc>
          <w:tcPr>
            <w:tcW w:w="977"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top w:val="single" w:sz="8" w:space="0" w:color="auto"/>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766"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4</w:t>
            </w:r>
          </w:p>
        </w:tc>
        <w:tc>
          <w:tcPr>
            <w:tcW w:w="9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回联邮箱</w:t>
            </w:r>
          </w:p>
        </w:tc>
        <w:tc>
          <w:tcPr>
            <w:tcW w:w="14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backConnEmail</w:t>
            </w:r>
          </w:p>
        </w:tc>
        <w:tc>
          <w:tcPr>
            <w:tcW w:w="4161" w:type="dxa"/>
            <w:vAlign w:val="center"/>
          </w:tcPr>
          <w:p>
            <w:pPr>
              <w:widowControl/>
              <w:adjustRightInd/>
              <w:spacing w:line="240" w:lineRule="auto"/>
              <w:jc w:val="left"/>
              <w:rPr>
                <w:rFonts w:ascii="宋体" w:hAnsi="宋体" w:cs="宋体"/>
                <w:color w:val="000000"/>
                <w:kern w:val="0"/>
                <w:sz w:val="18"/>
                <w:szCs w:val="18"/>
                <w:lang w:eastAsia="zh-Hans"/>
              </w:rPr>
            </w:pPr>
            <w:r>
              <w:rPr>
                <w:rFonts w:ascii="宋体" w:hAnsi="宋体" w:cs="宋体" w:hint="eastAsia"/>
                <w:color w:val="000000"/>
                <w:kern w:val="0"/>
                <w:sz w:val="18"/>
                <w:szCs w:val="18"/>
                <w:lang w:eastAsia="zh-Hans"/>
              </w:rPr>
              <w:t>木马回联的邮箱</w:t>
            </w:r>
          </w:p>
        </w:tc>
        <w:tc>
          <w:tcPr>
            <w:tcW w:w="9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766"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5</w:t>
            </w:r>
          </w:p>
        </w:tc>
        <w:tc>
          <w:tcPr>
            <w:tcW w:w="9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回联IP</w:t>
            </w:r>
          </w:p>
        </w:tc>
        <w:tc>
          <w:tcPr>
            <w:tcW w:w="14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backConnIp</w:t>
            </w:r>
          </w:p>
        </w:tc>
        <w:tc>
          <w:tcPr>
            <w:tcW w:w="4161" w:type="dxa"/>
            <w:vAlign w:val="center"/>
          </w:tcPr>
          <w:p>
            <w:pPr>
              <w:widowControl/>
              <w:adjustRightInd/>
              <w:spacing w:line="240" w:lineRule="auto"/>
              <w:jc w:val="left"/>
              <w:rPr>
                <w:rFonts w:ascii="宋体" w:hAnsi="宋体" w:cs="宋体"/>
                <w:color w:val="000000"/>
                <w:kern w:val="0"/>
                <w:sz w:val="18"/>
                <w:szCs w:val="18"/>
                <w:lang w:eastAsia="zh-Hans"/>
              </w:rPr>
            </w:pPr>
            <w:r>
              <w:rPr>
                <w:rFonts w:ascii="宋体" w:hAnsi="宋体" w:cs="宋体" w:hint="eastAsia"/>
                <w:color w:val="000000"/>
                <w:kern w:val="0"/>
                <w:sz w:val="18"/>
                <w:szCs w:val="18"/>
                <w:lang w:eastAsia="zh-Hans"/>
              </w:rPr>
              <w:t>木马回联的IP</w:t>
            </w:r>
          </w:p>
        </w:tc>
        <w:tc>
          <w:tcPr>
            <w:tcW w:w="9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bl>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7</w:t>
      </w:r>
      <w:r>
        <w:rPr>
          <w:rFonts w:ascii="黑体" w:eastAsia="黑体" w:hAnsi="黑体"/>
        </w:rPr>
        <w:fldChar w:fldCharType="end"/>
      </w:r>
      <w:r>
        <w:rPr>
          <w:rFonts w:ascii="黑体" w:eastAsia="黑体" w:hAnsi="黑体"/>
        </w:rPr>
        <w:t xml:space="preserve"> </w:t>
      </w:r>
      <w:r>
        <w:rPr>
          <w:rFonts w:ascii="黑体" w:eastAsia="黑体" w:hAnsi="黑体" w:hint="eastAsia"/>
        </w:rPr>
        <w:t>僵尸网络告警扩展信息格式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5"/>
        <w:gridCol w:w="996"/>
        <w:gridCol w:w="1386"/>
        <w:gridCol w:w="4178"/>
        <w:gridCol w:w="995"/>
        <w:gridCol w:w="995"/>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3"/>
          <w:tblHeader/>
          <w:jc w:val="center"/>
        </w:trPr>
        <w:tc>
          <w:tcPr>
            <w:tcW w:w="785"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99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38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178"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995"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995"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533"/>
          <w:jc w:val="center"/>
        </w:trPr>
        <w:tc>
          <w:tcPr>
            <w:tcW w:w="785" w:type="dxa"/>
            <w:tcBorders>
              <w:top w:val="single" w:sz="8" w:space="0" w:color="auto"/>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996" w:type="dxa"/>
            <w:tcBorders>
              <w:top w:val="single" w:sz="8" w:space="0" w:color="auto"/>
            </w:tcBorders>
            <w:vAlign w:val="center"/>
          </w:tcPr>
          <w:p>
            <w:pPr>
              <w:widowControl/>
              <w:adjustRightInd/>
              <w:spacing w:line="240" w:lineRule="auto"/>
              <w:ind w:left="2" w:right="-162" w:hanging="191" w:leftChars="-90" w:rightChars="-77" w:hangingChars="106"/>
              <w:jc w:val="center"/>
              <w:rPr>
                <w:rFonts w:ascii="宋体" w:hAnsi="宋体" w:cs="宋体"/>
                <w:color w:val="000000"/>
                <w:kern w:val="0"/>
                <w:sz w:val="18"/>
                <w:szCs w:val="18"/>
              </w:rPr>
            </w:pPr>
            <w:r>
              <w:rPr>
                <w:rFonts w:ascii="宋体" w:hAnsi="宋体" w:cs="宋体" w:hint="eastAsia"/>
                <w:color w:val="000000"/>
                <w:kern w:val="0"/>
                <w:sz w:val="18"/>
                <w:szCs w:val="18"/>
              </w:rPr>
              <w:t>失陷IP地址</w:t>
            </w:r>
          </w:p>
        </w:tc>
        <w:tc>
          <w:tcPr>
            <w:tcW w:w="1386"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controlIP</w:t>
            </w:r>
          </w:p>
        </w:tc>
        <w:tc>
          <w:tcPr>
            <w:tcW w:w="4178" w:type="dxa"/>
            <w:tcBorders>
              <w:top w:val="single" w:sz="8" w:space="0" w:color="auto"/>
            </w:tcBorders>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僵尸网络的相关IP，支持ipv4、ipv6格式</w:t>
            </w:r>
          </w:p>
        </w:tc>
        <w:tc>
          <w:tcPr>
            <w:tcW w:w="995"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95" w:type="dxa"/>
            <w:tcBorders>
              <w:top w:val="single" w:sz="8" w:space="0" w:color="auto"/>
              <w:right w:val="single" w:sz="8" w:space="0" w:color="auto"/>
            </w:tcBorders>
            <w:vAlign w:val="center"/>
          </w:tcPr>
          <w:p>
            <w:pPr>
              <w:widowControl/>
              <w:adjustRightInd/>
              <w:spacing w:line="240" w:lineRule="auto"/>
              <w:jc w:val="center"/>
              <w:rPr>
                <w:rFonts w:ascii="宋体" w:hAnsi="宋体" w:cs="宋体"/>
                <w:color w:val="000000"/>
                <w:kern w:val="0"/>
                <w:sz w:val="18"/>
                <w:szCs w:val="18"/>
                <w:lang w:eastAsia="zh-Hans"/>
              </w:rPr>
            </w:pPr>
            <w:r>
              <w:rPr>
                <w:rFonts w:ascii="宋体" w:hAnsi="宋体" w:cs="宋体" w:hint="eastAsia"/>
                <w:color w:val="000000"/>
                <w:kern w:val="0"/>
                <w:sz w:val="18"/>
                <w:szCs w:val="18"/>
                <w:lang w:eastAsia="zh-Hans"/>
              </w:rPr>
              <w:t>是</w:t>
            </w:r>
          </w:p>
        </w:tc>
      </w:tr>
      <w:tr>
        <w:tblPrEx>
          <w:tblW w:w="9335" w:type="dxa"/>
          <w:jc w:val="center"/>
          <w:tblLayout w:type="fixed"/>
          <w:tblCellMar>
            <w:top w:w="0" w:type="dxa"/>
            <w:left w:w="108" w:type="dxa"/>
            <w:bottom w:w="0" w:type="dxa"/>
            <w:right w:w="108" w:type="dxa"/>
          </w:tblCellMar>
        </w:tblPrEx>
        <w:trPr>
          <w:trHeight w:val="523"/>
          <w:jc w:val="center"/>
        </w:trPr>
        <w:tc>
          <w:tcPr>
            <w:tcW w:w="785"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99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失陷域名</w:t>
            </w:r>
          </w:p>
        </w:tc>
        <w:tc>
          <w:tcPr>
            <w:tcW w:w="1386" w:type="dxa"/>
            <w:vAlign w:val="center"/>
          </w:tcPr>
          <w:p>
            <w:pPr>
              <w:widowControl/>
              <w:adjustRightInd/>
              <w:spacing w:line="240" w:lineRule="auto"/>
              <w:jc w:val="center"/>
              <w:rPr>
                <w:rFonts w:ascii="宋体" w:hAnsi="宋体" w:cs="宋体"/>
                <w:kern w:val="0"/>
                <w:sz w:val="18"/>
                <w:szCs w:val="18"/>
              </w:rPr>
            </w:pPr>
            <w:r>
              <w:rPr>
                <w:rFonts w:ascii="宋体" w:hAnsi="宋体" w:cs="宋体" w:hint="eastAsia"/>
                <w:color w:val="000000"/>
                <w:kern w:val="0"/>
                <w:sz w:val="18"/>
                <w:szCs w:val="18"/>
              </w:rPr>
              <w:t>controlDomain</w:t>
            </w:r>
          </w:p>
        </w:tc>
        <w:tc>
          <w:tcPr>
            <w:tcW w:w="4178" w:type="dxa"/>
            <w:vAlign w:val="center"/>
          </w:tcPr>
          <w:p>
            <w:pPr>
              <w:widowControl/>
              <w:adjustRightInd/>
              <w:spacing w:line="240" w:lineRule="auto"/>
              <w:jc w:val="left"/>
              <w:rPr>
                <w:rFonts w:ascii="宋体" w:hAnsi="宋体" w:cs="宋体"/>
                <w:color w:val="000000"/>
                <w:kern w:val="0"/>
                <w:sz w:val="18"/>
                <w:szCs w:val="18"/>
                <w:lang w:eastAsia="zh-Hans"/>
              </w:rPr>
            </w:pPr>
            <w:r>
              <w:rPr>
                <w:rFonts w:ascii="宋体" w:hAnsi="宋体" w:cs="宋体" w:hint="eastAsia"/>
                <w:color w:val="000000"/>
                <w:kern w:val="0"/>
                <w:sz w:val="18"/>
                <w:szCs w:val="18"/>
                <w:lang w:eastAsia="zh-Hans"/>
              </w:rPr>
              <w:t>用于指挥和控制的的域名</w:t>
            </w:r>
          </w:p>
        </w:tc>
        <w:tc>
          <w:tcPr>
            <w:tcW w:w="995"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95"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bl>
    <w:p>
      <w:pPr>
        <w:sectPr>
          <w:headerReference w:type="even" r:id="rId36"/>
          <w:headerReference w:type="default" r:id="rId37"/>
          <w:footerReference w:type="even" r:id="rId38"/>
          <w:footerReference w:type="default" r:id="rId39"/>
          <w:headerReference w:type="first" r:id="rId40"/>
          <w:footerReference w:type="first" r:id="rId41"/>
          <w:type w:val="nextPage"/>
          <w:pgSz w:w="11906" w:h="16838"/>
          <w:pgMar w:top="1871" w:right="1134" w:bottom="1134" w:left="1134" w:header="1418" w:footer="1134" w:gutter="284"/>
          <w:pgNumType w:start="5"/>
          <w:cols w:num="1" w:space="425"/>
          <w:formProt w:val="0"/>
          <w:titlePg w:val="0"/>
          <w:docGrid w:type="lines" w:linePitch="312" w:charSpace="0"/>
        </w:sectPr>
      </w:pPr>
    </w:p>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8</w:t>
      </w:r>
      <w:r>
        <w:rPr>
          <w:rFonts w:ascii="黑体" w:eastAsia="黑体" w:hAnsi="黑体"/>
        </w:rPr>
        <w:fldChar w:fldCharType="end"/>
      </w:r>
      <w:r>
        <w:rPr>
          <w:rFonts w:ascii="黑体" w:eastAsia="黑体" w:hAnsi="黑体"/>
        </w:rPr>
        <w:t xml:space="preserve"> </w:t>
      </w:r>
      <w:r>
        <w:rPr>
          <w:rFonts w:ascii="黑体" w:eastAsia="黑体" w:hAnsi="黑体" w:hint="eastAsia"/>
        </w:rPr>
        <w:t>恶意代码内嵌网页告警扩展信息格式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0"/>
        <w:gridCol w:w="1031"/>
        <w:gridCol w:w="1206"/>
        <w:gridCol w:w="4215"/>
        <w:gridCol w:w="1031"/>
        <w:gridCol w:w="1032"/>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tblHeader/>
          <w:jc w:val="center"/>
        </w:trPr>
        <w:tc>
          <w:tcPr>
            <w:tcW w:w="820"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1031"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20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215"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1031"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1032"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621"/>
          <w:jc w:val="center"/>
        </w:trPr>
        <w:tc>
          <w:tcPr>
            <w:tcW w:w="820" w:type="dxa"/>
            <w:tcBorders>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域名信息</w:t>
            </w:r>
          </w:p>
        </w:tc>
        <w:tc>
          <w:tcPr>
            <w:tcW w:w="1206"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whois</w:t>
            </w:r>
          </w:p>
        </w:tc>
        <w:tc>
          <w:tcPr>
            <w:tcW w:w="4215" w:type="dxa"/>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lang w:eastAsia="zh-Hans"/>
              </w:rPr>
              <w:t>域名</w:t>
            </w:r>
            <w:r>
              <w:rPr>
                <w:rFonts w:ascii="宋体" w:hAnsi="宋体" w:cs="宋体" w:hint="eastAsia"/>
                <w:color w:val="000000"/>
                <w:kern w:val="0"/>
                <w:sz w:val="18"/>
                <w:szCs w:val="18"/>
              </w:rPr>
              <w:t>信息</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32" w:type="dxa"/>
            <w:tcBorders>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05"/>
          <w:jc w:val="center"/>
        </w:trPr>
        <w:tc>
          <w:tcPr>
            <w:tcW w:w="820" w:type="dxa"/>
            <w:tcBorders>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031" w:type="dxa"/>
            <w:shd w:val="solid" w:color="FFFFFF" w:fill="auto"/>
            <w:vAlign w:val="center"/>
          </w:tcPr>
          <w:p>
            <w:pPr>
              <w:widowControl/>
              <w:adjustRightInd/>
              <w:spacing w:line="240" w:lineRule="auto"/>
              <w:ind w:left="2" w:right="-162" w:hanging="191" w:leftChars="-90" w:rightChars="-77" w:hangingChars="106"/>
              <w:jc w:val="center"/>
              <w:rPr>
                <w:rFonts w:ascii="宋体" w:hAnsi="宋体" w:cs="宋体"/>
                <w:color w:val="000000"/>
                <w:kern w:val="0"/>
                <w:sz w:val="18"/>
                <w:szCs w:val="18"/>
              </w:rPr>
            </w:pPr>
            <w:r>
              <w:rPr>
                <w:rFonts w:ascii="宋体" w:hAnsi="宋体" w:cs="宋体" w:hint="eastAsia"/>
                <w:color w:val="000000"/>
                <w:kern w:val="0"/>
                <w:sz w:val="18"/>
                <w:szCs w:val="18"/>
              </w:rPr>
              <w:t>挂马源URL</w:t>
            </w:r>
          </w:p>
        </w:tc>
        <w:tc>
          <w:tcPr>
            <w:tcW w:w="1206"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orgURL</w:t>
            </w:r>
          </w:p>
        </w:tc>
        <w:tc>
          <w:tcPr>
            <w:tcW w:w="4215" w:type="dxa"/>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实际挂马的网页链接</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32" w:type="dxa"/>
            <w:tcBorders>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615"/>
          <w:jc w:val="center"/>
        </w:trPr>
        <w:tc>
          <w:tcPr>
            <w:tcW w:w="820" w:type="dxa"/>
            <w:tcBorders>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挂马源IP地址</w:t>
            </w:r>
          </w:p>
        </w:tc>
        <w:tc>
          <w:tcPr>
            <w:tcW w:w="1206"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orgIp</w:t>
            </w:r>
          </w:p>
        </w:tc>
        <w:tc>
          <w:tcPr>
            <w:tcW w:w="4215" w:type="dxa"/>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实际挂马网站的对应IP地址，支持ipv4、ipv6格式</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32" w:type="dxa"/>
            <w:tcBorders>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10"/>
          <w:jc w:val="center"/>
        </w:trPr>
        <w:tc>
          <w:tcPr>
            <w:tcW w:w="820" w:type="dxa"/>
            <w:tcBorders>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挂马源所属国家</w:t>
            </w:r>
          </w:p>
        </w:tc>
        <w:tc>
          <w:tcPr>
            <w:tcW w:w="1206"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orgCountry</w:t>
            </w:r>
          </w:p>
        </w:tc>
        <w:tc>
          <w:tcPr>
            <w:tcW w:w="4215" w:type="dxa"/>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实际挂马网站的所属国家</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32" w:type="dxa"/>
            <w:tcBorders>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461"/>
          <w:jc w:val="center"/>
        </w:trPr>
        <w:tc>
          <w:tcPr>
            <w:tcW w:w="820" w:type="dxa"/>
            <w:tcBorders>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挂马源所属省</w:t>
            </w:r>
          </w:p>
        </w:tc>
        <w:tc>
          <w:tcPr>
            <w:tcW w:w="1206"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orgProvince</w:t>
            </w:r>
          </w:p>
        </w:tc>
        <w:tc>
          <w:tcPr>
            <w:tcW w:w="4215" w:type="dxa"/>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实际挂马网站的所属省</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32" w:type="dxa"/>
            <w:tcBorders>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05"/>
          <w:jc w:val="center"/>
        </w:trPr>
        <w:tc>
          <w:tcPr>
            <w:tcW w:w="820" w:type="dxa"/>
            <w:tcBorders>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挂马源所属市</w:t>
            </w:r>
          </w:p>
        </w:tc>
        <w:tc>
          <w:tcPr>
            <w:tcW w:w="1206"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orgCity</w:t>
            </w:r>
          </w:p>
        </w:tc>
        <w:tc>
          <w:tcPr>
            <w:tcW w:w="4215" w:type="dxa"/>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实际挂马网站的所属市</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32" w:type="dxa"/>
            <w:tcBorders>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05"/>
          <w:jc w:val="center"/>
        </w:trPr>
        <w:tc>
          <w:tcPr>
            <w:tcW w:w="820" w:type="dxa"/>
            <w:tcBorders>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7</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挂马源所属县</w:t>
            </w:r>
          </w:p>
        </w:tc>
        <w:tc>
          <w:tcPr>
            <w:tcW w:w="1206"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orgCounty</w:t>
            </w:r>
          </w:p>
        </w:tc>
        <w:tc>
          <w:tcPr>
            <w:tcW w:w="4215" w:type="dxa"/>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实际挂马网站的所属县</w:t>
            </w:r>
          </w:p>
        </w:tc>
        <w:tc>
          <w:tcPr>
            <w:tcW w:w="103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32" w:type="dxa"/>
            <w:tcBorders>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bl>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9</w:t>
      </w:r>
      <w:r>
        <w:rPr>
          <w:rFonts w:ascii="黑体" w:eastAsia="黑体" w:hAnsi="黑体"/>
        </w:rPr>
        <w:fldChar w:fldCharType="end"/>
      </w:r>
      <w:r>
        <w:rPr>
          <w:rFonts w:ascii="黑体" w:eastAsia="黑体" w:hAnsi="黑体"/>
        </w:rPr>
        <w:t xml:space="preserve"> </w:t>
      </w:r>
      <w:r>
        <w:rPr>
          <w:rFonts w:ascii="黑体" w:eastAsia="黑体" w:hAnsi="黑体" w:hint="eastAsia"/>
        </w:rPr>
        <w:t>勒索软件告警扩展信息格式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0"/>
        <w:gridCol w:w="1061"/>
        <w:gridCol w:w="1060"/>
        <w:gridCol w:w="4244"/>
        <w:gridCol w:w="1060"/>
        <w:gridCol w:w="1060"/>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8"/>
          <w:tblHeader/>
          <w:jc w:val="center"/>
        </w:trPr>
        <w:tc>
          <w:tcPr>
            <w:tcW w:w="850"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1061"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060"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244"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1060"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1060"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55"/>
          <w:jc w:val="center"/>
        </w:trPr>
        <w:tc>
          <w:tcPr>
            <w:tcW w:w="850" w:type="dxa"/>
            <w:tcBorders>
              <w:top w:val="single" w:sz="8" w:space="0" w:color="auto"/>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061"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进程名</w:t>
            </w:r>
          </w:p>
        </w:tc>
        <w:tc>
          <w:tcPr>
            <w:tcW w:w="1060"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process</w:t>
            </w:r>
          </w:p>
        </w:tc>
        <w:tc>
          <w:tcPr>
            <w:tcW w:w="4244" w:type="dxa"/>
            <w:tcBorders>
              <w:top w:val="single" w:sz="8" w:space="0" w:color="auto"/>
            </w:tcBorders>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勒索软件执行进程名称</w:t>
            </w:r>
          </w:p>
        </w:tc>
        <w:tc>
          <w:tcPr>
            <w:tcW w:w="1060"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60" w:type="dxa"/>
            <w:tcBorders>
              <w:top w:val="single" w:sz="8" w:space="0" w:color="auto"/>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850"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06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文件地址</w:t>
            </w:r>
          </w:p>
        </w:tc>
        <w:tc>
          <w:tcPr>
            <w:tcW w:w="10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filePath</w:t>
            </w:r>
          </w:p>
        </w:tc>
        <w:tc>
          <w:tcPr>
            <w:tcW w:w="4244" w:type="dxa"/>
            <w:vAlign w:val="center"/>
          </w:tcPr>
          <w:p>
            <w:pPr>
              <w:widowControl/>
              <w:adjustRightInd/>
              <w:spacing w:line="240" w:lineRule="auto"/>
              <w:jc w:val="left"/>
              <w:rPr>
                <w:rFonts w:ascii="宋体" w:hAnsi="宋体" w:cs="宋体"/>
                <w:color w:val="000000"/>
                <w:kern w:val="0"/>
                <w:sz w:val="18"/>
                <w:szCs w:val="18"/>
                <w:lang w:eastAsia="zh-Hans"/>
              </w:rPr>
            </w:pPr>
            <w:r>
              <w:rPr>
                <w:rFonts w:ascii="宋体" w:hAnsi="宋体" w:cs="宋体" w:hint="eastAsia"/>
                <w:color w:val="000000"/>
                <w:kern w:val="0"/>
                <w:sz w:val="18"/>
                <w:szCs w:val="18"/>
                <w:lang w:eastAsia="zh-Hans"/>
              </w:rPr>
              <w:t>勒索软件在计算机中的存放位置</w:t>
            </w:r>
          </w:p>
        </w:tc>
        <w:tc>
          <w:tcPr>
            <w:tcW w:w="10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60"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850"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06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加密算法</w:t>
            </w:r>
          </w:p>
        </w:tc>
        <w:tc>
          <w:tcPr>
            <w:tcW w:w="10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algorithm</w:t>
            </w:r>
          </w:p>
        </w:tc>
        <w:tc>
          <w:tcPr>
            <w:tcW w:w="4244" w:type="dxa"/>
            <w:vAlign w:val="center"/>
          </w:tcPr>
          <w:p>
            <w:pPr>
              <w:widowControl/>
              <w:adjustRightInd/>
              <w:spacing w:line="240" w:lineRule="auto"/>
              <w:jc w:val="left"/>
              <w:rPr>
                <w:rFonts w:ascii="宋体" w:hAnsi="宋体" w:cs="宋体"/>
                <w:color w:val="000000"/>
                <w:kern w:val="0"/>
                <w:sz w:val="18"/>
                <w:szCs w:val="18"/>
                <w:lang w:eastAsia="zh-Hans"/>
              </w:rPr>
            </w:pPr>
            <w:r>
              <w:rPr>
                <w:rFonts w:ascii="宋体" w:hAnsi="宋体" w:cs="宋体" w:hint="eastAsia"/>
                <w:color w:val="000000"/>
                <w:kern w:val="0"/>
                <w:sz w:val="18"/>
                <w:szCs w:val="18"/>
                <w:lang w:eastAsia="zh-Hans"/>
              </w:rPr>
              <w:t>勒索软件使用的加密算法</w:t>
            </w:r>
          </w:p>
        </w:tc>
        <w:tc>
          <w:tcPr>
            <w:tcW w:w="10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60"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bl>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10</w:t>
      </w:r>
      <w:r>
        <w:rPr>
          <w:rFonts w:ascii="黑体" w:eastAsia="黑体" w:hAnsi="黑体"/>
        </w:rPr>
        <w:fldChar w:fldCharType="end"/>
      </w:r>
      <w:r>
        <w:rPr>
          <w:rFonts w:ascii="黑体" w:eastAsia="黑体" w:hAnsi="黑体"/>
        </w:rPr>
        <w:t xml:space="preserve"> </w:t>
      </w:r>
      <w:r>
        <w:rPr>
          <w:rFonts w:ascii="黑体" w:eastAsia="黑体" w:hAnsi="黑体" w:hint="eastAsia"/>
        </w:rPr>
        <w:t>挖矿软件告警扩展信息格式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4"/>
        <w:gridCol w:w="995"/>
        <w:gridCol w:w="1386"/>
        <w:gridCol w:w="4179"/>
        <w:gridCol w:w="995"/>
        <w:gridCol w:w="996"/>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8"/>
          <w:tblHeader/>
          <w:jc w:val="center"/>
        </w:trPr>
        <w:tc>
          <w:tcPr>
            <w:tcW w:w="784"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995"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38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179"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995"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996"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55"/>
          <w:jc w:val="center"/>
        </w:trPr>
        <w:tc>
          <w:tcPr>
            <w:tcW w:w="784" w:type="dxa"/>
            <w:tcBorders>
              <w:top w:val="single" w:sz="8" w:space="0" w:color="auto"/>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995"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进程名</w:t>
            </w:r>
          </w:p>
        </w:tc>
        <w:tc>
          <w:tcPr>
            <w:tcW w:w="1386"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process</w:t>
            </w:r>
          </w:p>
        </w:tc>
        <w:tc>
          <w:tcPr>
            <w:tcW w:w="4179" w:type="dxa"/>
            <w:tcBorders>
              <w:top w:val="single" w:sz="8" w:space="0" w:color="auto"/>
            </w:tcBorders>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挖矿软件执行进程名称</w:t>
            </w:r>
          </w:p>
        </w:tc>
        <w:tc>
          <w:tcPr>
            <w:tcW w:w="995"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96" w:type="dxa"/>
            <w:tcBorders>
              <w:top w:val="single" w:sz="8" w:space="0" w:color="auto"/>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784"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995"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文件地址</w:t>
            </w:r>
          </w:p>
        </w:tc>
        <w:tc>
          <w:tcPr>
            <w:tcW w:w="138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filePath</w:t>
            </w:r>
          </w:p>
        </w:tc>
        <w:tc>
          <w:tcPr>
            <w:tcW w:w="4179" w:type="dxa"/>
            <w:vAlign w:val="center"/>
          </w:tcPr>
          <w:p>
            <w:pPr>
              <w:widowControl/>
              <w:adjustRightInd/>
              <w:spacing w:line="240" w:lineRule="auto"/>
              <w:jc w:val="left"/>
              <w:rPr>
                <w:rFonts w:ascii="宋体" w:hAnsi="宋体" w:cs="宋体"/>
                <w:color w:val="000000"/>
                <w:kern w:val="0"/>
                <w:sz w:val="18"/>
                <w:szCs w:val="18"/>
                <w:lang w:eastAsia="zh-Hans"/>
              </w:rPr>
            </w:pPr>
            <w:r>
              <w:rPr>
                <w:rFonts w:ascii="宋体" w:hAnsi="宋体" w:cs="宋体" w:hint="eastAsia"/>
                <w:color w:val="000000"/>
                <w:kern w:val="0"/>
                <w:sz w:val="18"/>
                <w:szCs w:val="18"/>
                <w:lang w:eastAsia="zh-Hans"/>
              </w:rPr>
              <w:t>挖矿软件在计算机中的存放位置</w:t>
            </w:r>
          </w:p>
        </w:tc>
        <w:tc>
          <w:tcPr>
            <w:tcW w:w="995"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96"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784"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3</w:t>
            </w:r>
          </w:p>
        </w:tc>
        <w:tc>
          <w:tcPr>
            <w:tcW w:w="995" w:type="dxa"/>
            <w:vAlign w:val="center"/>
          </w:tcPr>
          <w:p>
            <w:pPr>
              <w:widowControl/>
              <w:adjustRightInd/>
              <w:spacing w:line="240" w:lineRule="auto"/>
              <w:jc w:val="center"/>
              <w:rPr>
                <w:rFonts w:ascii="宋体" w:hAnsi="宋体" w:cs="宋体"/>
                <w:color w:val="000000"/>
                <w:kern w:val="0"/>
                <w:sz w:val="18"/>
                <w:szCs w:val="18"/>
                <w:lang w:eastAsia="zh-Hans"/>
              </w:rPr>
            </w:pPr>
            <w:r>
              <w:rPr>
                <w:rFonts w:ascii="宋体" w:hAnsi="宋体" w:cs="宋体" w:hint="eastAsia"/>
                <w:color w:val="000000"/>
                <w:kern w:val="0"/>
                <w:sz w:val="18"/>
                <w:szCs w:val="18"/>
                <w:lang w:eastAsia="zh-Hans"/>
              </w:rPr>
              <w:t>矿池地址</w:t>
            </w:r>
          </w:p>
        </w:tc>
        <w:tc>
          <w:tcPr>
            <w:tcW w:w="138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miningPoolIp</w:t>
            </w:r>
          </w:p>
        </w:tc>
        <w:tc>
          <w:tcPr>
            <w:tcW w:w="4179" w:type="dxa"/>
            <w:vAlign w:val="center"/>
          </w:tcPr>
          <w:p>
            <w:pPr>
              <w:widowControl/>
              <w:adjustRightInd/>
              <w:spacing w:line="240" w:lineRule="auto"/>
              <w:jc w:val="left"/>
              <w:rPr>
                <w:rFonts w:ascii="宋体" w:hAnsi="宋体" w:cs="宋体"/>
                <w:color w:val="000000"/>
                <w:kern w:val="0"/>
                <w:sz w:val="18"/>
                <w:szCs w:val="18"/>
                <w:lang w:eastAsia="zh-Hans"/>
              </w:rPr>
            </w:pPr>
            <w:r>
              <w:rPr>
                <w:rFonts w:ascii="宋体" w:hAnsi="宋体" w:cs="宋体" w:hint="eastAsia"/>
                <w:color w:val="000000"/>
                <w:kern w:val="0"/>
                <w:sz w:val="18"/>
                <w:szCs w:val="18"/>
                <w:lang w:eastAsia="zh-Hans"/>
              </w:rPr>
              <w:t>矿池IP地址</w:t>
            </w:r>
          </w:p>
        </w:tc>
        <w:tc>
          <w:tcPr>
            <w:tcW w:w="995" w:type="dxa"/>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996" w:type="dxa"/>
            <w:tcBorders>
              <w:right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r>
        <w:tblPrEx>
          <w:tblW w:w="9335" w:type="dxa"/>
          <w:jc w:val="center"/>
          <w:tblLayout w:type="fixed"/>
          <w:tblCellMar>
            <w:top w:w="0" w:type="dxa"/>
            <w:left w:w="108" w:type="dxa"/>
            <w:bottom w:w="0" w:type="dxa"/>
            <w:right w:w="108" w:type="dxa"/>
          </w:tblCellMar>
        </w:tblPrEx>
        <w:trPr>
          <w:trHeight w:val="348"/>
          <w:jc w:val="center"/>
        </w:trPr>
        <w:tc>
          <w:tcPr>
            <w:tcW w:w="784"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4</w:t>
            </w:r>
          </w:p>
        </w:tc>
        <w:tc>
          <w:tcPr>
            <w:tcW w:w="995" w:type="dxa"/>
            <w:vAlign w:val="center"/>
          </w:tcPr>
          <w:p>
            <w:pPr>
              <w:widowControl/>
              <w:adjustRightInd/>
              <w:spacing w:line="240" w:lineRule="auto"/>
              <w:jc w:val="center"/>
              <w:rPr>
                <w:rFonts w:ascii="宋体" w:hAnsi="宋体" w:cs="宋体"/>
                <w:color w:val="000000"/>
                <w:kern w:val="0"/>
                <w:sz w:val="18"/>
                <w:szCs w:val="18"/>
                <w:lang w:eastAsia="zh-Hans"/>
              </w:rPr>
            </w:pPr>
            <w:r>
              <w:rPr>
                <w:rFonts w:ascii="宋体" w:hAnsi="宋体" w:cs="宋体" w:hint="eastAsia"/>
                <w:color w:val="000000"/>
                <w:kern w:val="0"/>
                <w:sz w:val="18"/>
                <w:szCs w:val="18"/>
              </w:rPr>
              <w:t>子域名列表</w:t>
            </w:r>
          </w:p>
        </w:tc>
        <w:tc>
          <w:tcPr>
            <w:tcW w:w="138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subdomainList</w:t>
            </w:r>
          </w:p>
        </w:tc>
        <w:tc>
          <w:tcPr>
            <w:tcW w:w="4179" w:type="dxa"/>
            <w:vAlign w:val="center"/>
          </w:tcPr>
          <w:p>
            <w:pPr>
              <w:widowControl/>
              <w:adjustRightInd/>
              <w:spacing w:line="240" w:lineRule="auto"/>
              <w:jc w:val="left"/>
              <w:textAlignment w:val="center"/>
              <w:rPr>
                <w:rFonts w:ascii="宋体" w:hAnsi="宋体" w:cs="宋体"/>
                <w:color w:val="0000FF"/>
                <w:kern w:val="0"/>
                <w:sz w:val="18"/>
                <w:szCs w:val="18"/>
                <w:lang w:bidi="ar"/>
              </w:rPr>
            </w:pPr>
            <w:r>
              <w:rPr>
                <w:rFonts w:ascii="宋体" w:hAnsi="宋体" w:cs="宋体" w:hint="eastAsia"/>
                <w:color w:val="000000"/>
                <w:kern w:val="0"/>
                <w:sz w:val="18"/>
                <w:szCs w:val="18"/>
              </w:rPr>
              <w:t>子域名列表</w:t>
            </w:r>
          </w:p>
        </w:tc>
        <w:tc>
          <w:tcPr>
            <w:tcW w:w="995" w:type="dxa"/>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字符型</w:t>
            </w:r>
          </w:p>
        </w:tc>
        <w:tc>
          <w:tcPr>
            <w:tcW w:w="996" w:type="dxa"/>
            <w:tcBorders>
              <w:right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否</w:t>
            </w:r>
          </w:p>
        </w:tc>
      </w:tr>
    </w:tbl>
    <w:p>
      <w:pPr>
        <w:pStyle w:val="a58"/>
        <w:numPr>
          <w:numId w:val="2"/>
        </w:numPr>
        <w:spacing w:before="156" w:after="156"/>
      </w:pPr>
      <w:bookmarkStart w:id="196" w:name="_Toc151715790"/>
      <w:bookmarkStart w:id="197" w:name="_Toc153806620"/>
      <w:r>
        <w:rPr>
          <w:rFonts w:hint="eastAsia"/>
        </w:rPr>
        <w:t>网络攻击告警</w:t>
      </w:r>
      <w:bookmarkEnd w:id="196"/>
      <w:bookmarkEnd w:id="197"/>
    </w:p>
    <w:p>
      <w:pPr>
        <w:tabs>
          <w:tab w:val="center" w:pos="4201"/>
          <w:tab w:val="right" w:leader="dot" w:pos="9298"/>
        </w:tabs>
        <w:autoSpaceDE w:val="0"/>
        <w:autoSpaceDN w:val="0"/>
        <w:spacing w:line="240" w:lineRule="auto"/>
        <w:ind w:firstLine="420" w:firstLineChars="200"/>
        <w:rPr>
          <w:rFonts w:ascii="宋体" w:hAnsi="Times New Roman"/>
        </w:rPr>
      </w:pPr>
      <w:r>
        <w:rPr>
          <w:rFonts w:ascii="宋体" w:hAnsi="Times New Roman" w:hint="eastAsia"/>
        </w:rPr>
        <w:t>网络攻击告警基础信息见表11，扩展信息见表12至表20。</w:t>
      </w:r>
    </w:p>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11</w:t>
      </w:r>
      <w:r>
        <w:rPr>
          <w:rFonts w:ascii="黑体" w:eastAsia="黑体" w:hAnsi="黑体"/>
        </w:rPr>
        <w:fldChar w:fldCharType="end"/>
      </w:r>
      <w:r>
        <w:rPr>
          <w:rFonts w:ascii="黑体" w:eastAsia="黑体" w:hAnsi="黑体"/>
        </w:rPr>
        <w:t xml:space="preserve"> </w:t>
      </w:r>
      <w:r>
        <w:rPr>
          <w:rFonts w:ascii="黑体" w:eastAsia="黑体" w:hAnsi="黑体" w:hint="eastAsia"/>
        </w:rPr>
        <w:t>网络</w:t>
      </w:r>
      <w:r>
        <w:rPr>
          <w:rFonts w:ascii="黑体" w:eastAsia="黑体" w:hAnsi="黑体"/>
        </w:rPr>
        <w:t>攻击</w:t>
      </w:r>
      <w:r>
        <w:rPr>
          <w:rFonts w:ascii="黑体" w:eastAsia="黑体" w:hAnsi="黑体" w:hint="eastAsia"/>
        </w:rPr>
        <w:t>告警基础信息</w:t>
      </w:r>
      <w:r>
        <w:rPr>
          <w:rFonts w:ascii="黑体" w:eastAsia="黑体" w:hAnsi="黑体"/>
        </w:rPr>
        <w:t>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2"/>
        <w:gridCol w:w="1014"/>
        <w:gridCol w:w="1296"/>
        <w:gridCol w:w="4197"/>
        <w:gridCol w:w="1014"/>
        <w:gridCol w:w="1012"/>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8"/>
          <w:tblHeader/>
          <w:jc w:val="center"/>
        </w:trPr>
        <w:tc>
          <w:tcPr>
            <w:tcW w:w="802"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1014"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29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197"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1014"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1012"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14"/>
          <w:jc w:val="center"/>
        </w:trPr>
        <w:tc>
          <w:tcPr>
            <w:tcW w:w="802" w:type="dxa"/>
            <w:tcBorders>
              <w:top w:val="single" w:sz="8" w:space="0" w:color="auto"/>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014" w:type="dxa"/>
            <w:tcBorders>
              <w:top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处置动作</w:t>
            </w:r>
          </w:p>
        </w:tc>
        <w:tc>
          <w:tcPr>
            <w:tcW w:w="1296" w:type="dxa"/>
            <w:tcBorders>
              <w:top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action</w:t>
            </w:r>
          </w:p>
        </w:tc>
        <w:tc>
          <w:tcPr>
            <w:tcW w:w="4197" w:type="dxa"/>
            <w:tcBorders>
              <w:top w:val="single" w:sz="8" w:space="0" w:color="auto"/>
            </w:tcBorders>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1-阻断 2-放行 3-重定向</w:t>
            </w:r>
          </w:p>
        </w:tc>
        <w:tc>
          <w:tcPr>
            <w:tcW w:w="1014" w:type="dxa"/>
            <w:tcBorders>
              <w:top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整型</w:t>
            </w:r>
          </w:p>
        </w:tc>
        <w:tc>
          <w:tcPr>
            <w:tcW w:w="1012" w:type="dxa"/>
            <w:tcBorders>
              <w:top w:val="single" w:sz="8" w:space="0" w:color="auto"/>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08"/>
          <w:jc w:val="center"/>
        </w:trPr>
        <w:tc>
          <w:tcPr>
            <w:tcW w:w="802" w:type="dxa"/>
            <w:tcBorders>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014"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攻击方向</w:t>
            </w:r>
          </w:p>
        </w:tc>
        <w:tc>
          <w:tcPr>
            <w:tcW w:w="1296"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direction</w:t>
            </w:r>
          </w:p>
        </w:tc>
        <w:tc>
          <w:tcPr>
            <w:tcW w:w="4197" w:type="dxa"/>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1-横向攻击 2-外联攻击 3-外部攻击</w:t>
            </w:r>
          </w:p>
        </w:tc>
        <w:tc>
          <w:tcPr>
            <w:tcW w:w="1014"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整型</w:t>
            </w:r>
          </w:p>
        </w:tc>
        <w:tc>
          <w:tcPr>
            <w:tcW w:w="1012" w:type="dxa"/>
            <w:tcBorders>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bl>
    <w:p>
      <w:pPr>
        <w:sectPr>
          <w:headerReference w:type="even" r:id="rId42"/>
          <w:headerReference w:type="default" r:id="rId43"/>
          <w:footerReference w:type="even" r:id="rId44"/>
          <w:footerReference w:type="default" r:id="rId45"/>
          <w:headerReference w:type="first" r:id="rId46"/>
          <w:footerReference w:type="first" r:id="rId47"/>
          <w:type w:val="nextPage"/>
          <w:pgSz w:w="11906" w:h="16838"/>
          <w:pgMar w:top="1871" w:right="1134" w:bottom="1134" w:left="1134" w:header="1418" w:footer="1134" w:gutter="284"/>
          <w:pgNumType w:start="6"/>
          <w:cols w:num="1" w:space="425"/>
          <w:formProt w:val="0"/>
          <w:titlePg w:val="0"/>
          <w:docGrid w:type="lines" w:linePitch="312" w:charSpace="0"/>
        </w:sectPr>
      </w:pPr>
    </w:p>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12</w:t>
      </w:r>
      <w:r>
        <w:rPr>
          <w:rFonts w:ascii="黑体" w:eastAsia="黑体" w:hAnsi="黑体"/>
        </w:rPr>
        <w:fldChar w:fldCharType="end"/>
      </w:r>
      <w:r>
        <w:rPr>
          <w:rFonts w:ascii="黑体" w:eastAsia="黑体" w:hAnsi="黑体"/>
        </w:rPr>
        <w:t xml:space="preserve"> </w:t>
      </w:r>
      <w:r>
        <w:rPr>
          <w:rFonts w:ascii="黑体" w:eastAsia="黑体" w:hAnsi="黑体" w:hint="eastAsia"/>
        </w:rPr>
        <w:t>网络扫描探测告警</w:t>
      </w:r>
      <w:r>
        <w:rPr>
          <w:rFonts w:ascii="黑体" w:eastAsia="黑体" w:hAnsi="黑体"/>
        </w:rPr>
        <w:t>扩展信息</w:t>
      </w:r>
      <w:r>
        <w:rPr>
          <w:rFonts w:ascii="黑体" w:eastAsia="黑体" w:hAnsi="黑体" w:hint="eastAsia"/>
        </w:rPr>
        <w:t>格式</w:t>
      </w:r>
    </w:p>
    <w:tbl>
      <w:tblPr>
        <w:tblStyle w:val="TableNormal"/>
        <w:tblW w:w="933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02"/>
        <w:gridCol w:w="1014"/>
        <w:gridCol w:w="1296"/>
        <w:gridCol w:w="4197"/>
        <w:gridCol w:w="1014"/>
        <w:gridCol w:w="1012"/>
      </w:tblGrid>
      <w:tr>
        <w:tblPrEx>
          <w:tblW w:w="933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348"/>
          <w:tblHeader/>
          <w:jc w:val="center"/>
        </w:trPr>
        <w:tc>
          <w:tcPr>
            <w:tcW w:w="802" w:type="dxa"/>
            <w:tcBorders>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1014" w:type="dxa"/>
            <w:tcBorders>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296" w:type="dxa"/>
            <w:tcBorders>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197" w:type="dxa"/>
            <w:tcBorders>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1014" w:type="dxa"/>
            <w:tcBorders>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1012" w:type="dxa"/>
            <w:tcBorders>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55"/>
          <w:jc w:val="center"/>
        </w:trPr>
        <w:tc>
          <w:tcPr>
            <w:tcW w:w="802"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014"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被扫描端口列表</w:t>
            </w:r>
          </w:p>
        </w:tc>
        <w:tc>
          <w:tcPr>
            <w:tcW w:w="1296"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portList</w:t>
            </w:r>
          </w:p>
        </w:tc>
        <w:tc>
          <w:tcPr>
            <w:tcW w:w="4197" w:type="dxa"/>
            <w:tcBorders>
              <w:top w:val="single" w:sz="8" w:space="0" w:color="auto"/>
            </w:tcBorders>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被扫描端口列表</w:t>
            </w:r>
          </w:p>
        </w:tc>
        <w:tc>
          <w:tcPr>
            <w:tcW w:w="1014"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12"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80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扫描探测类型</w:t>
            </w:r>
          </w:p>
        </w:tc>
        <w:tc>
          <w:tcPr>
            <w:tcW w:w="129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type</w:t>
            </w:r>
          </w:p>
        </w:tc>
        <w:tc>
          <w:tcPr>
            <w:tcW w:w="4197"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恶意攻击者对目标发起扫描探测的扫描类型</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1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80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尝试频率</w:t>
            </w:r>
          </w:p>
        </w:tc>
        <w:tc>
          <w:tcPr>
            <w:tcW w:w="129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timesPermin</w:t>
            </w:r>
          </w:p>
        </w:tc>
        <w:tc>
          <w:tcPr>
            <w:tcW w:w="4197"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每分钟尝试次数</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整型</w:t>
            </w:r>
          </w:p>
        </w:tc>
        <w:tc>
          <w:tcPr>
            <w:tcW w:w="101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80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开始时间</w:t>
            </w:r>
          </w:p>
        </w:tc>
        <w:tc>
          <w:tcPr>
            <w:tcW w:w="129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startTime</w:t>
            </w:r>
          </w:p>
        </w:tc>
        <w:tc>
          <w:tcPr>
            <w:tcW w:w="4197"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扫描开始时间</w:t>
            </w:r>
          </w:p>
        </w:tc>
        <w:tc>
          <w:tcPr>
            <w:tcW w:w="1014" w:type="dxa"/>
            <w:vAlign w:val="center"/>
          </w:tcPr>
          <w:p>
            <w:pPr>
              <w:widowControl/>
              <w:adjustRightInd/>
              <w:spacing w:line="240" w:lineRule="auto"/>
              <w:ind w:left="-1" w:right="-193" w:hanging="236" w:leftChars="-113" w:rightChars="-92" w:hangingChars="131"/>
              <w:jc w:val="center"/>
              <w:rPr>
                <w:rFonts w:ascii="宋体" w:hAnsi="宋体" w:cs="宋体"/>
                <w:color w:val="000000"/>
                <w:kern w:val="0"/>
                <w:sz w:val="18"/>
                <w:szCs w:val="18"/>
              </w:rPr>
            </w:pPr>
            <w:r>
              <w:rPr>
                <w:rFonts w:ascii="宋体" w:hAnsi="宋体" w:cs="宋体" w:hint="eastAsia"/>
                <w:color w:val="000000"/>
                <w:kern w:val="0"/>
                <w:sz w:val="18"/>
                <w:szCs w:val="18"/>
              </w:rPr>
              <w:t>日期时间型</w:t>
            </w:r>
          </w:p>
        </w:tc>
        <w:tc>
          <w:tcPr>
            <w:tcW w:w="101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80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结束时间</w:t>
            </w:r>
          </w:p>
        </w:tc>
        <w:tc>
          <w:tcPr>
            <w:tcW w:w="129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endTime</w:t>
            </w:r>
          </w:p>
        </w:tc>
        <w:tc>
          <w:tcPr>
            <w:tcW w:w="4197"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扫描结束时间</w:t>
            </w:r>
          </w:p>
        </w:tc>
        <w:tc>
          <w:tcPr>
            <w:tcW w:w="1014" w:type="dxa"/>
            <w:vAlign w:val="center"/>
          </w:tcPr>
          <w:p>
            <w:pPr>
              <w:widowControl/>
              <w:adjustRightInd/>
              <w:spacing w:line="240" w:lineRule="auto"/>
              <w:ind w:left="-1" w:right="-193" w:hanging="236" w:leftChars="-113" w:rightChars="-92" w:hangingChars="131"/>
              <w:jc w:val="center"/>
              <w:rPr>
                <w:rFonts w:ascii="宋体" w:hAnsi="宋体" w:cs="宋体"/>
                <w:color w:val="000000"/>
                <w:kern w:val="0"/>
                <w:sz w:val="18"/>
                <w:szCs w:val="18"/>
              </w:rPr>
            </w:pPr>
            <w:r>
              <w:rPr>
                <w:rFonts w:ascii="宋体" w:hAnsi="宋体" w:cs="宋体" w:hint="eastAsia"/>
                <w:color w:val="000000"/>
                <w:kern w:val="0"/>
                <w:sz w:val="18"/>
                <w:szCs w:val="18"/>
              </w:rPr>
              <w:t>日期时间型</w:t>
            </w:r>
          </w:p>
        </w:tc>
        <w:tc>
          <w:tcPr>
            <w:tcW w:w="101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80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返回信息</w:t>
            </w:r>
          </w:p>
        </w:tc>
        <w:tc>
          <w:tcPr>
            <w:tcW w:w="129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returnlnfo</w:t>
            </w:r>
          </w:p>
        </w:tc>
        <w:tc>
          <w:tcPr>
            <w:tcW w:w="4197"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扫描返回信息</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1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bl>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13</w:t>
      </w:r>
      <w:r>
        <w:rPr>
          <w:rFonts w:ascii="黑体" w:eastAsia="黑体" w:hAnsi="黑体"/>
        </w:rPr>
        <w:fldChar w:fldCharType="end"/>
      </w:r>
      <w:r>
        <w:rPr>
          <w:rFonts w:ascii="黑体" w:eastAsia="黑体" w:hAnsi="黑体"/>
        </w:rPr>
        <w:t xml:space="preserve"> </w:t>
      </w:r>
      <w:r>
        <w:rPr>
          <w:rFonts w:ascii="黑体" w:eastAsia="黑体" w:hAnsi="黑体" w:hint="eastAsia"/>
        </w:rPr>
        <w:t>网络钓鱼告警</w:t>
      </w:r>
      <w:r>
        <w:rPr>
          <w:rFonts w:ascii="黑体" w:eastAsia="黑体" w:hAnsi="黑体"/>
        </w:rPr>
        <w:t>扩展信息</w:t>
      </w:r>
      <w:r>
        <w:rPr>
          <w:rFonts w:ascii="黑体" w:eastAsia="黑体" w:hAnsi="黑体" w:hint="eastAsia"/>
        </w:rPr>
        <w:t>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8"/>
        <w:gridCol w:w="960"/>
        <w:gridCol w:w="1566"/>
        <w:gridCol w:w="4143"/>
        <w:gridCol w:w="960"/>
        <w:gridCol w:w="958"/>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8"/>
          <w:tblHeader/>
          <w:jc w:val="center"/>
        </w:trPr>
        <w:tc>
          <w:tcPr>
            <w:tcW w:w="748"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960"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56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143"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960"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958"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48"/>
          <w:jc w:val="center"/>
        </w:trPr>
        <w:tc>
          <w:tcPr>
            <w:tcW w:w="748" w:type="dxa"/>
            <w:tcBorders>
              <w:top w:val="single" w:sz="8" w:space="0" w:color="auto"/>
              <w:left w:val="single" w:sz="8" w:space="0" w:color="auto"/>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960"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钓鱼类型</w:t>
            </w:r>
          </w:p>
        </w:tc>
        <w:tc>
          <w:tcPr>
            <w:tcW w:w="1566"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type</w:t>
            </w:r>
          </w:p>
        </w:tc>
        <w:tc>
          <w:tcPr>
            <w:tcW w:w="4143" w:type="dxa"/>
            <w:tcBorders>
              <w:top w:val="single" w:sz="8" w:space="0" w:color="auto"/>
            </w:tcBorders>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钓鱼类型如邮件钓鱼、网站钓鱼等</w:t>
            </w:r>
          </w:p>
        </w:tc>
        <w:tc>
          <w:tcPr>
            <w:tcW w:w="960" w:type="dxa"/>
            <w:tcBorders>
              <w:top w:val="single" w:sz="8" w:space="0" w:color="auto"/>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58" w:type="dxa"/>
            <w:tcBorders>
              <w:top w:val="single" w:sz="8" w:space="0" w:color="auto"/>
              <w:right w:val="single" w:sz="8" w:space="0" w:color="auto"/>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55"/>
          <w:jc w:val="center"/>
        </w:trPr>
        <w:tc>
          <w:tcPr>
            <w:tcW w:w="748"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2</w:t>
            </w:r>
          </w:p>
        </w:tc>
        <w:tc>
          <w:tcPr>
            <w:tcW w:w="9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域名</w:t>
            </w:r>
          </w:p>
        </w:tc>
        <w:tc>
          <w:tcPr>
            <w:tcW w:w="156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registrar</w:t>
            </w:r>
          </w:p>
        </w:tc>
        <w:tc>
          <w:tcPr>
            <w:tcW w:w="4143"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钓鱼网站域名</w:t>
            </w:r>
          </w:p>
        </w:tc>
        <w:tc>
          <w:tcPr>
            <w:tcW w:w="9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5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748"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3</w:t>
            </w:r>
          </w:p>
        </w:tc>
        <w:tc>
          <w:tcPr>
            <w:tcW w:w="9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邮箱</w:t>
            </w:r>
          </w:p>
        </w:tc>
        <w:tc>
          <w:tcPr>
            <w:tcW w:w="156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registerEmail</w:t>
            </w:r>
          </w:p>
        </w:tc>
        <w:tc>
          <w:tcPr>
            <w:tcW w:w="4143"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钓鱼邮件邮箱</w:t>
            </w:r>
          </w:p>
        </w:tc>
        <w:tc>
          <w:tcPr>
            <w:tcW w:w="96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5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bl>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14</w:t>
      </w:r>
      <w:r>
        <w:rPr>
          <w:rFonts w:ascii="黑体" w:eastAsia="黑体" w:hAnsi="黑体"/>
        </w:rPr>
        <w:fldChar w:fldCharType="end"/>
      </w:r>
      <w:r>
        <w:rPr>
          <w:rFonts w:ascii="黑体" w:eastAsia="黑体" w:hAnsi="黑体"/>
        </w:rPr>
        <w:t xml:space="preserve"> </w:t>
      </w:r>
      <w:r>
        <w:rPr>
          <w:rFonts w:ascii="黑体" w:eastAsia="黑体" w:hAnsi="黑体" w:hint="eastAsia"/>
        </w:rPr>
        <w:t>漏洞利用告警</w:t>
      </w:r>
      <w:r>
        <w:rPr>
          <w:rFonts w:ascii="黑体" w:eastAsia="黑体" w:hAnsi="黑体"/>
        </w:rPr>
        <w:t>扩展信息</w:t>
      </w:r>
      <w:r>
        <w:rPr>
          <w:rFonts w:ascii="黑体" w:eastAsia="黑体" w:hAnsi="黑体" w:hint="eastAsia"/>
        </w:rPr>
        <w:t>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
        <w:gridCol w:w="976"/>
        <w:gridCol w:w="1477"/>
        <w:gridCol w:w="4162"/>
        <w:gridCol w:w="976"/>
        <w:gridCol w:w="978"/>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8"/>
          <w:tblHeader/>
          <w:jc w:val="center"/>
        </w:trPr>
        <w:tc>
          <w:tcPr>
            <w:tcW w:w="766"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97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477"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162"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976"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978"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55"/>
          <w:jc w:val="center"/>
        </w:trPr>
        <w:tc>
          <w:tcPr>
            <w:tcW w:w="766" w:type="dxa"/>
            <w:tcBorders>
              <w:top w:val="single" w:sz="8" w:space="0" w:color="auto"/>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976"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漏洞名称</w:t>
            </w:r>
          </w:p>
        </w:tc>
        <w:tc>
          <w:tcPr>
            <w:tcW w:w="1477"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vulName</w:t>
            </w:r>
          </w:p>
        </w:tc>
        <w:tc>
          <w:tcPr>
            <w:tcW w:w="4162" w:type="dxa"/>
            <w:tcBorders>
              <w:top w:val="single" w:sz="8" w:space="0" w:color="auto"/>
            </w:tcBorders>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漏洞名称</w:t>
            </w:r>
          </w:p>
        </w:tc>
        <w:tc>
          <w:tcPr>
            <w:tcW w:w="976"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top w:val="single" w:sz="8" w:space="0" w:color="auto"/>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766"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系统研制厂商</w:t>
            </w:r>
          </w:p>
        </w:tc>
        <w:tc>
          <w:tcPr>
            <w:tcW w:w="14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vulOrg</w:t>
            </w:r>
          </w:p>
        </w:tc>
        <w:tc>
          <w:tcPr>
            <w:tcW w:w="4162"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存有漏洞的系统研制商</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766"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漏洞等级</w:t>
            </w:r>
          </w:p>
        </w:tc>
        <w:tc>
          <w:tcPr>
            <w:tcW w:w="14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vulGrade</w:t>
            </w:r>
          </w:p>
        </w:tc>
        <w:tc>
          <w:tcPr>
            <w:tcW w:w="4162"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超危、高危、中危、低危</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766"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漏洞类型</w:t>
            </w:r>
          </w:p>
        </w:tc>
        <w:tc>
          <w:tcPr>
            <w:tcW w:w="14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type</w:t>
            </w:r>
          </w:p>
        </w:tc>
        <w:tc>
          <w:tcPr>
            <w:tcW w:w="4162"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攻击时利用的漏洞类型</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766"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漏洞编号</w:t>
            </w:r>
          </w:p>
        </w:tc>
        <w:tc>
          <w:tcPr>
            <w:tcW w:w="14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vulCode</w:t>
            </w:r>
          </w:p>
        </w:tc>
        <w:tc>
          <w:tcPr>
            <w:tcW w:w="4162"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漏洞编号，支持CNVD、CNNVD等，格式如CNVD-2014-0282、CNNVD-201404-530</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766"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漏洞描述</w:t>
            </w:r>
          </w:p>
        </w:tc>
        <w:tc>
          <w:tcPr>
            <w:tcW w:w="14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vulDescription</w:t>
            </w:r>
          </w:p>
        </w:tc>
        <w:tc>
          <w:tcPr>
            <w:tcW w:w="4162"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漏洞的描述</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766"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7</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解决方案</w:t>
            </w:r>
          </w:p>
        </w:tc>
        <w:tc>
          <w:tcPr>
            <w:tcW w:w="14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solution</w:t>
            </w:r>
          </w:p>
        </w:tc>
        <w:tc>
          <w:tcPr>
            <w:tcW w:w="4162"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漏洞解决方案</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766"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8</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漏洞发现者</w:t>
            </w:r>
          </w:p>
        </w:tc>
        <w:tc>
          <w:tcPr>
            <w:tcW w:w="14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vulD</w:t>
            </w:r>
            <w:r>
              <w:rPr>
                <w:rFonts w:ascii="宋体" w:hAnsi="宋体" w:cs="宋体"/>
                <w:color w:val="000000"/>
                <w:kern w:val="0"/>
                <w:sz w:val="18"/>
                <w:szCs w:val="18"/>
              </w:rPr>
              <w:t>etector</w:t>
            </w:r>
          </w:p>
        </w:tc>
        <w:tc>
          <w:tcPr>
            <w:tcW w:w="4162"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漏洞发现的厂商或个人</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766"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9</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参考链接</w:t>
            </w:r>
          </w:p>
        </w:tc>
        <w:tc>
          <w:tcPr>
            <w:tcW w:w="1477"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referURL</w:t>
            </w:r>
          </w:p>
        </w:tc>
        <w:tc>
          <w:tcPr>
            <w:tcW w:w="4162"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漏洞说明参考链接</w:t>
            </w:r>
          </w:p>
        </w:tc>
        <w:tc>
          <w:tcPr>
            <w:tcW w:w="97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78"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bl>
    <w:p>
      <w:pPr>
        <w:keepNext/>
        <w:spacing w:before="156" w:beforeLines="50" w:after="156" w:afterLines="50" w:line="240" w:lineRule="auto"/>
        <w:jc w:val="center"/>
        <w:rPr>
          <w:rFonts w:ascii="黑体" w:eastAsia="黑体" w:hAnsi="黑体"/>
        </w:rPr>
        <w:sectPr>
          <w:headerReference w:type="even" r:id="rId48"/>
          <w:headerReference w:type="default" r:id="rId49"/>
          <w:footerReference w:type="even" r:id="rId50"/>
          <w:footerReference w:type="default" r:id="rId51"/>
          <w:headerReference w:type="first" r:id="rId52"/>
          <w:footerReference w:type="first" r:id="rId53"/>
          <w:type w:val="nextPage"/>
          <w:pgSz w:w="11906" w:h="16838"/>
          <w:pgMar w:top="1871" w:right="1134" w:bottom="1134" w:left="1134" w:header="1418" w:footer="1134" w:gutter="284"/>
          <w:pgNumType w:start="7"/>
          <w:cols w:num="1" w:space="425"/>
          <w:formProt w:val="0"/>
          <w:titlePg w:val="0"/>
          <w:docGrid w:type="lines" w:linePitch="312" w:charSpace="0"/>
        </w:sectPr>
      </w:pPr>
    </w:p>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15</w:t>
      </w:r>
      <w:r>
        <w:rPr>
          <w:rFonts w:ascii="黑体" w:eastAsia="黑体" w:hAnsi="黑体"/>
        </w:rPr>
        <w:fldChar w:fldCharType="end"/>
      </w:r>
      <w:r>
        <w:rPr>
          <w:rFonts w:ascii="黑体" w:eastAsia="黑体" w:hAnsi="黑体"/>
        </w:rPr>
        <w:t xml:space="preserve"> </w:t>
      </w:r>
      <w:r>
        <w:rPr>
          <w:rFonts w:ascii="黑体" w:eastAsia="黑体" w:hAnsi="黑体" w:hint="eastAsia"/>
        </w:rPr>
        <w:t>后门利用告警扩展信息格式</w:t>
      </w:r>
    </w:p>
    <w:tbl>
      <w:tblPr>
        <w:tblStyle w:val="TableNormal"/>
        <w:tblW w:w="933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02"/>
        <w:gridCol w:w="1014"/>
        <w:gridCol w:w="1296"/>
        <w:gridCol w:w="4197"/>
        <w:gridCol w:w="1014"/>
        <w:gridCol w:w="1012"/>
      </w:tblGrid>
      <w:tr>
        <w:tblPrEx>
          <w:tblW w:w="933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346"/>
          <w:tblHeader/>
          <w:jc w:val="center"/>
        </w:trPr>
        <w:tc>
          <w:tcPr>
            <w:tcW w:w="802" w:type="dxa"/>
            <w:tcBorders>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1014" w:type="dxa"/>
            <w:tcBorders>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296" w:type="dxa"/>
            <w:tcBorders>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197" w:type="dxa"/>
            <w:tcBorders>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1014" w:type="dxa"/>
            <w:tcBorders>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1012" w:type="dxa"/>
            <w:tcBorders>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89"/>
          <w:jc w:val="center"/>
        </w:trPr>
        <w:tc>
          <w:tcPr>
            <w:tcW w:w="802"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014" w:type="dxa"/>
            <w:tcBorders>
              <w:top w:val="single" w:sz="8" w:space="0" w:color="auto"/>
            </w:tcBorders>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恶意程序名称</w:t>
            </w:r>
          </w:p>
        </w:tc>
        <w:tc>
          <w:tcPr>
            <w:tcW w:w="1296"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programName</w:t>
            </w:r>
          </w:p>
        </w:tc>
        <w:tc>
          <w:tcPr>
            <w:tcW w:w="4197" w:type="dxa"/>
            <w:tcBorders>
              <w:top w:val="single" w:sz="8" w:space="0" w:color="auto"/>
            </w:tcBorders>
            <w:vAlign w:val="center"/>
          </w:tcPr>
          <w:p>
            <w:pPr>
              <w:widowControl/>
              <w:adjustRightInd/>
              <w:spacing w:line="240" w:lineRule="auto"/>
              <w:rPr>
                <w:rFonts w:ascii="宋体" w:hAnsi="宋体" w:cs="宋体"/>
                <w:color w:val="000000"/>
                <w:kern w:val="0"/>
                <w:sz w:val="18"/>
                <w:szCs w:val="18"/>
              </w:rPr>
            </w:pPr>
            <w:r>
              <w:rPr>
                <w:rFonts w:ascii="宋体" w:hAnsi="宋体" w:cs="宋体" w:hint="eastAsia"/>
                <w:color w:val="000000"/>
                <w:kern w:val="0"/>
                <w:sz w:val="18"/>
                <w:szCs w:val="18"/>
              </w:rPr>
              <w:t>后门程序的名称</w:t>
            </w:r>
          </w:p>
        </w:tc>
        <w:tc>
          <w:tcPr>
            <w:tcW w:w="1014"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12"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05"/>
          <w:jc w:val="center"/>
        </w:trPr>
        <w:tc>
          <w:tcPr>
            <w:tcW w:w="802" w:type="dxa"/>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014" w:type="dxa"/>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文件地址</w:t>
            </w:r>
          </w:p>
        </w:tc>
        <w:tc>
          <w:tcPr>
            <w:tcW w:w="129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filePath</w:t>
            </w:r>
          </w:p>
        </w:tc>
        <w:tc>
          <w:tcPr>
            <w:tcW w:w="4197" w:type="dxa"/>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后门程序文件在计算机中的存放位置</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1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11"/>
          <w:jc w:val="center"/>
        </w:trPr>
        <w:tc>
          <w:tcPr>
            <w:tcW w:w="802" w:type="dxa"/>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014" w:type="dxa"/>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MD5值</w:t>
            </w:r>
          </w:p>
        </w:tc>
        <w:tc>
          <w:tcPr>
            <w:tcW w:w="129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fileMd5</w:t>
            </w:r>
          </w:p>
        </w:tc>
        <w:tc>
          <w:tcPr>
            <w:tcW w:w="4197" w:type="dxa"/>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后门程序MD5值</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1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05"/>
          <w:jc w:val="center"/>
        </w:trPr>
        <w:tc>
          <w:tcPr>
            <w:tcW w:w="802" w:type="dxa"/>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014" w:type="dxa"/>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SHA-1值</w:t>
            </w:r>
          </w:p>
        </w:tc>
        <w:tc>
          <w:tcPr>
            <w:tcW w:w="129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fileSha1</w:t>
            </w:r>
          </w:p>
        </w:tc>
        <w:tc>
          <w:tcPr>
            <w:tcW w:w="4197" w:type="dxa"/>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恶意程序sha1值</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1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05"/>
          <w:jc w:val="center"/>
        </w:trPr>
        <w:tc>
          <w:tcPr>
            <w:tcW w:w="802" w:type="dxa"/>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1014" w:type="dxa"/>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黑客组织</w:t>
            </w:r>
          </w:p>
        </w:tc>
        <w:tc>
          <w:tcPr>
            <w:tcW w:w="129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organization</w:t>
            </w:r>
          </w:p>
        </w:tc>
        <w:tc>
          <w:tcPr>
            <w:tcW w:w="4197" w:type="dxa"/>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后门程序相关黑客或组织</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1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11"/>
          <w:jc w:val="center"/>
        </w:trPr>
        <w:tc>
          <w:tcPr>
            <w:tcW w:w="80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1014" w:type="dxa"/>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后门程序使用账号</w:t>
            </w:r>
          </w:p>
        </w:tc>
        <w:tc>
          <w:tcPr>
            <w:tcW w:w="129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userName</w:t>
            </w:r>
          </w:p>
        </w:tc>
        <w:tc>
          <w:tcPr>
            <w:tcW w:w="4197" w:type="dxa"/>
            <w:vAlign w:val="center"/>
          </w:tcPr>
          <w:p>
            <w:pPr>
              <w:widowControl/>
              <w:adjustRightInd/>
              <w:spacing w:line="240" w:lineRule="auto"/>
              <w:rPr>
                <w:rFonts w:ascii="宋体" w:hAnsi="宋体" w:cs="宋体"/>
                <w:color w:val="000000"/>
                <w:kern w:val="0"/>
                <w:sz w:val="18"/>
                <w:szCs w:val="18"/>
              </w:rPr>
            </w:pPr>
            <w:r>
              <w:rPr>
                <w:rFonts w:ascii="宋体" w:hAnsi="宋体" w:cs="宋体" w:hint="eastAsia"/>
                <w:color w:val="000000"/>
                <w:kern w:val="0"/>
                <w:sz w:val="18"/>
                <w:szCs w:val="18"/>
              </w:rPr>
              <w:t>后门程序使用的账号</w:t>
            </w:r>
          </w:p>
        </w:tc>
        <w:tc>
          <w:tcPr>
            <w:tcW w:w="1014"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12"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bl>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16</w:t>
      </w:r>
      <w:r>
        <w:rPr>
          <w:rFonts w:ascii="黑体" w:eastAsia="黑体" w:hAnsi="黑体"/>
        </w:rPr>
        <w:fldChar w:fldCharType="end"/>
      </w:r>
      <w:r>
        <w:rPr>
          <w:rFonts w:ascii="黑体" w:eastAsia="黑体" w:hAnsi="黑体"/>
        </w:rPr>
        <w:t xml:space="preserve"> </w:t>
      </w:r>
      <w:r>
        <w:rPr>
          <w:rFonts w:ascii="黑体" w:eastAsia="黑体" w:hAnsi="黑体" w:hint="eastAsia"/>
        </w:rPr>
        <w:t>凭据攻击告警</w:t>
      </w:r>
      <w:r>
        <w:rPr>
          <w:rFonts w:ascii="黑体" w:eastAsia="黑体" w:hAnsi="黑体"/>
        </w:rPr>
        <w:t>扩展信息</w:t>
      </w:r>
      <w:r>
        <w:rPr>
          <w:rFonts w:ascii="黑体" w:eastAsia="黑体" w:hAnsi="黑体" w:hint="eastAsia"/>
        </w:rPr>
        <w:t>格式</w:t>
      </w:r>
    </w:p>
    <w:tbl>
      <w:tblPr>
        <w:tblStyle w:val="TableNormal"/>
        <w:tblW w:w="933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38"/>
        <w:gridCol w:w="1049"/>
        <w:gridCol w:w="1116"/>
        <w:gridCol w:w="4233"/>
        <w:gridCol w:w="1049"/>
        <w:gridCol w:w="1050"/>
      </w:tblGrid>
      <w:tr>
        <w:tblPrEx>
          <w:tblW w:w="933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348"/>
          <w:tblHeader/>
          <w:jc w:val="center"/>
        </w:trPr>
        <w:tc>
          <w:tcPr>
            <w:tcW w:w="838" w:type="dxa"/>
            <w:tcBorders>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1049" w:type="dxa"/>
            <w:tcBorders>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116" w:type="dxa"/>
            <w:tcBorders>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233" w:type="dxa"/>
            <w:tcBorders>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1049" w:type="dxa"/>
            <w:tcBorders>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1050" w:type="dxa"/>
            <w:tcBorders>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55"/>
          <w:jc w:val="center"/>
        </w:trPr>
        <w:tc>
          <w:tcPr>
            <w:tcW w:w="838"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049"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开始时间</w:t>
            </w:r>
          </w:p>
        </w:tc>
        <w:tc>
          <w:tcPr>
            <w:tcW w:w="1116"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startTime</w:t>
            </w:r>
          </w:p>
        </w:tc>
        <w:tc>
          <w:tcPr>
            <w:tcW w:w="4233" w:type="dxa"/>
            <w:tcBorders>
              <w:top w:val="single" w:sz="8" w:space="0" w:color="auto"/>
            </w:tcBorders>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攻击开始时间</w:t>
            </w:r>
          </w:p>
        </w:tc>
        <w:tc>
          <w:tcPr>
            <w:tcW w:w="1049" w:type="dxa"/>
            <w:tcBorders>
              <w:top w:val="single" w:sz="8" w:space="0" w:color="auto"/>
            </w:tcBorders>
            <w:vAlign w:val="center"/>
          </w:tcPr>
          <w:p>
            <w:pPr>
              <w:widowControl/>
              <w:adjustRightInd/>
              <w:spacing w:line="240" w:lineRule="auto"/>
              <w:ind w:left="1" w:right="-214" w:hanging="198" w:leftChars="-94" w:rightChars="-102" w:hangingChars="110"/>
              <w:jc w:val="center"/>
              <w:rPr>
                <w:rFonts w:ascii="宋体" w:hAnsi="宋体" w:cs="宋体"/>
                <w:color w:val="000000"/>
                <w:kern w:val="0"/>
                <w:sz w:val="18"/>
                <w:szCs w:val="18"/>
              </w:rPr>
            </w:pPr>
            <w:r>
              <w:rPr>
                <w:rFonts w:ascii="宋体" w:hAnsi="宋体" w:cs="宋体" w:hint="eastAsia"/>
                <w:color w:val="000000"/>
                <w:kern w:val="0"/>
                <w:sz w:val="18"/>
                <w:szCs w:val="18"/>
              </w:rPr>
              <w:t>日期时间型</w:t>
            </w:r>
          </w:p>
        </w:tc>
        <w:tc>
          <w:tcPr>
            <w:tcW w:w="1050" w:type="dxa"/>
            <w:tcBorders>
              <w:top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838"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049"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结束时间</w:t>
            </w:r>
          </w:p>
        </w:tc>
        <w:tc>
          <w:tcPr>
            <w:tcW w:w="111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endTime</w:t>
            </w:r>
          </w:p>
        </w:tc>
        <w:tc>
          <w:tcPr>
            <w:tcW w:w="4233"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攻击结束时间</w:t>
            </w:r>
          </w:p>
        </w:tc>
        <w:tc>
          <w:tcPr>
            <w:tcW w:w="1049" w:type="dxa"/>
            <w:vAlign w:val="center"/>
          </w:tcPr>
          <w:p>
            <w:pPr>
              <w:widowControl/>
              <w:adjustRightInd/>
              <w:spacing w:line="240" w:lineRule="auto"/>
              <w:ind w:left="1" w:right="-214" w:hanging="198" w:leftChars="-94" w:rightChars="-102" w:hangingChars="110"/>
              <w:jc w:val="center"/>
              <w:rPr>
                <w:rFonts w:ascii="宋体" w:hAnsi="宋体" w:cs="宋体"/>
                <w:color w:val="000000"/>
                <w:kern w:val="0"/>
                <w:sz w:val="18"/>
                <w:szCs w:val="18"/>
              </w:rPr>
            </w:pPr>
            <w:r>
              <w:rPr>
                <w:rFonts w:ascii="宋体" w:hAnsi="宋体" w:cs="宋体" w:hint="eastAsia"/>
                <w:color w:val="000000"/>
                <w:kern w:val="0"/>
                <w:sz w:val="18"/>
                <w:szCs w:val="18"/>
              </w:rPr>
              <w:t>日期时间型</w:t>
            </w:r>
          </w:p>
        </w:tc>
        <w:tc>
          <w:tcPr>
            <w:tcW w:w="105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48"/>
          <w:jc w:val="center"/>
        </w:trPr>
        <w:tc>
          <w:tcPr>
            <w:tcW w:w="838"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049"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凭据</w:t>
            </w:r>
          </w:p>
        </w:tc>
        <w:tc>
          <w:tcPr>
            <w:tcW w:w="111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credential</w:t>
            </w:r>
          </w:p>
        </w:tc>
        <w:tc>
          <w:tcPr>
            <w:tcW w:w="4233"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使用的凭据</w:t>
            </w:r>
          </w:p>
        </w:tc>
        <w:tc>
          <w:tcPr>
            <w:tcW w:w="1049"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05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48"/>
          <w:jc w:val="center"/>
        </w:trPr>
        <w:tc>
          <w:tcPr>
            <w:tcW w:w="838"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049"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尝试频率</w:t>
            </w:r>
          </w:p>
        </w:tc>
        <w:tc>
          <w:tcPr>
            <w:tcW w:w="111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timesPermin</w:t>
            </w:r>
          </w:p>
        </w:tc>
        <w:tc>
          <w:tcPr>
            <w:tcW w:w="4233"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每分钟尝试次数</w:t>
            </w:r>
          </w:p>
        </w:tc>
        <w:tc>
          <w:tcPr>
            <w:tcW w:w="1049"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整型</w:t>
            </w:r>
          </w:p>
        </w:tc>
        <w:tc>
          <w:tcPr>
            <w:tcW w:w="1050"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bl>
    <w:p>
      <w:pPr>
        <w:keepNext/>
        <w:spacing w:before="156" w:beforeLines="50" w:after="156" w:afterLines="50" w:line="240" w:lineRule="auto"/>
        <w:jc w:val="center"/>
        <w:rPr>
          <w:rFonts w:ascii="黑体" w:eastAsia="黑体" w:hAnsi="黑体"/>
        </w:rPr>
      </w:pPr>
      <w:r>
        <w:rPr>
          <w:rFonts w:ascii="黑体" w:eastAsia="黑体" w:hAnsi="黑体" w:hint="eastAsia"/>
        </w:rPr>
        <w:t xml:space="preserve">表 </w:t>
      </w:r>
      <w:r>
        <w:rPr>
          <w:rFonts w:ascii="黑体" w:eastAsia="黑体" w:hAnsi="黑体"/>
        </w:rPr>
        <w:fldChar w:fldCharType="begin"/>
      </w:r>
      <w:r>
        <w:rPr>
          <w:rFonts w:ascii="黑体" w:eastAsia="黑体" w:hAnsi="黑体"/>
        </w:rPr>
        <w:instrText xml:space="preserve"> </w:instrText>
      </w:r>
      <w:r>
        <w:rPr>
          <w:rFonts w:ascii="黑体" w:eastAsia="黑体" w:hAnsi="黑体" w:hint="eastAsia"/>
        </w:rPr>
        <w:instrText>SEQ 表 \* ARABIC</w:instrText>
      </w:r>
      <w:r>
        <w:rPr>
          <w:rFonts w:ascii="黑体" w:eastAsia="黑体" w:hAnsi="黑体"/>
        </w:rPr>
        <w:instrText xml:space="preserve"> </w:instrText>
      </w:r>
      <w:r>
        <w:rPr>
          <w:rFonts w:ascii="黑体" w:eastAsia="黑体" w:hAnsi="黑体"/>
        </w:rPr>
        <w:fldChar w:fldCharType="separate"/>
      </w:r>
      <w:r>
        <w:rPr>
          <w:rFonts w:ascii="黑体" w:eastAsia="黑体" w:hAnsi="黑体"/>
        </w:rPr>
        <w:t>17</w:t>
      </w:r>
      <w:r>
        <w:rPr>
          <w:rFonts w:ascii="黑体" w:eastAsia="黑体" w:hAnsi="黑体"/>
        </w:rPr>
        <w:fldChar w:fldCharType="end"/>
      </w:r>
      <w:r>
        <w:rPr>
          <w:rFonts w:ascii="黑体" w:eastAsia="黑体" w:hAnsi="黑体"/>
        </w:rPr>
        <w:t xml:space="preserve"> 拒绝服务攻击</w:t>
      </w:r>
      <w:r>
        <w:rPr>
          <w:rFonts w:ascii="黑体" w:eastAsia="黑体" w:hAnsi="黑体" w:hint="eastAsia"/>
        </w:rPr>
        <w:t>告警</w:t>
      </w:r>
      <w:r>
        <w:rPr>
          <w:rFonts w:ascii="黑体" w:eastAsia="黑体" w:hAnsi="黑体"/>
        </w:rPr>
        <w:t>扩展信息</w:t>
      </w:r>
      <w:r>
        <w:rPr>
          <w:rFonts w:ascii="黑体" w:eastAsia="黑体" w:hAnsi="黑体" w:hint="eastAsia"/>
        </w:rPr>
        <w:t>格式</w:t>
      </w:r>
    </w:p>
    <w:tbl>
      <w:tblPr>
        <w:tblStyle w:val="TableNormal"/>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0"/>
        <w:gridCol w:w="941"/>
        <w:gridCol w:w="1656"/>
        <w:gridCol w:w="4124"/>
        <w:gridCol w:w="941"/>
        <w:gridCol w:w="943"/>
      </w:tblGrid>
      <w:tr>
        <w:tblPrEx>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6"/>
          <w:tblHeader/>
          <w:jc w:val="center"/>
        </w:trPr>
        <w:tc>
          <w:tcPr>
            <w:tcW w:w="730" w:type="dxa"/>
            <w:tcBorders>
              <w:top w:val="single" w:sz="8" w:space="0" w:color="auto"/>
              <w:left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序号</w:t>
            </w:r>
          </w:p>
        </w:tc>
        <w:tc>
          <w:tcPr>
            <w:tcW w:w="941"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信息项</w:t>
            </w:r>
          </w:p>
        </w:tc>
        <w:tc>
          <w:tcPr>
            <w:tcW w:w="1656"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字段名称</w:t>
            </w:r>
          </w:p>
        </w:tc>
        <w:tc>
          <w:tcPr>
            <w:tcW w:w="4124" w:type="dxa"/>
            <w:tcBorders>
              <w:top w:val="single" w:sz="8" w:space="0" w:color="auto"/>
              <w:bottom w:val="single" w:sz="8" w:space="0" w:color="auto"/>
            </w:tcBorders>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字段说明</w:t>
            </w:r>
          </w:p>
        </w:tc>
        <w:tc>
          <w:tcPr>
            <w:tcW w:w="941" w:type="dxa"/>
            <w:tcBorders>
              <w:top w:val="single" w:sz="8" w:space="0" w:color="auto"/>
              <w:bottom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字段类型</w:t>
            </w:r>
          </w:p>
        </w:tc>
        <w:tc>
          <w:tcPr>
            <w:tcW w:w="943" w:type="dxa"/>
            <w:tcBorders>
              <w:top w:val="single" w:sz="8" w:space="0" w:color="auto"/>
              <w:bottom w:val="single" w:sz="8" w:space="0" w:color="auto"/>
              <w:right w:val="single" w:sz="8" w:space="0" w:color="auto"/>
            </w:tcBorders>
            <w:shd w:val="clear" w:color="auto" w:fill="auto"/>
            <w:vAlign w:val="center"/>
          </w:tcPr>
          <w:p>
            <w:pPr>
              <w:widowControl/>
              <w:adjustRightInd/>
              <w:spacing w:line="240" w:lineRule="auto"/>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是否必填</w:t>
            </w:r>
          </w:p>
        </w:tc>
      </w:tr>
      <w:tr>
        <w:tblPrEx>
          <w:tblW w:w="9335" w:type="dxa"/>
          <w:jc w:val="center"/>
          <w:tblLayout w:type="fixed"/>
          <w:tblCellMar>
            <w:top w:w="0" w:type="dxa"/>
            <w:left w:w="108" w:type="dxa"/>
            <w:bottom w:w="0" w:type="dxa"/>
            <w:right w:w="108" w:type="dxa"/>
          </w:tblCellMar>
        </w:tblPrEx>
        <w:trPr>
          <w:trHeight w:val="304"/>
          <w:jc w:val="center"/>
        </w:trPr>
        <w:tc>
          <w:tcPr>
            <w:tcW w:w="730" w:type="dxa"/>
            <w:tcBorders>
              <w:top w:val="single" w:sz="8" w:space="0" w:color="auto"/>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941" w:type="dxa"/>
            <w:tcBorders>
              <w:top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攻击类型</w:t>
            </w:r>
          </w:p>
        </w:tc>
        <w:tc>
          <w:tcPr>
            <w:tcW w:w="1656" w:type="dxa"/>
            <w:tcBorders>
              <w:top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type</w:t>
            </w:r>
          </w:p>
        </w:tc>
        <w:tc>
          <w:tcPr>
            <w:tcW w:w="4124" w:type="dxa"/>
            <w:tcBorders>
              <w:top w:val="single" w:sz="8" w:space="0" w:color="auto"/>
            </w:tcBorders>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攻击类型</w:t>
            </w:r>
            <w:r>
              <w:rPr>
                <w:rFonts w:ascii="宋体" w:hAnsi="宋体" w:cs="宋体"/>
                <w:color w:val="000000"/>
                <w:kern w:val="0"/>
                <w:sz w:val="18"/>
                <w:szCs w:val="18"/>
              </w:rPr>
              <w:t>(</w:t>
            </w:r>
            <w:r>
              <w:rPr>
                <w:rFonts w:ascii="宋体" w:hAnsi="宋体" w:cs="宋体" w:hint="eastAsia"/>
                <w:color w:val="000000"/>
                <w:kern w:val="0"/>
                <w:sz w:val="18"/>
                <w:szCs w:val="18"/>
              </w:rPr>
              <w:t>如SYN泛洪、UDP泛洪</w:t>
            </w:r>
            <w:r>
              <w:rPr>
                <w:rFonts w:ascii="宋体" w:hAnsi="宋体" w:cs="宋体"/>
                <w:color w:val="000000"/>
                <w:kern w:val="0"/>
                <w:sz w:val="18"/>
                <w:szCs w:val="18"/>
              </w:rPr>
              <w:t>等)</w:t>
            </w:r>
          </w:p>
        </w:tc>
        <w:tc>
          <w:tcPr>
            <w:tcW w:w="941" w:type="dxa"/>
            <w:tcBorders>
              <w:top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943" w:type="dxa"/>
            <w:tcBorders>
              <w:top w:val="single" w:sz="8" w:space="0" w:color="auto"/>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10"/>
          <w:jc w:val="center"/>
        </w:trPr>
        <w:tc>
          <w:tcPr>
            <w:tcW w:w="730" w:type="dxa"/>
            <w:tcBorders>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941" w:type="dxa"/>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开始时间</w:t>
            </w:r>
          </w:p>
        </w:tc>
        <w:tc>
          <w:tcPr>
            <w:tcW w:w="1656"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startTime</w:t>
            </w:r>
          </w:p>
        </w:tc>
        <w:tc>
          <w:tcPr>
            <w:tcW w:w="4124" w:type="dxa"/>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攻击发生时间</w:t>
            </w:r>
          </w:p>
        </w:tc>
        <w:tc>
          <w:tcPr>
            <w:tcW w:w="94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日期时间型</w:t>
            </w:r>
          </w:p>
        </w:tc>
        <w:tc>
          <w:tcPr>
            <w:tcW w:w="943" w:type="dxa"/>
            <w:tcBorders>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是</w:t>
            </w:r>
          </w:p>
        </w:tc>
      </w:tr>
      <w:tr>
        <w:tblPrEx>
          <w:tblW w:w="9335" w:type="dxa"/>
          <w:jc w:val="center"/>
          <w:tblLayout w:type="fixed"/>
          <w:tblCellMar>
            <w:top w:w="0" w:type="dxa"/>
            <w:left w:w="108" w:type="dxa"/>
            <w:bottom w:w="0" w:type="dxa"/>
            <w:right w:w="108" w:type="dxa"/>
          </w:tblCellMar>
        </w:tblPrEx>
        <w:trPr>
          <w:trHeight w:val="304"/>
          <w:jc w:val="center"/>
        </w:trPr>
        <w:tc>
          <w:tcPr>
            <w:tcW w:w="730" w:type="dxa"/>
            <w:tcBorders>
              <w:lef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941"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结束时间</w:t>
            </w:r>
          </w:p>
        </w:tc>
        <w:tc>
          <w:tcPr>
            <w:tcW w:w="1656" w:type="dxa"/>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endTime</w:t>
            </w:r>
          </w:p>
        </w:tc>
        <w:tc>
          <w:tcPr>
            <w:tcW w:w="4124" w:type="dxa"/>
            <w:shd w:val="solid" w:color="FFFFFF"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攻击结束时间</w:t>
            </w:r>
          </w:p>
        </w:tc>
        <w:tc>
          <w:tcPr>
            <w:tcW w:w="941" w:type="dxa"/>
            <w:shd w:val="solid" w:color="FFFFFF" w:fill="auto"/>
            <w:vAlign w:val="center"/>
          </w:tcPr>
          <w:p>
            <w:pPr>
              <w:widowControl/>
              <w:adjustRightInd/>
              <w:spacing w:line="240" w:lineRule="auto"/>
              <w:ind w:left="1" w:right="-214" w:hanging="198" w:leftChars="-94" w:rightChars="-102" w:hangingChars="110"/>
              <w:jc w:val="center"/>
              <w:rPr>
                <w:rFonts w:ascii="宋体" w:hAnsi="宋体" w:cs="宋体"/>
                <w:color w:val="000000"/>
                <w:kern w:val="0"/>
                <w:sz w:val="18"/>
                <w:szCs w:val="18"/>
              </w:rPr>
            </w:pPr>
            <w:r>
              <w:rPr>
                <w:rFonts w:ascii="宋体" w:hAnsi="宋体" w:cs="宋体" w:hint="eastAsia"/>
                <w:color w:val="000000"/>
                <w:kern w:val="0"/>
                <w:sz w:val="18"/>
                <w:szCs w:val="18"/>
              </w:rPr>
              <w:t>日期时间型</w:t>
            </w:r>
          </w:p>
        </w:tc>
        <w:tc>
          <w:tcPr>
            <w:tcW w:w="943" w:type="dxa"/>
            <w:tcBorders>
              <w:right w:val="single" w:sz="8" w:space="0" w:color="auto"/>
            </w:tcBorders>
            <w:shd w:val="solid" w:color="FFFFFF"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04"/>
          <w:jc w:val="center"/>
        </w:trPr>
        <w:tc>
          <w:tcPr>
            <w:tcW w:w="730"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94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总包数</w:t>
            </w:r>
          </w:p>
        </w:tc>
        <w:tc>
          <w:tcPr>
            <w:tcW w:w="165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totalPackages</w:t>
            </w:r>
          </w:p>
        </w:tc>
        <w:tc>
          <w:tcPr>
            <w:tcW w:w="4124"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流量包总数，单位：个</w:t>
            </w:r>
          </w:p>
        </w:tc>
        <w:tc>
          <w:tcPr>
            <w:tcW w:w="941" w:type="dxa"/>
            <w:vAlign w:val="center"/>
          </w:tcPr>
          <w:p>
            <w:pPr>
              <w:widowControl/>
              <w:adjustRightInd/>
              <w:spacing w:line="240" w:lineRule="auto"/>
              <w:ind w:left="1" w:right="-214" w:hanging="198" w:leftChars="-94" w:rightChars="-102" w:hangingChars="110"/>
              <w:jc w:val="center"/>
              <w:rPr>
                <w:rFonts w:ascii="宋体" w:hAnsi="宋体" w:cs="宋体"/>
                <w:color w:val="000000"/>
                <w:kern w:val="0"/>
                <w:sz w:val="18"/>
                <w:szCs w:val="18"/>
              </w:rPr>
            </w:pPr>
            <w:r>
              <w:rPr>
                <w:rFonts w:ascii="宋体" w:hAnsi="宋体" w:cs="宋体" w:hint="eastAsia"/>
                <w:color w:val="000000"/>
                <w:kern w:val="0"/>
                <w:sz w:val="18"/>
                <w:szCs w:val="18"/>
              </w:rPr>
              <w:t>整型</w:t>
            </w:r>
          </w:p>
        </w:tc>
        <w:tc>
          <w:tcPr>
            <w:tcW w:w="943"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10"/>
          <w:jc w:val="center"/>
        </w:trPr>
        <w:tc>
          <w:tcPr>
            <w:tcW w:w="730"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5</w:t>
            </w:r>
          </w:p>
        </w:tc>
        <w:tc>
          <w:tcPr>
            <w:tcW w:w="94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总字节数</w:t>
            </w:r>
          </w:p>
        </w:tc>
        <w:tc>
          <w:tcPr>
            <w:tcW w:w="165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totalBytes</w:t>
            </w:r>
          </w:p>
        </w:tc>
        <w:tc>
          <w:tcPr>
            <w:tcW w:w="4124"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总字节数，单位：byte</w:t>
            </w:r>
          </w:p>
        </w:tc>
        <w:tc>
          <w:tcPr>
            <w:tcW w:w="94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整型</w:t>
            </w:r>
          </w:p>
        </w:tc>
        <w:tc>
          <w:tcPr>
            <w:tcW w:w="943"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04"/>
          <w:jc w:val="center"/>
        </w:trPr>
        <w:tc>
          <w:tcPr>
            <w:tcW w:w="730"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6</w:t>
            </w:r>
          </w:p>
        </w:tc>
        <w:tc>
          <w:tcPr>
            <w:tcW w:w="94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峰值包速率</w:t>
            </w:r>
          </w:p>
        </w:tc>
        <w:tc>
          <w:tcPr>
            <w:tcW w:w="165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peakPackagesRate</w:t>
            </w:r>
          </w:p>
        </w:tc>
        <w:tc>
          <w:tcPr>
            <w:tcW w:w="4124"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峰值包速率，单位：pps</w:t>
            </w:r>
          </w:p>
        </w:tc>
        <w:tc>
          <w:tcPr>
            <w:tcW w:w="94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整型</w:t>
            </w:r>
          </w:p>
        </w:tc>
        <w:tc>
          <w:tcPr>
            <w:tcW w:w="943"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10"/>
          <w:jc w:val="center"/>
        </w:trPr>
        <w:tc>
          <w:tcPr>
            <w:tcW w:w="730"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7</w:t>
            </w:r>
          </w:p>
        </w:tc>
        <w:tc>
          <w:tcPr>
            <w:tcW w:w="94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峰值字节速率</w:t>
            </w:r>
          </w:p>
        </w:tc>
        <w:tc>
          <w:tcPr>
            <w:tcW w:w="165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peakBytesRate</w:t>
            </w:r>
          </w:p>
        </w:tc>
        <w:tc>
          <w:tcPr>
            <w:tcW w:w="4124"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峰值字节速率，单位：Bps</w:t>
            </w:r>
          </w:p>
        </w:tc>
        <w:tc>
          <w:tcPr>
            <w:tcW w:w="94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整型</w:t>
            </w:r>
          </w:p>
        </w:tc>
        <w:tc>
          <w:tcPr>
            <w:tcW w:w="943"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r>
        <w:tblPrEx>
          <w:tblW w:w="9335" w:type="dxa"/>
          <w:jc w:val="center"/>
          <w:tblLayout w:type="fixed"/>
          <w:tblCellMar>
            <w:top w:w="0" w:type="dxa"/>
            <w:left w:w="108" w:type="dxa"/>
            <w:bottom w:w="0" w:type="dxa"/>
            <w:right w:w="108" w:type="dxa"/>
          </w:tblCellMar>
        </w:tblPrEx>
        <w:trPr>
          <w:trHeight w:val="304"/>
          <w:jc w:val="center"/>
        </w:trPr>
        <w:tc>
          <w:tcPr>
            <w:tcW w:w="730" w:type="dxa"/>
            <w:tcBorders>
              <w:lef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8</w:t>
            </w:r>
          </w:p>
        </w:tc>
        <w:tc>
          <w:tcPr>
            <w:tcW w:w="94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峰值流速率</w:t>
            </w:r>
          </w:p>
        </w:tc>
        <w:tc>
          <w:tcPr>
            <w:tcW w:w="1656"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peakFIowsRate</w:t>
            </w:r>
          </w:p>
        </w:tc>
        <w:tc>
          <w:tcPr>
            <w:tcW w:w="4124" w:type="dxa"/>
            <w:vAlign w:val="center"/>
          </w:tcPr>
          <w:p>
            <w:pPr>
              <w:widowControl/>
              <w:adjustRightInd/>
              <w:spacing w:line="240" w:lineRule="auto"/>
              <w:jc w:val="left"/>
              <w:rPr>
                <w:rFonts w:ascii="宋体" w:hAnsi="宋体" w:cs="宋体"/>
                <w:color w:val="000000"/>
                <w:kern w:val="0"/>
                <w:sz w:val="18"/>
                <w:szCs w:val="18"/>
              </w:rPr>
            </w:pPr>
            <w:r>
              <w:rPr>
                <w:rFonts w:ascii="宋体" w:hAnsi="宋体" w:cs="宋体" w:hint="eastAsia"/>
                <w:color w:val="000000"/>
                <w:kern w:val="0"/>
                <w:sz w:val="18"/>
                <w:szCs w:val="18"/>
              </w:rPr>
              <w:t>峰值流速率，单位：Mbps</w:t>
            </w:r>
          </w:p>
        </w:tc>
        <w:tc>
          <w:tcPr>
            <w:tcW w:w="941" w:type="dxa"/>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整型</w:t>
            </w:r>
          </w:p>
        </w:tc>
        <w:tc>
          <w:tcPr>
            <w:tcW w:w="943" w:type="dxa"/>
            <w:tcBorders>
              <w:right w:val="single" w:sz="8" w:space="0" w:color="auto"/>
            </w:tcBorders>
            <w:vAlign w:val="center"/>
          </w:tcPr>
          <w:p>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否</w:t>
            </w:r>
          </w:p>
        </w:tc>
      </w:tr>
    </w:tbl>
    <w:p>
      <w:pPr>
        <w:keepNext/>
        <w:spacing w:before="156" w:beforeLines="50" w:after="156" w:afterLines="50" w:line="240" w:lineRule="auto"/>
        <w:jc w:val="center"/>
        <w:rPr>
          <w:rFonts w:ascii="黑体" w:eastAsia="黑体" w:hAnsi="黑体"/>
        </w:rPr>
      </w:pPr>
      <w:r>
        <w:rPr>
          <w:rFonts w:ascii="黑体" w:eastAsia="黑体" w:hAnsi="黑体"/>
        </w:rPr>
        <w:br/>
      </w:r>
      <w:r>
        <w:rPr>
          <w:rFonts w:ascii="黑体" w:eastAsia="黑体" w:hAnsi="黑体"/>
        </w:rPr>
        <w:br/>
      </w:r>
    </w:p>
    <w:p>
      <w:pPr>
        <w:widowControl/>
        <w:adjustRightInd/>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https://d.book118.com/527000050100006042</w:t>
        </w:r>
      </w:hyperlink>
    </w:p>
    <w:p>
      <w:pPr>
        <w:keepNext/>
        <w:spacing w:before="156" w:beforeLines="50" w:after="156" w:afterLines="50" w:line="240" w:lineRule="auto"/>
        <w:jc w:val="center"/>
        <w:rPr>
          <w:rFonts w:ascii="黑体" w:eastAsia="黑体" w:hAnsi="黑体"/>
        </w:rPr>
      </w:pPr>
    </w:p>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871" w:right="1134" w:bottom="1134" w:left="1134" w:header="1418" w:footer="1134" w:gutter="284"/>
      <w:pgNumType w:start="8"/>
      <w:cols w:num="1" w:space="425"/>
      <w:formProt w:val="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8"/>
    </w:pPr>
    <w:r>
      <w:fldChar w:fldCharType="begin"/>
    </w:r>
    <w:r>
      <w:instrText xml:space="preserve"> PAGE   \* MERGEFORMAT \* MERGEFORMAT </w:instrText>
    </w:r>
    <w:r>
      <w:fldChar w:fldCharType="separate"/>
    </w:r>
    <w:r>
      <w:t>18</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fldChar w:fldCharType="begin"/>
    </w:r>
    <w:r>
      <w:instrText>PAGE   \* MERGEFORMAT</w:instrText>
    </w:r>
    <w:r>
      <w:fldChar w:fldCharType="separate"/>
    </w:r>
    <w:r>
      <w:rPr>
        <w:lang w:val="zh-CN"/>
      </w:rPr>
      <w:t>1</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jc w:val="both"/>
      <w:rPr>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8"/>
    </w:pPr>
    <w:r>
      <w:fldChar w:fldCharType="begin"/>
    </w:r>
    <w:r>
      <w:instrText xml:space="preserve"> PAGE   \* MERGEFORMAT \* MERGEFORMAT </w:instrText>
    </w:r>
    <w:r>
      <w:fldChar w:fldCharType="separate"/>
    </w:r>
    <w:r>
      <w:t>2</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fldChar w:fldCharType="begin"/>
    </w:r>
    <w:r>
      <w:instrText>PAGE   \* MERGEFORMAT</w:instrText>
    </w:r>
    <w:r>
      <w:fldChar w:fldCharType="separate"/>
    </w:r>
    <w:r>
      <w:rPr>
        <w:lang w:val="zh-CN"/>
      </w:rPr>
      <w:t>3</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jc w:val="both"/>
      <w:rPr>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8"/>
    </w:pPr>
    <w:r>
      <w:fldChar w:fldCharType="begin"/>
    </w:r>
    <w:r>
      <w:instrText xml:space="preserve"> PAGE   \* MERGEFORMAT \* MERGEFORMAT </w:instrText>
    </w:r>
    <w:r>
      <w:fldChar w:fldCharType="separate"/>
    </w:r>
    <w:r>
      <w:t>18</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fldChar w:fldCharType="begin"/>
    </w:r>
    <w:r>
      <w:instrText>PAGE   \* MERGEFORMAT</w:instrText>
    </w:r>
    <w:r>
      <w:fldChar w:fldCharType="separate"/>
    </w:r>
    <w:r>
      <w:rPr>
        <w:lang w:val="zh-CN"/>
      </w:rPr>
      <w:t>3</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jc w:val="both"/>
      <w:rPr>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8"/>
    </w:pPr>
    <w:r>
      <w:fldChar w:fldCharType="begin"/>
    </w:r>
    <w:r>
      <w:instrText xml:space="preserve"> PAGE   \* MERGEFORMAT \* MERGEFORMAT </w:instrText>
    </w:r>
    <w:r>
      <w:fldChar w:fldCharType="separate"/>
    </w:r>
    <w:r>
      <w:t>4</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fldChar w:fldCharType="begin"/>
    </w:r>
    <w:r>
      <w:instrText>PAGE   \* MERGEFORMAT</w:instrText>
    </w:r>
    <w:r>
      <w:fldChar w:fldCharType="separate"/>
    </w:r>
    <w:r>
      <w:rPr>
        <w:lang w:val="zh-CN"/>
      </w:rPr>
      <w:t>17</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jc w:val="both"/>
      <w:rPr>
        <w:sz w:val="2"/>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8"/>
    </w:pPr>
    <w:r>
      <w:fldChar w:fldCharType="begin"/>
    </w:r>
    <w:r>
      <w:instrText xml:space="preserve"> PAGE   \* MERGEFORMAT \* MERGEFORMAT </w:instrText>
    </w:r>
    <w:r>
      <w:fldChar w:fldCharType="separate"/>
    </w:r>
    <w:r>
      <w:t>18</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fldChar w:fldCharType="begin"/>
    </w:r>
    <w:r>
      <w:instrText>PAGE   \* MERGEFORMAT</w:instrText>
    </w:r>
    <w:r>
      <w:fldChar w:fldCharType="separate"/>
    </w:r>
    <w:r>
      <w:rPr>
        <w:lang w:val="zh-CN"/>
      </w:rPr>
      <w:t>5</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jc w:val="both"/>
      <w:rPr>
        <w:sz w:val="2"/>
        <w:szCs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8"/>
    </w:pPr>
    <w:r>
      <w:fldChar w:fldCharType="begin"/>
    </w:r>
    <w:r>
      <w:instrText xml:space="preserve"> PAGE   \* MERGEFORMAT \* MERGEFORMAT </w:instrText>
    </w:r>
    <w:r>
      <w:fldChar w:fldCharType="separate"/>
    </w:r>
    <w:r>
      <w:t>6</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fldChar w:fldCharType="begin"/>
    </w:r>
    <w:r>
      <w:instrText>PAGE   \* MERGEFORMAT</w:instrText>
    </w:r>
    <w:r>
      <w:fldChar w:fldCharType="separate"/>
    </w:r>
    <w:r>
      <w:rPr>
        <w:lang w:val="zh-CN"/>
      </w:rPr>
      <w:t>17</w:t>
    </w:r>
    <w: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jc w:val="both"/>
      <w:rPr>
        <w:sz w:val="2"/>
        <w:szCs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8"/>
    </w:pPr>
    <w:r>
      <w:fldChar w:fldCharType="begin"/>
    </w:r>
    <w:r>
      <w:instrText xml:space="preserve"> PAGE   \* MERGEFORMAT \* MERGEFORMAT </w:instrText>
    </w:r>
    <w:r>
      <w:fldChar w:fldCharType="separate"/>
    </w:r>
    <w:r>
      <w:t>18</w:t>
    </w:r>
    <w: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fldChar w:fldCharType="begin"/>
    </w:r>
    <w:r>
      <w:instrText>PAGE   \* MERGEFORMAT</w:instrText>
    </w:r>
    <w:r>
      <w:fldChar w:fldCharType="separate"/>
    </w:r>
    <w:r>
      <w:rPr>
        <w:lang w:val="zh-CN"/>
      </w:rPr>
      <w:t>7</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jc w:val="both"/>
      <w:rPr>
        <w:sz w:val="2"/>
        <w:szCs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8"/>
    </w:pPr>
    <w:r>
      <w:fldChar w:fldCharType="begin"/>
    </w:r>
    <w:r>
      <w:instrText xml:space="preserve"> PAGE   \* MERGEFORMAT \* MERGEFORMAT </w:instrText>
    </w:r>
    <w:r>
      <w:fldChar w:fldCharType="separate"/>
    </w:r>
    <w:r>
      <w:t>8</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fldChar w:fldCharType="begin"/>
    </w:r>
    <w:r>
      <w:instrText>PAGE   \* MERGEFORMAT</w:instrText>
    </w:r>
    <w:r>
      <w:fldChar w:fldCharType="separate"/>
    </w:r>
    <w:r>
      <w:rPr>
        <w:lang w:val="zh-CN"/>
      </w:rPr>
      <w:t>17</w:t>
    </w:r>
    <w: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jc w:val="both"/>
      <w:rPr>
        <w:sz w:val="2"/>
        <w:szCs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pPr>
    <w:r>
      <w:fldChar w:fldCharType="begin"/>
    </w:r>
    <w:r>
      <w:instrText xml:space="preserve"> STYLEREF  标准文件_文件编号 \* MERGEFORMAT </w:instrText>
    </w:r>
    <w:r>
      <w:fldChar w:fldCharType="separate"/>
    </w:r>
    <w:r>
      <w:t>GB/T XXXXX—XXXX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pPr>
    <w:r>
      <w:fldChar w:fldCharType="begin"/>
    </w:r>
    <w:r>
      <w:instrText xml:space="preserve"> STYLEREF  标准文件_文件编号  \* MERGEFORMAT </w:instrText>
    </w:r>
    <w:r>
      <w:fldChar w:fldCharType="separate"/>
    </w:r>
    <w:r>
      <w:t>GB/T XXXXX—XXXX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pPr>
    <w:r>
      <w:fldChar w:fldCharType="begin"/>
    </w:r>
    <w:r>
      <w:instrText xml:space="preserve"> STYLEREF  标准文件_文件编号 \* MERGEFORMAT </w:instrText>
    </w:r>
    <w:r>
      <w:fldChar w:fldCharType="separate"/>
    </w:r>
    <w:r>
      <w:t>GB/T XXXXX—XXXX</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pPr>
    <w:r>
      <w:fldChar w:fldCharType="begin"/>
    </w:r>
    <w:r>
      <w:instrText xml:space="preserve"> STYLEREF  标准文件_文件编号  \* MERGEFORMAT </w:instrText>
    </w:r>
    <w:r>
      <w:fldChar w:fldCharType="separate"/>
    </w:r>
    <w:r>
      <w:t>GB/T XXXXX—XXXX</w:t>
    </w:r>
    <w: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pPr>
    <w:r>
      <w:fldChar w:fldCharType="begin"/>
    </w:r>
    <w:r>
      <w:instrText xml:space="preserve"> STYLEREF  标准文件_文件编号 \* MERGEFORMAT </w:instrText>
    </w:r>
    <w:r>
      <w:fldChar w:fldCharType="separate"/>
    </w:r>
    <w:r>
      <w:t>GB/T XXXXX—XXXX</w:t>
    </w:r>
    <w: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pPr>
    <w:r>
      <w:fldChar w:fldCharType="begin"/>
    </w:r>
    <w:r>
      <w:instrText xml:space="preserve"> STYLEREF  标准文件_文件编号  \* MERGEFORMAT </w:instrText>
    </w:r>
    <w:r>
      <w:fldChar w:fldCharType="separate"/>
    </w:r>
    <w:r>
      <w:t>GB/T XXXXX—XXXX</w:t>
    </w:r>
    <w: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pPr>
    <w:r>
      <w:fldChar w:fldCharType="begin"/>
    </w:r>
    <w:r>
      <w:instrText xml:space="preserve"> STYLEREF  标准文件_文件编号 \* MERGEFORMAT </w:instrText>
    </w:r>
    <w:r>
      <w:fldChar w:fldCharType="separate"/>
    </w:r>
    <w:r>
      <w:t>GB/T XXXXX—XXXX</w:t>
    </w:r>
    <w: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pPr>
    <w:r>
      <w:fldChar w:fldCharType="begin"/>
    </w:r>
    <w:r>
      <w:instrText xml:space="preserve"> STYLEREF  标准文件_文件编号  \* MERGEFORMAT </w:instrText>
    </w:r>
    <w:r>
      <w:fldChar w:fldCharType="separate"/>
    </w:r>
    <w:r>
      <w:t>GB/T XXXXX—XXXX</w:t>
    </w:r>
    <w: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sz w:val="2"/>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pPr>
    <w:r>
      <w:fldChar w:fldCharType="begin"/>
    </w:r>
    <w:r>
      <w:instrText xml:space="preserve"> STYLEREF  标准文件_文件编号 \* MERGEFORMAT </w:instrText>
    </w:r>
    <w:r>
      <w:fldChar w:fldCharType="separate"/>
    </w:r>
    <w:r>
      <w:t>GB/T XXXXX—XXXX</w:t>
    </w:r>
    <w: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pPr>
    <w:r>
      <w:fldChar w:fldCharType="begin"/>
    </w:r>
    <w:r>
      <w:instrText xml:space="preserve"> STYLEREF  标准文件_文件编号  \* MERGEFORMAT </w:instrText>
    </w:r>
    <w:r>
      <w:fldChar w:fldCharType="separate"/>
    </w:r>
    <w:r>
      <w:t>GB/T XXXXX—XXXX</w:t>
    </w:r>
    <w: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sz w:val="2"/>
        <w:szCs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pPr>
    <w:r>
      <w:fldChar w:fldCharType="begin"/>
    </w:r>
    <w:r>
      <w:instrText xml:space="preserve"> STYLEREF  标准文件_文件编号 \* MERGEFORMAT </w:instrText>
    </w:r>
    <w:r>
      <w:fldChar w:fldCharType="separate"/>
    </w:r>
    <w:r>
      <w:t>GB/T XXXXX—XXXX</w:t>
    </w:r>
    <w: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pPr>
    <w:r>
      <w:fldChar w:fldCharType="begin"/>
    </w:r>
    <w:r>
      <w:instrText xml:space="preserve"> STYLEREF  标准文件_文件编号  \* MERGEFORMAT </w:instrText>
    </w:r>
    <w:r>
      <w:fldChar w:fldCharType="separate"/>
    </w:r>
    <w:r>
      <w:t>GB/T XXXXX—XXXX</w:t>
    </w:r>
    <w: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sz w:val="2"/>
        <w:szCs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pPr>
    <w:r>
      <w:fldChar w:fldCharType="begin"/>
    </w:r>
    <w:r>
      <w:instrText xml:space="preserve"> STYLEREF  标准文件_文件编号 \* MERGEFORMAT </w:instrText>
    </w:r>
    <w:r>
      <w:fldChar w:fldCharType="separate"/>
    </w:r>
    <w:r>
      <w:t>GB/T XXXXX—XXXX</w:t>
    </w:r>
    <w: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pPr>
    <w:r>
      <w:fldChar w:fldCharType="begin"/>
    </w:r>
    <w:r>
      <w:instrText xml:space="preserve"> STYLEREF  标准文件_文件编号  \* MERGEFORMAT </w:instrText>
    </w:r>
    <w:r>
      <w:fldChar w:fldCharType="separate"/>
    </w:r>
    <w:r>
      <w:t>GB/T XXXXX—XXXX</w:t>
    </w:r>
    <w:r>
      <w:fldChar w:fldCharType="end"/>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sz w:val="2"/>
        <w:szCs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pPr>
    <w:r>
      <w:fldChar w:fldCharType="begin"/>
    </w:r>
    <w:r>
      <w:instrText xml:space="preserve"> STYLEREF  标准文件_文件编号 \* MERGEFORMAT </w:instrText>
    </w:r>
    <w:r>
      <w:fldChar w:fldCharType="separate"/>
    </w:r>
    <w:r>
      <w:t>GB/T XXXXX—XXXX</w:t>
    </w:r>
    <w: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pPr>
    <w:r>
      <w:fldChar w:fldCharType="begin"/>
    </w:r>
    <w:r>
      <w:instrText xml:space="preserve"> STYLEREF  标准文件_文件编号  \* MERGEFORMAT </w:instrText>
    </w:r>
    <w:r>
      <w:fldChar w:fldCharType="separate"/>
    </w:r>
    <w:r>
      <w:t>GB/T XXXXX—XXXX</w:t>
    </w:r>
    <w:r>
      <w:fldChar w:fldCharType="end"/>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7D6841C"/>
    <w:multiLevelType w:val="multilevel"/>
    <w:tmpl w:val="87D6841C"/>
    <w:lvl w:ilvl="0">
      <w:start w:val="1"/>
      <w:numFmt w:val="lowerLetter"/>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B453202D"/>
    <w:multiLevelType w:val="multilevel"/>
    <w:tmpl w:val="B453202D"/>
    <w:lvl w:ilvl="0">
      <w:start w:val="3"/>
      <w:numFmt w:val="decimal"/>
      <w:suff w:val="nothing"/>
      <w:lvlText w:val="%1　"/>
      <w:lvlJc w:val="left"/>
      <w:pPr>
        <w:ind w:left="0" w:firstLine="0"/>
      </w:pPr>
      <w:rPr>
        <w:rFonts w:ascii="黑体" w:eastAsia="黑体" w:hAnsi="黑体" w:cs="黑体" w:hint="default"/>
        <w:b w:val="0"/>
        <w:i w:val="0"/>
        <w:sz w:val="21"/>
        <w:szCs w:val="21"/>
      </w:rPr>
    </w:lvl>
    <w:lvl w:ilvl="1">
      <w:start w:val="1"/>
      <w:numFmt w:val="decimal"/>
      <w:pStyle w:val="Heading2"/>
      <w:suff w:val="nothing"/>
      <w:lvlText w:val="%1.%2　"/>
      <w:lvlJc w:val="left"/>
      <w:pPr>
        <w:ind w:left="0" w:firstLine="0"/>
      </w:pPr>
      <w:rPr>
        <w:rFonts w:ascii="黑体" w:eastAsia="黑体" w:hAnsi="黑体" w:cs="黑体" w:hint="default"/>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黑体" w:cs="宋体" w:hint="default"/>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02837933"/>
    <w:multiLevelType w:val="multilevel"/>
    <w:tmpl w:val="02837933"/>
    <w:lvl w:ilvl="0">
      <w:start w:val="1"/>
      <w:numFmt w:val="decimal"/>
      <w:pStyle w:val="a19"/>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3">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104"/>
      <w:suff w:val="nothing"/>
      <w:lvlText w:val="%1%2.%3　"/>
      <w:lvlJc w:val="left"/>
      <w:pPr>
        <w:ind w:left="0" w:firstLine="0"/>
      </w:pPr>
    </w:lvl>
    <w:lvl w:ilvl="3">
      <w:start w:val="1"/>
      <w:numFmt w:val="decimal"/>
      <w:pStyle w:val="a71"/>
      <w:suff w:val="nothing"/>
      <w:lvlText w:val="%1%2.%3.%4　"/>
      <w:lvlJc w:val="left"/>
      <w:pPr>
        <w:ind w:left="0" w:firstLine="0"/>
      </w:pPr>
    </w:lvl>
    <w:lvl w:ilvl="4">
      <w:start w:val="1"/>
      <w:numFmt w:val="decimal"/>
      <w:pStyle w:val="a98"/>
      <w:suff w:val="nothing"/>
      <w:lvlText w:val="%1%2.%3.%4.%5　"/>
      <w:lvlJc w:val="left"/>
      <w:pPr>
        <w:ind w:left="0" w:firstLine="0"/>
      </w:pPr>
    </w:lvl>
    <w:lvl w:ilvl="5">
      <w:start w:val="1"/>
      <w:numFmt w:val="decimal"/>
      <w:pStyle w:val="a100"/>
      <w:suff w:val="nothing"/>
      <w:lvlText w:val="%1%2.%3.%4.%5.%6　"/>
      <w:lvlJc w:val="left"/>
      <w:pPr>
        <w:ind w:left="0" w:firstLine="0"/>
      </w:pPr>
    </w:lvl>
    <w:lvl w:ilvl="6">
      <w:start w:val="1"/>
      <w:numFmt w:val="decimal"/>
      <w:pStyle w:val="a103"/>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4">
    <w:nsid w:val="079102AD"/>
    <w:multiLevelType w:val="multilevel"/>
    <w:tmpl w:val="079102AD"/>
    <w:lvl w:ilvl="0">
      <w:start w:val="1"/>
      <w:numFmt w:val="decimal"/>
      <w:pStyle w:val="a12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5">
    <w:nsid w:val="07E173CA"/>
    <w:multiLevelType w:val="multilevel"/>
    <w:tmpl w:val="07E173CA"/>
    <w:lvl w:ilvl="0">
      <w:start w:val="1"/>
      <w:numFmt w:val="lowerLetter"/>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07ED3FEA"/>
    <w:multiLevelType w:val="multilevel"/>
    <w:tmpl w:val="07ED3FEA"/>
    <w:lvl w:ilvl="0">
      <w:start w:val="1"/>
      <w:numFmt w:val="none"/>
      <w:pStyle w:val="a44"/>
      <w:lvlText w:val="%1"/>
      <w:lvlJc w:val="left"/>
      <w:pPr>
        <w:ind w:left="425" w:hanging="425"/>
      </w:pPr>
      <w:rPr>
        <w:rFonts w:hint="eastAsia"/>
      </w:rPr>
    </w:lvl>
    <w:lvl w:ilvl="1">
      <w:start w:val="1"/>
      <w:numFmt w:val="decimal"/>
      <w:pStyle w:val="a140"/>
      <w:suff w:val="nothing"/>
      <w:lvlText w:val="%10.%2 "/>
      <w:lvlJc w:val="left"/>
      <w:pPr>
        <w:ind w:left="0" w:firstLine="0"/>
      </w:pPr>
      <w:rPr>
        <w:rFonts w:ascii="黑体" w:eastAsia="黑体" w:hAnsiTheme="minorHAnsi" w:hint="eastAsia"/>
        <w:b w:val="0"/>
        <w:i w:val="0"/>
        <w:sz w:val="21"/>
      </w:rPr>
    </w:lvl>
    <w:lvl w:ilvl="2">
      <w:start w:val="1"/>
      <w:numFmt w:val="decimal"/>
      <w:pStyle w:val="a141"/>
      <w:suff w:val="nothing"/>
      <w:lvlText w:val="%10.%2.%3 "/>
      <w:lvlJc w:val="left"/>
      <w:pPr>
        <w:ind w:left="0" w:firstLine="0"/>
      </w:pPr>
      <w:rPr>
        <w:rFonts w:ascii="黑体" w:eastAsia="黑体" w:hAnsiTheme="minorHAnsi" w:hint="eastAsia"/>
        <w:b w:val="0"/>
        <w:i w:val="0"/>
        <w:sz w:val="21"/>
      </w:rPr>
    </w:lvl>
    <w:lvl w:ilvl="3">
      <w:start w:val="1"/>
      <w:numFmt w:val="decimal"/>
      <w:pStyle w:val="a142"/>
      <w:suff w:val="nothing"/>
      <w:lvlText w:val="%10.%2.%3.%4 "/>
      <w:lvlJc w:val="left"/>
      <w:pPr>
        <w:ind w:left="0" w:firstLine="0"/>
      </w:pPr>
      <w:rPr>
        <w:rFonts w:ascii="黑体" w:eastAsia="黑体" w:hAnsiTheme="minorHAnsi" w:hint="eastAsia"/>
        <w:b w:val="0"/>
        <w:i w:val="0"/>
        <w:sz w:val="21"/>
      </w:rPr>
    </w:lvl>
    <w:lvl w:ilvl="4">
      <w:start w:val="1"/>
      <w:numFmt w:val="decimal"/>
      <w:pStyle w:val="a143"/>
      <w:suff w:val="nothing"/>
      <w:lvlText w:val="%10.%2.%3.%4.%5 "/>
      <w:lvlJc w:val="left"/>
      <w:pPr>
        <w:ind w:left="0" w:firstLine="0"/>
      </w:pPr>
      <w:rPr>
        <w:rFonts w:ascii="黑体" w:eastAsia="黑体" w:hAnsiTheme="minorHAnsi" w:hint="eastAsia"/>
        <w:b w:val="0"/>
        <w:i w:val="0"/>
        <w:sz w:val="21"/>
      </w:rPr>
    </w:lvl>
    <w:lvl w:ilvl="5">
      <w:start w:val="1"/>
      <w:numFmt w:val="decimal"/>
      <w:pStyle w:val="a144"/>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0AE367E9"/>
    <w:multiLevelType w:val="multilevel"/>
    <w:tmpl w:val="0AE367E9"/>
    <w:lvl w:ilvl="0">
      <w:start w:val="1"/>
      <w:numFmt w:val="none"/>
      <w:pStyle w:val="a126"/>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8">
    <w:nsid w:val="0BDC1670"/>
    <w:multiLevelType w:val="multilevel"/>
    <w:tmpl w:val="0BDC1670"/>
    <w:lvl w:ilvl="0">
      <w:start w:val="1"/>
      <w:numFmt w:val="decimal"/>
      <w:pStyle w:val="a22"/>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0D051F45"/>
    <w:multiLevelType w:val="multilevel"/>
    <w:tmpl w:val="0D051F45"/>
    <w:lvl w:ilvl="0">
      <w:start w:val="1"/>
      <w:numFmt w:val="lowerRoman"/>
      <w:pStyle w:val="a114"/>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10">
    <w:nsid w:val="155F2293"/>
    <w:multiLevelType w:val="multilevel"/>
    <w:tmpl w:val="155F2293"/>
    <w:lvl w:ilvl="0">
      <w:start w:val="1"/>
      <w:numFmt w:val="lowerLetter"/>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AD20F90"/>
    <w:multiLevelType w:val="multilevel"/>
    <w:tmpl w:val="1AD20F90"/>
    <w:lvl w:ilvl="0">
      <w:start w:val="1"/>
      <w:numFmt w:val="none"/>
      <w:pStyle w:val="a63"/>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1AF15012"/>
    <w:multiLevelType w:val="multilevel"/>
    <w:tmpl w:val="1AF15012"/>
    <w:lvl w:ilvl="0">
      <w:start w:val="1"/>
      <w:numFmt w:val="upperLetter"/>
      <w:pStyle w:val="a4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3">
    <w:nsid w:val="1EAA1992"/>
    <w:multiLevelType w:val="multilevel"/>
    <w:tmpl w:val="1EAA1992"/>
    <w:lvl w:ilvl="0">
      <w:start w:val="1"/>
      <w:numFmt w:val="none"/>
      <w:pStyle w:val="a47"/>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4">
    <w:nsid w:val="2C5917C3"/>
    <w:multiLevelType w:val="multilevel"/>
    <w:tmpl w:val="2C5917C3"/>
    <w:lvl w:ilvl="0">
      <w:start w:val="1"/>
      <w:numFmt w:val="none"/>
      <w:pStyle w:val="a85"/>
      <w:lvlText w:val="%1——"/>
      <w:lvlJc w:val="left"/>
      <w:pPr>
        <w:tabs>
          <w:tab w:val="left" w:pos="851"/>
        </w:tabs>
        <w:ind w:left="851" w:hanging="426"/>
      </w:pPr>
      <w:rPr>
        <w:rFonts w:ascii="宋体" w:eastAsia="宋体" w:hAnsi="Times New Roman" w:hint="eastAsia"/>
        <w:b w:val="0"/>
        <w:i w:val="0"/>
        <w:sz w:val="21"/>
      </w:rPr>
    </w:lvl>
    <w:lvl w:ilvl="1">
      <w:start w:val="1"/>
      <w:numFmt w:val="none"/>
      <w:pStyle w:val="20"/>
      <w:lvlText w:val=""/>
      <w:lvlJc w:val="left"/>
      <w:pPr>
        <w:ind w:left="851" w:hanging="431"/>
      </w:pPr>
      <w:rPr>
        <w:rFonts w:ascii="Symbol" w:hAnsi="Symbol" w:hint="default"/>
        <w:sz w:val="21"/>
      </w:rPr>
    </w:lvl>
    <w:lvl w:ilvl="2">
      <w:start w:val="1"/>
      <w:numFmt w:val="bullet"/>
      <w:pStyle w:val="a117"/>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5">
    <w:nsid w:val="32F04FB2"/>
    <w:multiLevelType w:val="multilevel"/>
    <w:tmpl w:val="32F04FB2"/>
    <w:lvl w:ilvl="0">
      <w:start w:val="1"/>
      <w:numFmt w:val="lowerLetter"/>
      <w:pStyle w:val="a55"/>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nsid w:val="401CCA80"/>
    <w:multiLevelType w:val="multilevel"/>
    <w:tmpl w:val="401CCA80"/>
    <w:lvl w:ilvl="0">
      <w:start w:val="1"/>
      <w:numFmt w:val="lowerLetter"/>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nsid w:val="44C50F90"/>
    <w:multiLevelType w:val="multilevel"/>
    <w:tmpl w:val="44C50F90"/>
    <w:lvl w:ilvl="0">
      <w:start w:val="1"/>
      <w:numFmt w:val="lowerLetter"/>
      <w:pStyle w:val="a119"/>
      <w:lvlText w:val="%1)"/>
      <w:lvlJc w:val="left"/>
      <w:pPr>
        <w:tabs>
          <w:tab w:val="left" w:pos="851"/>
        </w:tabs>
        <w:ind w:left="851" w:hanging="426"/>
      </w:pPr>
      <w:rPr>
        <w:rFonts w:ascii="宋体" w:eastAsia="宋体" w:hAnsi="Times New Roman" w:hint="eastAsia"/>
        <w:sz w:val="21"/>
      </w:rPr>
    </w:lvl>
    <w:lvl w:ilvl="1">
      <w:start w:val="1"/>
      <w:numFmt w:val="decimal"/>
      <w:pStyle w:val="a62"/>
      <w:lvlText w:val="%2)"/>
      <w:lvlJc w:val="left"/>
      <w:pPr>
        <w:tabs>
          <w:tab w:val="left" w:pos="1276"/>
        </w:tabs>
        <w:ind w:left="1276" w:hanging="425"/>
      </w:pPr>
      <w:rPr>
        <w:rFonts w:ascii="宋体" w:eastAsia="宋体" w:hAnsi="Times New Roman" w:hint="eastAsia"/>
        <w:sz w:val="21"/>
      </w:rPr>
    </w:lvl>
    <w:lvl w:ilvl="2">
      <w:start w:val="1"/>
      <w:numFmt w:val="decimal"/>
      <w:pStyle w:val="a70"/>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8">
    <w:nsid w:val="4540726E"/>
    <w:multiLevelType w:val="multilevel"/>
    <w:tmpl w:val="4540726E"/>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pStyle w:val="a58"/>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ligatures w14:val="none"/>
        <w14:numForm w14:val="default"/>
        <w14:numSpacing w14:val="default"/>
      </w:rPr>
    </w:lvl>
    <w:lvl w:ilvl="3">
      <w:start w:val="1"/>
      <w:numFmt w:val="decimal"/>
      <w:suff w:val="nothing"/>
      <w:lvlText w:val="%1%2.%3.%4　"/>
      <w:lvlJc w:val="left"/>
      <w:pPr>
        <w:ind w:left="0" w:firstLine="0"/>
      </w:pPr>
      <w:rPr>
        <w:rFonts w:ascii="黑体" w:eastAsia="黑体" w:hint="eastAsia"/>
        <w:b w:val="0"/>
        <w:i w:val="0"/>
        <w:sz w:val="21"/>
      </w:rPr>
    </w:lvl>
    <w:lvl w:ilvl="4">
      <w:start w:val="1"/>
      <w:numFmt w:val="decimal"/>
      <w:pStyle w:val="a49"/>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9">
    <w:nsid w:val="48802D1C"/>
    <w:multiLevelType w:val="multilevel"/>
    <w:tmpl w:val="48802D1C"/>
    <w:lvl w:ilvl="0">
      <w:start w:val="1"/>
      <w:numFmt w:val="upperLetter"/>
      <w:pStyle w:val="a138"/>
      <w:lvlText w:val="%1"/>
      <w:lvlJc w:val="left"/>
      <w:pPr>
        <w:ind w:left="420" w:hanging="420"/>
      </w:pPr>
      <w:rPr>
        <w:rFonts w:hint="eastAsia"/>
      </w:rPr>
    </w:lvl>
    <w:lvl w:ilvl="1">
      <w:start w:val="1"/>
      <w:numFmt w:val="decimal"/>
      <w:pStyle w:val="a38"/>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nsid w:val="4B733A5F"/>
    <w:multiLevelType w:val="multilevel"/>
    <w:tmpl w:val="4B733A5F"/>
    <w:lvl w:ilvl="0">
      <w:start w:val="1"/>
      <w:numFmt w:val="decimal"/>
      <w:pStyle w:val="a128"/>
      <w:suff w:val="nothing"/>
      <w:lvlText w:val="示例%1："/>
      <w:lvlJc w:val="left"/>
      <w:pPr>
        <w:ind w:left="0" w:firstLine="363"/>
      </w:pPr>
      <w:rPr>
        <w:rFonts w:ascii="黑体" w:eastAsia="黑体" w:hint="eastAsia"/>
        <w:b w:val="0"/>
        <w:i w:val="0"/>
        <w:sz w:val="18"/>
      </w:rPr>
    </w:lvl>
    <w:lvl w:ilvl="1">
      <w:start w:val="1"/>
      <w:numFmt w:val="none"/>
      <w:suff w:val="space"/>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1">
    <w:nsid w:val="4E5D0534"/>
    <w:multiLevelType w:val="multilevel"/>
    <w:tmpl w:val="4E5D0534"/>
    <w:lvl w:ilvl="0">
      <w:start w:val="1"/>
      <w:numFmt w:val="decimal"/>
      <w:pStyle w:val="a69"/>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2">
    <w:nsid w:val="54632751"/>
    <w:multiLevelType w:val="multilevel"/>
    <w:tmpl w:val="54632751"/>
    <w:lvl w:ilvl="0">
      <w:start w:val="1"/>
      <w:numFmt w:val="none"/>
      <w:pStyle w:val="a48"/>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23">
    <w:nsid w:val="557C2AF5"/>
    <w:multiLevelType w:val="multilevel"/>
    <w:tmpl w:val="557C2AF5"/>
    <w:lvl w:ilvl="0">
      <w:start w:val="1"/>
      <w:numFmt w:val="decimal"/>
      <w:pStyle w:val="a67"/>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4">
    <w:nsid w:val="5603797C"/>
    <w:multiLevelType w:val="multilevel"/>
    <w:tmpl w:val="5603797C"/>
    <w:lvl w:ilvl="0">
      <w:start w:val="1"/>
      <w:numFmt w:val="upperLetter"/>
      <w:pStyle w:val="a139"/>
      <w:suff w:val="space"/>
      <w:lvlText w:val="%1"/>
      <w:lvlJc w:val="left"/>
      <w:pPr>
        <w:ind w:left="425" w:hanging="425"/>
      </w:pPr>
      <w:rPr>
        <w:rFonts w:hint="eastAsia"/>
      </w:rPr>
    </w:lvl>
    <w:lvl w:ilvl="1">
      <w:start w:val="1"/>
      <w:numFmt w:val="decimal"/>
      <w:pStyle w:val="a32"/>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nsid w:val="564D2089"/>
    <w:multiLevelType w:val="multilevel"/>
    <w:tmpl w:val="564D2089"/>
    <w:lvl w:ilvl="0">
      <w:start w:val="1"/>
      <w:numFmt w:val="none"/>
      <w:pStyle w:val="a64"/>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44622F9"/>
    <w:multiLevelType w:val="multilevel"/>
    <w:tmpl w:val="644622F9"/>
    <w:lvl w:ilvl="0">
      <w:start w:val="1"/>
      <w:numFmt w:val="upperRoman"/>
      <w:pStyle w:val="a113"/>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7">
    <w:nsid w:val="646260FA"/>
    <w:multiLevelType w:val="multilevel"/>
    <w:tmpl w:val="646260FA"/>
    <w:lvl w:ilvl="0">
      <w:start w:val="1"/>
      <w:numFmt w:val="decimal"/>
      <w:pStyle w:val="a65"/>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8">
    <w:nsid w:val="654A26C9"/>
    <w:multiLevelType w:val="multilevel"/>
    <w:tmpl w:val="654A26C9"/>
    <w:lvl w:ilvl="0">
      <w:start w:val="1"/>
      <w:numFmt w:val="none"/>
      <w:pStyle w:val="23"/>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9">
    <w:nsid w:val="657D3FBC"/>
    <w:multiLevelType w:val="multilevel"/>
    <w:tmpl w:val="657D3FBC"/>
    <w:lvl w:ilvl="0">
      <w:start w:val="1"/>
      <w:numFmt w:val="upperLetter"/>
      <w:suff w:val="nothing"/>
      <w:lvlText w:val="附录%1"/>
      <w:lvlJc w:val="left"/>
      <w:pPr>
        <w:ind w:left="0" w:firstLine="0"/>
      </w:pPr>
      <w:rPr>
        <w:rFonts w:hint="eastAsia"/>
        <w:spacing w:val="100"/>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int="eastAsia"/>
        <w:b w:val="0"/>
        <w:i w:val="0"/>
        <w:sz w:val="21"/>
      </w:rPr>
    </w:lvl>
    <w:lvl w:ilvl="3">
      <w:start w:val="1"/>
      <w:numFmt w:val="decimal"/>
      <w:suff w:val="nothing"/>
      <w:lvlText w:val="%1.%2.%3.%4　"/>
      <w:lvlJc w:val="left"/>
      <w:pPr>
        <w:ind w:left="0"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0">
    <w:nsid w:val="69506ABF"/>
    <w:multiLevelType w:val="multilevel"/>
    <w:tmpl w:val="69506ABF"/>
    <w:lvl w:ilvl="0">
      <w:start w:val="1"/>
      <w:numFmt w:val="bullet"/>
      <w:pStyle w:val="22"/>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1">
    <w:nsid w:val="69937EA7"/>
    <w:multiLevelType w:val="multilevel"/>
    <w:tmpl w:val="69937EA7"/>
    <w:lvl w:ilvl="0">
      <w:start w:val="1"/>
      <w:numFmt w:val="lowerLetter"/>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6CA41985"/>
    <w:multiLevelType w:val="multilevel"/>
    <w:tmpl w:val="6CA41985"/>
    <w:lvl w:ilvl="0">
      <w:start w:val="1"/>
      <w:numFmt w:val="decimal"/>
      <w:pStyle w:val="a51"/>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6CE42AC1"/>
    <w:multiLevelType w:val="multilevel"/>
    <w:tmpl w:val="6CE42AC1"/>
    <w:lvl w:ilvl="0">
      <w:start w:val="1"/>
      <w:numFmt w:val="lowerLetter"/>
      <w:pStyle w:val="a118"/>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6CEA2025"/>
    <w:multiLevelType w:val="multilevel"/>
    <w:tmpl w:val="6CEA2025"/>
    <w:lvl w:ilvl="0">
      <w:start w:val="1"/>
      <w:numFmt w:val="none"/>
      <w:suff w:val="nothing"/>
      <w:lvlText w:val="%1"/>
      <w:lvlJc w:val="left"/>
      <w:pPr>
        <w:ind w:left="0" w:firstLine="0"/>
      </w:pPr>
      <w:rPr>
        <w:rFonts w:hint="eastAsia"/>
      </w:rPr>
    </w:lvl>
    <w:lvl w:ilvl="1">
      <w:start w:val="1"/>
      <w:numFmt w:val="decimal"/>
      <w:pStyle w:val="Heading1"/>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legacyObliqueTopLeft"/>
          <w14:lightRig w14:rig="threePt" w14:dir="t">
            <w14:rot w14:lat="0" w14:lon="0" w14:rev="0"/>
          </w14:lightRig>
        </w14:scene3d>
        <w14:props3d/>
        <w14:ligatures w14:val="none"/>
        <w14:numForm w14:val="default"/>
        <w14:numSpacing w14:val="default"/>
      </w:rPr>
    </w:lvl>
    <w:lvl w:ilvl="3">
      <w:start w:val="1"/>
      <w:numFmt w:val="decimal"/>
      <w:suff w:val="nothing"/>
      <w:lvlText w:val="%1%2.%3.%4　"/>
      <w:lvlJc w:val="left"/>
      <w:pPr>
        <w:ind w:left="0"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5">
    <w:nsid w:val="6DBF04F4"/>
    <w:multiLevelType w:val="multilevel"/>
    <w:tmpl w:val="6DBF04F4"/>
    <w:lvl w:ilvl="0">
      <w:start w:val="1"/>
      <w:numFmt w:val="none"/>
      <w:pStyle w:val="a124"/>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6">
    <w:nsid w:val="6DF35F19"/>
    <w:multiLevelType w:val="multilevel"/>
    <w:tmpl w:val="6DF35F19"/>
    <w:lvl w:ilvl="0">
      <w:start w:val="1"/>
      <w:numFmt w:val="decimal"/>
      <w:pStyle w:val="a68"/>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7">
    <w:nsid w:val="76933334"/>
    <w:multiLevelType w:val="multilevel"/>
    <w:tmpl w:val="76933334"/>
    <w:lvl w:ilvl="0">
      <w:start w:val="1"/>
      <w:numFmt w:val="none"/>
      <w:pStyle w:val="a92"/>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4"/>
  </w:num>
  <w:num w:numId="2">
    <w:abstractNumId w:val="1"/>
  </w:num>
  <w:num w:numId="3">
    <w:abstractNumId w:val="2"/>
  </w:num>
  <w:num w:numId="4">
    <w:abstractNumId w:val="8"/>
  </w:num>
  <w:num w:numId="5">
    <w:abstractNumId w:val="24"/>
  </w:num>
  <w:num w:numId="6">
    <w:abstractNumId w:val="19"/>
  </w:num>
  <w:num w:numId="7">
    <w:abstractNumId w:val="12"/>
  </w:num>
  <w:num w:numId="8">
    <w:abstractNumId w:val="6"/>
  </w:num>
  <w:num w:numId="9">
    <w:abstractNumId w:val="13"/>
  </w:num>
  <w:num w:numId="10">
    <w:abstractNumId w:val="22"/>
  </w:num>
  <w:num w:numId="11">
    <w:abstractNumId w:val="18"/>
  </w:num>
  <w:num w:numId="12">
    <w:abstractNumId w:val="32"/>
  </w:num>
  <w:num w:numId="13">
    <w:abstractNumId w:val="15"/>
  </w:num>
  <w:num w:numId="14">
    <w:abstractNumId w:val="17"/>
  </w:num>
  <w:num w:numId="15">
    <w:abstractNumId w:val="11"/>
  </w:num>
  <w:num w:numId="16">
    <w:abstractNumId w:val="25"/>
  </w:num>
  <w:num w:numId="17">
    <w:abstractNumId w:val="27"/>
  </w:num>
  <w:num w:numId="18">
    <w:abstractNumId w:val="23"/>
  </w:num>
  <w:num w:numId="19">
    <w:abstractNumId w:val="36"/>
  </w:num>
  <w:num w:numId="20">
    <w:abstractNumId w:val="21"/>
  </w:num>
  <w:num w:numId="21">
    <w:abstractNumId w:val="3"/>
  </w:num>
  <w:num w:numId="22">
    <w:abstractNumId w:val="14"/>
  </w:num>
  <w:num w:numId="23">
    <w:abstractNumId w:val="37"/>
  </w:num>
  <w:num w:numId="24">
    <w:abstractNumId w:val="26"/>
  </w:num>
  <w:num w:numId="25">
    <w:abstractNumId w:val="9"/>
  </w:num>
  <w:num w:numId="26">
    <w:abstractNumId w:val="33"/>
  </w:num>
  <w:num w:numId="27">
    <w:abstractNumId w:val="35"/>
  </w:num>
  <w:num w:numId="28">
    <w:abstractNumId w:val="4"/>
  </w:num>
  <w:num w:numId="29">
    <w:abstractNumId w:val="7"/>
  </w:num>
  <w:num w:numId="30">
    <w:abstractNumId w:val="20"/>
  </w:num>
  <w:num w:numId="31">
    <w:abstractNumId w:val="30"/>
  </w:num>
  <w:num w:numId="32">
    <w:abstractNumId w:val="28"/>
  </w:num>
  <w:num w:numId="33">
    <w:abstractNumId w:val="10"/>
  </w:num>
  <w:num w:numId="34">
    <w:abstractNumId w:val="5"/>
  </w:num>
  <w:num w:numId="35">
    <w:abstractNumId w:val="0"/>
  </w:num>
  <w:num w:numId="36">
    <w:abstractNumId w:val="16"/>
  </w:num>
  <w:num w:numId="3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attachedTemplate r:id="rId1"/>
  <w:documentProtection w:edit="forms" w:enforcement="0"/>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FB2"/>
    <w:rsid w:val="0000040A"/>
    <w:rsid w:val="00000A94"/>
    <w:rsid w:val="00001972"/>
    <w:rsid w:val="00001D9A"/>
    <w:rsid w:val="00007B3A"/>
    <w:rsid w:val="000107E0"/>
    <w:rsid w:val="00011FDE"/>
    <w:rsid w:val="00012FFD"/>
    <w:rsid w:val="00014162"/>
    <w:rsid w:val="00014340"/>
    <w:rsid w:val="00015A8D"/>
    <w:rsid w:val="00016A9C"/>
    <w:rsid w:val="00022184"/>
    <w:rsid w:val="00022762"/>
    <w:rsid w:val="000238E0"/>
    <w:rsid w:val="000249DB"/>
    <w:rsid w:val="0002595E"/>
    <w:rsid w:val="000303C3"/>
    <w:rsid w:val="000312C1"/>
    <w:rsid w:val="00032AA9"/>
    <w:rsid w:val="000331D3"/>
    <w:rsid w:val="000346A5"/>
    <w:rsid w:val="000359C3"/>
    <w:rsid w:val="00035A7D"/>
    <w:rsid w:val="0004249A"/>
    <w:rsid w:val="00043282"/>
    <w:rsid w:val="00044286"/>
    <w:rsid w:val="00047F28"/>
    <w:rsid w:val="000503AA"/>
    <w:rsid w:val="000506A1"/>
    <w:rsid w:val="000515DD"/>
    <w:rsid w:val="0005265A"/>
    <w:rsid w:val="000539DD"/>
    <w:rsid w:val="00053BD3"/>
    <w:rsid w:val="00054362"/>
    <w:rsid w:val="000556ED"/>
    <w:rsid w:val="00055C23"/>
    <w:rsid w:val="00055FE2"/>
    <w:rsid w:val="0005616F"/>
    <w:rsid w:val="00060C2E"/>
    <w:rsid w:val="00061033"/>
    <w:rsid w:val="000619E9"/>
    <w:rsid w:val="000622D4"/>
    <w:rsid w:val="0006357D"/>
    <w:rsid w:val="00067F1E"/>
    <w:rsid w:val="00071CC0"/>
    <w:rsid w:val="00073C8C"/>
    <w:rsid w:val="00077B64"/>
    <w:rsid w:val="00080A1C"/>
    <w:rsid w:val="00081B7E"/>
    <w:rsid w:val="00082317"/>
    <w:rsid w:val="00083D2C"/>
    <w:rsid w:val="00086AA1"/>
    <w:rsid w:val="00087A77"/>
    <w:rsid w:val="00090CA6"/>
    <w:rsid w:val="00092B8A"/>
    <w:rsid w:val="00092FB0"/>
    <w:rsid w:val="000934C5"/>
    <w:rsid w:val="00093D25"/>
    <w:rsid w:val="00094D73"/>
    <w:rsid w:val="000964AC"/>
    <w:rsid w:val="0009696E"/>
    <w:rsid w:val="00096D63"/>
    <w:rsid w:val="000A0B60"/>
    <w:rsid w:val="000A0EB8"/>
    <w:rsid w:val="000A19FC"/>
    <w:rsid w:val="000A296B"/>
    <w:rsid w:val="000A7311"/>
    <w:rsid w:val="000B060F"/>
    <w:rsid w:val="000B1592"/>
    <w:rsid w:val="000B1FF2"/>
    <w:rsid w:val="000B3CDA"/>
    <w:rsid w:val="000B6229"/>
    <w:rsid w:val="000B6A0B"/>
    <w:rsid w:val="000C0F6C"/>
    <w:rsid w:val="000C11DB"/>
    <w:rsid w:val="000C2FBD"/>
    <w:rsid w:val="000C3E10"/>
    <w:rsid w:val="000C4B41"/>
    <w:rsid w:val="000C57D6"/>
    <w:rsid w:val="000C7666"/>
    <w:rsid w:val="000D0A9C"/>
    <w:rsid w:val="000D1795"/>
    <w:rsid w:val="000D19DF"/>
    <w:rsid w:val="000D2097"/>
    <w:rsid w:val="000D329A"/>
    <w:rsid w:val="000D4B9C"/>
    <w:rsid w:val="000D4EB6"/>
    <w:rsid w:val="000D753B"/>
    <w:rsid w:val="000E4C9E"/>
    <w:rsid w:val="000E6FD7"/>
    <w:rsid w:val="000F06E1"/>
    <w:rsid w:val="000F0E3C"/>
    <w:rsid w:val="000F19D5"/>
    <w:rsid w:val="000F4AEA"/>
    <w:rsid w:val="000F6501"/>
    <w:rsid w:val="000F67E9"/>
    <w:rsid w:val="001016A7"/>
    <w:rsid w:val="00104926"/>
    <w:rsid w:val="00113B1E"/>
    <w:rsid w:val="0011711C"/>
    <w:rsid w:val="00117285"/>
    <w:rsid w:val="00124E4F"/>
    <w:rsid w:val="001260B7"/>
    <w:rsid w:val="001265CB"/>
    <w:rsid w:val="001321C6"/>
    <w:rsid w:val="001325C4"/>
    <w:rsid w:val="00133010"/>
    <w:rsid w:val="001337A1"/>
    <w:rsid w:val="001338EE"/>
    <w:rsid w:val="00133AAE"/>
    <w:rsid w:val="00135323"/>
    <w:rsid w:val="001356C4"/>
    <w:rsid w:val="00141114"/>
    <w:rsid w:val="00142969"/>
    <w:rsid w:val="001457E7"/>
    <w:rsid w:val="00145D9D"/>
    <w:rsid w:val="00146388"/>
    <w:rsid w:val="001529E5"/>
    <w:rsid w:val="00153180"/>
    <w:rsid w:val="00153C7E"/>
    <w:rsid w:val="00156B25"/>
    <w:rsid w:val="00156E1A"/>
    <w:rsid w:val="00157B55"/>
    <w:rsid w:val="0016408B"/>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4DF3"/>
    <w:rsid w:val="001764C0"/>
    <w:rsid w:val="001768DA"/>
    <w:rsid w:val="00176DFD"/>
    <w:rsid w:val="00184588"/>
    <w:rsid w:val="001852C9"/>
    <w:rsid w:val="00190087"/>
    <w:rsid w:val="001913C4"/>
    <w:rsid w:val="0019348F"/>
    <w:rsid w:val="00193A07"/>
    <w:rsid w:val="00194C95"/>
    <w:rsid w:val="00195C34"/>
    <w:rsid w:val="001A1A53"/>
    <w:rsid w:val="001A234A"/>
    <w:rsid w:val="001A235A"/>
    <w:rsid w:val="001B06E8"/>
    <w:rsid w:val="001B3173"/>
    <w:rsid w:val="001B71D0"/>
    <w:rsid w:val="001B71EE"/>
    <w:rsid w:val="001C017C"/>
    <w:rsid w:val="001C04A8"/>
    <w:rsid w:val="001C1C43"/>
    <w:rsid w:val="001C2C03"/>
    <w:rsid w:val="001C42F7"/>
    <w:rsid w:val="001C49E5"/>
    <w:rsid w:val="001C680C"/>
    <w:rsid w:val="001C72C4"/>
    <w:rsid w:val="001C7FEA"/>
    <w:rsid w:val="001D0499"/>
    <w:rsid w:val="001D0BBE"/>
    <w:rsid w:val="001D0ED4"/>
    <w:rsid w:val="001D1C53"/>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55AF"/>
    <w:rsid w:val="001F69B4"/>
    <w:rsid w:val="001F77C7"/>
    <w:rsid w:val="00200183"/>
    <w:rsid w:val="0020107D"/>
    <w:rsid w:val="00202AA4"/>
    <w:rsid w:val="002031F7"/>
    <w:rsid w:val="002040E6"/>
    <w:rsid w:val="0020527B"/>
    <w:rsid w:val="00210B15"/>
    <w:rsid w:val="002142EA"/>
    <w:rsid w:val="002204BB"/>
    <w:rsid w:val="00221B79"/>
    <w:rsid w:val="00221C6B"/>
    <w:rsid w:val="002230F1"/>
    <w:rsid w:val="002253A1"/>
    <w:rsid w:val="00225CF8"/>
    <w:rsid w:val="0022794E"/>
    <w:rsid w:val="00233D64"/>
    <w:rsid w:val="0023482A"/>
    <w:rsid w:val="002359CB"/>
    <w:rsid w:val="00236825"/>
    <w:rsid w:val="002420DE"/>
    <w:rsid w:val="00243540"/>
    <w:rsid w:val="0024497B"/>
    <w:rsid w:val="0024515B"/>
    <w:rsid w:val="00246021"/>
    <w:rsid w:val="0024666E"/>
    <w:rsid w:val="00247F52"/>
    <w:rsid w:val="00250B25"/>
    <w:rsid w:val="00250BBE"/>
    <w:rsid w:val="0025194F"/>
    <w:rsid w:val="0026148A"/>
    <w:rsid w:val="00262696"/>
    <w:rsid w:val="002643C3"/>
    <w:rsid w:val="00264A0C"/>
    <w:rsid w:val="002663E3"/>
    <w:rsid w:val="00267EF4"/>
    <w:rsid w:val="00270CB8"/>
    <w:rsid w:val="00272B08"/>
    <w:rsid w:val="00281BB8"/>
    <w:rsid w:val="00281E9E"/>
    <w:rsid w:val="00285170"/>
    <w:rsid w:val="00285361"/>
    <w:rsid w:val="00292D60"/>
    <w:rsid w:val="00294D34"/>
    <w:rsid w:val="00294E3B"/>
    <w:rsid w:val="00296193"/>
    <w:rsid w:val="00296C66"/>
    <w:rsid w:val="00296EBE"/>
    <w:rsid w:val="002974E3"/>
    <w:rsid w:val="002A084B"/>
    <w:rsid w:val="002A1260"/>
    <w:rsid w:val="002A1589"/>
    <w:rsid w:val="002A1608"/>
    <w:rsid w:val="002A2022"/>
    <w:rsid w:val="002A24C3"/>
    <w:rsid w:val="002A25DC"/>
    <w:rsid w:val="002A3AAB"/>
    <w:rsid w:val="002A4CEA"/>
    <w:rsid w:val="002A5977"/>
    <w:rsid w:val="002A5A13"/>
    <w:rsid w:val="002A7F44"/>
    <w:rsid w:val="002B0C40"/>
    <w:rsid w:val="002B1966"/>
    <w:rsid w:val="002B4508"/>
    <w:rsid w:val="002B5779"/>
    <w:rsid w:val="002B7332"/>
    <w:rsid w:val="002B7F51"/>
    <w:rsid w:val="002C09E7"/>
    <w:rsid w:val="002C1B28"/>
    <w:rsid w:val="002C3F07"/>
    <w:rsid w:val="002C5278"/>
    <w:rsid w:val="002C5423"/>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5A1D"/>
    <w:rsid w:val="00306063"/>
    <w:rsid w:val="003139C6"/>
    <w:rsid w:val="00313B85"/>
    <w:rsid w:val="00314BDF"/>
    <w:rsid w:val="00317988"/>
    <w:rsid w:val="00320CF5"/>
    <w:rsid w:val="00321926"/>
    <w:rsid w:val="003221B4"/>
    <w:rsid w:val="00322E62"/>
    <w:rsid w:val="00324EDD"/>
    <w:rsid w:val="003362CE"/>
    <w:rsid w:val="00336C64"/>
    <w:rsid w:val="00337162"/>
    <w:rsid w:val="00341339"/>
    <w:rsid w:val="0034194F"/>
    <w:rsid w:val="00344605"/>
    <w:rsid w:val="003474AA"/>
    <w:rsid w:val="00350D1D"/>
    <w:rsid w:val="00352C83"/>
    <w:rsid w:val="0035550D"/>
    <w:rsid w:val="003615D2"/>
    <w:rsid w:val="0036429C"/>
    <w:rsid w:val="00364A53"/>
    <w:rsid w:val="003654CB"/>
    <w:rsid w:val="00365F86"/>
    <w:rsid w:val="00365F87"/>
    <w:rsid w:val="003705F4"/>
    <w:rsid w:val="00370D58"/>
    <w:rsid w:val="00371316"/>
    <w:rsid w:val="00375462"/>
    <w:rsid w:val="00375803"/>
    <w:rsid w:val="00376713"/>
    <w:rsid w:val="00377E2D"/>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49A9"/>
    <w:rsid w:val="003974EB"/>
    <w:rsid w:val="00397CC5"/>
    <w:rsid w:val="003A1582"/>
    <w:rsid w:val="003A4077"/>
    <w:rsid w:val="003B09AD"/>
    <w:rsid w:val="003B1F18"/>
    <w:rsid w:val="003B5BF0"/>
    <w:rsid w:val="003B60BF"/>
    <w:rsid w:val="003B6BE3"/>
    <w:rsid w:val="003C010C"/>
    <w:rsid w:val="003C0A6C"/>
    <w:rsid w:val="003C5A43"/>
    <w:rsid w:val="003D0519"/>
    <w:rsid w:val="003D0FF6"/>
    <w:rsid w:val="003D262C"/>
    <w:rsid w:val="003D6D61"/>
    <w:rsid w:val="003E091D"/>
    <w:rsid w:val="003E1C53"/>
    <w:rsid w:val="003E2163"/>
    <w:rsid w:val="003E2A69"/>
    <w:rsid w:val="003E2D49"/>
    <w:rsid w:val="003E2FD4"/>
    <w:rsid w:val="003E49F6"/>
    <w:rsid w:val="003F044A"/>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47D3"/>
    <w:rsid w:val="00435DF7"/>
    <w:rsid w:val="0044083F"/>
    <w:rsid w:val="00441AE7"/>
    <w:rsid w:val="004436C7"/>
    <w:rsid w:val="00445574"/>
    <w:rsid w:val="004467FB"/>
    <w:rsid w:val="00452D6B"/>
    <w:rsid w:val="00452F02"/>
    <w:rsid w:val="00453396"/>
    <w:rsid w:val="00454484"/>
    <w:rsid w:val="0045517B"/>
    <w:rsid w:val="00463B77"/>
    <w:rsid w:val="00463C7B"/>
    <w:rsid w:val="004644A6"/>
    <w:rsid w:val="004659BD"/>
    <w:rsid w:val="00466628"/>
    <w:rsid w:val="0047031E"/>
    <w:rsid w:val="00470775"/>
    <w:rsid w:val="004746B1"/>
    <w:rsid w:val="0047583F"/>
    <w:rsid w:val="00484936"/>
    <w:rsid w:val="00485C89"/>
    <w:rsid w:val="00486BE3"/>
    <w:rsid w:val="00487733"/>
    <w:rsid w:val="004905E4"/>
    <w:rsid w:val="00490A89"/>
    <w:rsid w:val="00490AB4"/>
    <w:rsid w:val="00492F02"/>
    <w:rsid w:val="004939AE"/>
    <w:rsid w:val="00493EE5"/>
    <w:rsid w:val="004A12DF"/>
    <w:rsid w:val="004A1BA8"/>
    <w:rsid w:val="004A4B57"/>
    <w:rsid w:val="004A63FA"/>
    <w:rsid w:val="004A6F04"/>
    <w:rsid w:val="004B2701"/>
    <w:rsid w:val="004B2E1B"/>
    <w:rsid w:val="004B3E93"/>
    <w:rsid w:val="004B642A"/>
    <w:rsid w:val="004C1FBC"/>
    <w:rsid w:val="004C3F1D"/>
    <w:rsid w:val="004C458D"/>
    <w:rsid w:val="004C7556"/>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106"/>
    <w:rsid w:val="004F391A"/>
    <w:rsid w:val="004F3CFB"/>
    <w:rsid w:val="004F6456"/>
    <w:rsid w:val="004F696E"/>
    <w:rsid w:val="004F6C71"/>
    <w:rsid w:val="00501139"/>
    <w:rsid w:val="00501635"/>
    <w:rsid w:val="0050363E"/>
    <w:rsid w:val="005039BC"/>
    <w:rsid w:val="005043BB"/>
    <w:rsid w:val="00504A3D"/>
    <w:rsid w:val="00505767"/>
    <w:rsid w:val="005073F0"/>
    <w:rsid w:val="00510A7B"/>
    <w:rsid w:val="00512F6E"/>
    <w:rsid w:val="00513038"/>
    <w:rsid w:val="00514174"/>
    <w:rsid w:val="00514DF9"/>
    <w:rsid w:val="00516088"/>
    <w:rsid w:val="00516B0B"/>
    <w:rsid w:val="005220EC"/>
    <w:rsid w:val="00523F95"/>
    <w:rsid w:val="00524D65"/>
    <w:rsid w:val="00525B16"/>
    <w:rsid w:val="00533D04"/>
    <w:rsid w:val="00534804"/>
    <w:rsid w:val="00534BDF"/>
    <w:rsid w:val="005354EA"/>
    <w:rsid w:val="00535EC4"/>
    <w:rsid w:val="00535ED9"/>
    <w:rsid w:val="0053692B"/>
    <w:rsid w:val="00541853"/>
    <w:rsid w:val="00543BDA"/>
    <w:rsid w:val="005441CC"/>
    <w:rsid w:val="005479DA"/>
    <w:rsid w:val="00547BCC"/>
    <w:rsid w:val="0055013B"/>
    <w:rsid w:val="00551F6F"/>
    <w:rsid w:val="00554DA7"/>
    <w:rsid w:val="00555044"/>
    <w:rsid w:val="0055535F"/>
    <w:rsid w:val="00561475"/>
    <w:rsid w:val="0056487B"/>
    <w:rsid w:val="00564FB9"/>
    <w:rsid w:val="00573D9E"/>
    <w:rsid w:val="005800BB"/>
    <w:rsid w:val="005801E3"/>
    <w:rsid w:val="00581802"/>
    <w:rsid w:val="005836A8"/>
    <w:rsid w:val="00584262"/>
    <w:rsid w:val="00586630"/>
    <w:rsid w:val="00587ADD"/>
    <w:rsid w:val="0059287A"/>
    <w:rsid w:val="00593118"/>
    <w:rsid w:val="005937F5"/>
    <w:rsid w:val="00596160"/>
    <w:rsid w:val="005966E2"/>
    <w:rsid w:val="00597007"/>
    <w:rsid w:val="00597BEC"/>
    <w:rsid w:val="005A0966"/>
    <w:rsid w:val="005A11B7"/>
    <w:rsid w:val="005A260B"/>
    <w:rsid w:val="005A4A1B"/>
    <w:rsid w:val="005A7830"/>
    <w:rsid w:val="005A7FCE"/>
    <w:rsid w:val="005B0F3F"/>
    <w:rsid w:val="005B362C"/>
    <w:rsid w:val="005B3E29"/>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7881"/>
    <w:rsid w:val="005E78E0"/>
    <w:rsid w:val="005F0D9C"/>
    <w:rsid w:val="005F284E"/>
    <w:rsid w:val="006002B2"/>
    <w:rsid w:val="006015CE"/>
    <w:rsid w:val="00604784"/>
    <w:rsid w:val="00606419"/>
    <w:rsid w:val="00607D29"/>
    <w:rsid w:val="00612952"/>
    <w:rsid w:val="00614CC1"/>
    <w:rsid w:val="00615A9D"/>
    <w:rsid w:val="006162BE"/>
    <w:rsid w:val="00616BBB"/>
    <w:rsid w:val="00617387"/>
    <w:rsid w:val="006252D8"/>
    <w:rsid w:val="006259BC"/>
    <w:rsid w:val="0062636B"/>
    <w:rsid w:val="006315A7"/>
    <w:rsid w:val="00632182"/>
    <w:rsid w:val="00632AE0"/>
    <w:rsid w:val="00633C17"/>
    <w:rsid w:val="00636E3E"/>
    <w:rsid w:val="006379F7"/>
    <w:rsid w:val="00637E4D"/>
    <w:rsid w:val="00640620"/>
    <w:rsid w:val="00641A1F"/>
    <w:rsid w:val="00645904"/>
    <w:rsid w:val="00651ACB"/>
    <w:rsid w:val="00651C47"/>
    <w:rsid w:val="00652873"/>
    <w:rsid w:val="00652AB2"/>
    <w:rsid w:val="00654EC0"/>
    <w:rsid w:val="0065525B"/>
    <w:rsid w:val="00655D4F"/>
    <w:rsid w:val="006640E5"/>
    <w:rsid w:val="006646F1"/>
    <w:rsid w:val="00664929"/>
    <w:rsid w:val="00664F62"/>
    <w:rsid w:val="006655E1"/>
    <w:rsid w:val="006701F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C6FB2"/>
    <w:rsid w:val="006D04EA"/>
    <w:rsid w:val="006D0555"/>
    <w:rsid w:val="006D16C4"/>
    <w:rsid w:val="006D3D96"/>
    <w:rsid w:val="006D3E96"/>
    <w:rsid w:val="006D4515"/>
    <w:rsid w:val="006D4BB1"/>
    <w:rsid w:val="006D6593"/>
    <w:rsid w:val="006F03A8"/>
    <w:rsid w:val="006F2ACA"/>
    <w:rsid w:val="006F2ADC"/>
    <w:rsid w:val="006F2BFE"/>
    <w:rsid w:val="006F31E9"/>
    <w:rsid w:val="006F5240"/>
    <w:rsid w:val="006F6284"/>
    <w:rsid w:val="007002C5"/>
    <w:rsid w:val="00704387"/>
    <w:rsid w:val="00707669"/>
    <w:rsid w:val="00711CBA"/>
    <w:rsid w:val="00711FB5"/>
    <w:rsid w:val="00712A01"/>
    <w:rsid w:val="00714F58"/>
    <w:rsid w:val="00722FBF"/>
    <w:rsid w:val="00722FC2"/>
    <w:rsid w:val="00725949"/>
    <w:rsid w:val="0072669E"/>
    <w:rsid w:val="00727FA2"/>
    <w:rsid w:val="007322D9"/>
    <w:rsid w:val="00732BC0"/>
    <w:rsid w:val="0073720F"/>
    <w:rsid w:val="00737796"/>
    <w:rsid w:val="0074165C"/>
    <w:rsid w:val="007432CA"/>
    <w:rsid w:val="007439EB"/>
    <w:rsid w:val="00743CB4"/>
    <w:rsid w:val="00743F0A"/>
    <w:rsid w:val="007444E8"/>
    <w:rsid w:val="0074548E"/>
    <w:rsid w:val="00745773"/>
    <w:rsid w:val="00746800"/>
    <w:rsid w:val="007501A8"/>
    <w:rsid w:val="00750EE1"/>
    <w:rsid w:val="00752B4D"/>
    <w:rsid w:val="00755402"/>
    <w:rsid w:val="00756B26"/>
    <w:rsid w:val="00756EDF"/>
    <w:rsid w:val="007609A2"/>
    <w:rsid w:val="00765C43"/>
    <w:rsid w:val="00765EFB"/>
    <w:rsid w:val="007671CA"/>
    <w:rsid w:val="00767C61"/>
    <w:rsid w:val="0077008A"/>
    <w:rsid w:val="00773C1F"/>
    <w:rsid w:val="00774DA4"/>
    <w:rsid w:val="00776599"/>
    <w:rsid w:val="0078114B"/>
    <w:rsid w:val="00781DD2"/>
    <w:rsid w:val="00783B7C"/>
    <w:rsid w:val="00783ECF"/>
    <w:rsid w:val="0078413A"/>
    <w:rsid w:val="00791D56"/>
    <w:rsid w:val="00794CC9"/>
    <w:rsid w:val="007959E8"/>
    <w:rsid w:val="00795E9C"/>
    <w:rsid w:val="00797F3B"/>
    <w:rsid w:val="007A0521"/>
    <w:rsid w:val="007A2E12"/>
    <w:rsid w:val="007A3475"/>
    <w:rsid w:val="007A41C8"/>
    <w:rsid w:val="007A54CE"/>
    <w:rsid w:val="007A7FFA"/>
    <w:rsid w:val="007B04EB"/>
    <w:rsid w:val="007B0D4F"/>
    <w:rsid w:val="007B30B2"/>
    <w:rsid w:val="007B5A3D"/>
    <w:rsid w:val="007B5B95"/>
    <w:rsid w:val="007B68EA"/>
    <w:rsid w:val="007C19E8"/>
    <w:rsid w:val="007C2D89"/>
    <w:rsid w:val="007C4593"/>
    <w:rsid w:val="007C5309"/>
    <w:rsid w:val="007C6069"/>
    <w:rsid w:val="007C6A5E"/>
    <w:rsid w:val="007D06C4"/>
    <w:rsid w:val="007D1352"/>
    <w:rsid w:val="007D2508"/>
    <w:rsid w:val="007D346A"/>
    <w:rsid w:val="007D6518"/>
    <w:rsid w:val="007D76BD"/>
    <w:rsid w:val="007E0BF1"/>
    <w:rsid w:val="007E2649"/>
    <w:rsid w:val="007E5213"/>
    <w:rsid w:val="007F0ED8"/>
    <w:rsid w:val="007F0F63"/>
    <w:rsid w:val="007F5850"/>
    <w:rsid w:val="007F75CE"/>
    <w:rsid w:val="008013A4"/>
    <w:rsid w:val="008027CE"/>
    <w:rsid w:val="00802F42"/>
    <w:rsid w:val="00804383"/>
    <w:rsid w:val="00804BB7"/>
    <w:rsid w:val="00810257"/>
    <w:rsid w:val="008104F5"/>
    <w:rsid w:val="00811072"/>
    <w:rsid w:val="00811369"/>
    <w:rsid w:val="00814168"/>
    <w:rsid w:val="00814E50"/>
    <w:rsid w:val="00815419"/>
    <w:rsid w:val="008163C8"/>
    <w:rsid w:val="00817325"/>
    <w:rsid w:val="008209E6"/>
    <w:rsid w:val="00822212"/>
    <w:rsid w:val="00823303"/>
    <w:rsid w:val="008233B2"/>
    <w:rsid w:val="00823A9F"/>
    <w:rsid w:val="00823C85"/>
    <w:rsid w:val="00825138"/>
    <w:rsid w:val="008269DD"/>
    <w:rsid w:val="00830621"/>
    <w:rsid w:val="0083348C"/>
    <w:rsid w:val="008373D3"/>
    <w:rsid w:val="00840617"/>
    <w:rsid w:val="00842A47"/>
    <w:rsid w:val="00843C13"/>
    <w:rsid w:val="008454F8"/>
    <w:rsid w:val="008512C9"/>
    <w:rsid w:val="0085173A"/>
    <w:rsid w:val="008603CE"/>
    <w:rsid w:val="008620FC"/>
    <w:rsid w:val="008627A5"/>
    <w:rsid w:val="00863E05"/>
    <w:rsid w:val="00865ACA"/>
    <w:rsid w:val="00865D28"/>
    <w:rsid w:val="00865F85"/>
    <w:rsid w:val="00867935"/>
    <w:rsid w:val="00867C10"/>
    <w:rsid w:val="00870439"/>
    <w:rsid w:val="00870DA1"/>
    <w:rsid w:val="00875C16"/>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769A"/>
    <w:rsid w:val="008B0C9C"/>
    <w:rsid w:val="008B166D"/>
    <w:rsid w:val="008B17F4"/>
    <w:rsid w:val="008B3615"/>
    <w:rsid w:val="008B4AC4"/>
    <w:rsid w:val="008B50C8"/>
    <w:rsid w:val="008B5281"/>
    <w:rsid w:val="008B7B9D"/>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416"/>
    <w:rsid w:val="008E4BB6"/>
    <w:rsid w:val="008E5518"/>
    <w:rsid w:val="008E5CAD"/>
    <w:rsid w:val="008E6A84"/>
    <w:rsid w:val="008F0CDC"/>
    <w:rsid w:val="008F17A3"/>
    <w:rsid w:val="008F1ED3"/>
    <w:rsid w:val="008F4C29"/>
    <w:rsid w:val="008F70BD"/>
    <w:rsid w:val="008F788F"/>
    <w:rsid w:val="008F7EA2"/>
    <w:rsid w:val="00902722"/>
    <w:rsid w:val="009027BC"/>
    <w:rsid w:val="009062E6"/>
    <w:rsid w:val="00911BE5"/>
    <w:rsid w:val="00913274"/>
    <w:rsid w:val="00913CA9"/>
    <w:rsid w:val="009145AE"/>
    <w:rsid w:val="009146CE"/>
    <w:rsid w:val="00914CA7"/>
    <w:rsid w:val="00915C3E"/>
    <w:rsid w:val="009161A8"/>
    <w:rsid w:val="0091673D"/>
    <w:rsid w:val="009245F5"/>
    <w:rsid w:val="009249EC"/>
    <w:rsid w:val="009273B3"/>
    <w:rsid w:val="009305B5"/>
    <w:rsid w:val="009307A0"/>
    <w:rsid w:val="00934C12"/>
    <w:rsid w:val="00941F0F"/>
    <w:rsid w:val="009429D5"/>
    <w:rsid w:val="00942BF1"/>
    <w:rsid w:val="00944033"/>
    <w:rsid w:val="00945180"/>
    <w:rsid w:val="00945428"/>
    <w:rsid w:val="0094607B"/>
    <w:rsid w:val="00953604"/>
    <w:rsid w:val="00953936"/>
    <w:rsid w:val="009610DC"/>
    <w:rsid w:val="00961490"/>
    <w:rsid w:val="0096381A"/>
    <w:rsid w:val="00965E04"/>
    <w:rsid w:val="009674AD"/>
    <w:rsid w:val="0097079E"/>
    <w:rsid w:val="0097094E"/>
    <w:rsid w:val="00970CDC"/>
    <w:rsid w:val="00971DEF"/>
    <w:rsid w:val="00974407"/>
    <w:rsid w:val="00977010"/>
    <w:rsid w:val="00977D02"/>
    <w:rsid w:val="009809BB"/>
    <w:rsid w:val="00981451"/>
    <w:rsid w:val="00982D22"/>
    <w:rsid w:val="0098364B"/>
    <w:rsid w:val="00983BF9"/>
    <w:rsid w:val="00984E4F"/>
    <w:rsid w:val="009911AF"/>
    <w:rsid w:val="00991875"/>
    <w:rsid w:val="00991F92"/>
    <w:rsid w:val="00992985"/>
    <w:rsid w:val="00993889"/>
    <w:rsid w:val="0099551B"/>
    <w:rsid w:val="00996757"/>
    <w:rsid w:val="00997BF1"/>
    <w:rsid w:val="009A089C"/>
    <w:rsid w:val="009A118E"/>
    <w:rsid w:val="009A21CD"/>
    <w:rsid w:val="009A278C"/>
    <w:rsid w:val="009A2BC2"/>
    <w:rsid w:val="009A3EEC"/>
    <w:rsid w:val="009A42C1"/>
    <w:rsid w:val="009A43B4"/>
    <w:rsid w:val="009A5429"/>
    <w:rsid w:val="009A72AD"/>
    <w:rsid w:val="009B09E0"/>
    <w:rsid w:val="009B0BC5"/>
    <w:rsid w:val="009B1247"/>
    <w:rsid w:val="009B6029"/>
    <w:rsid w:val="009B6971"/>
    <w:rsid w:val="009C27F1"/>
    <w:rsid w:val="009C3152"/>
    <w:rsid w:val="009C38DC"/>
    <w:rsid w:val="009C3D85"/>
    <w:rsid w:val="009C4CFA"/>
    <w:rsid w:val="009C5070"/>
    <w:rsid w:val="009D112C"/>
    <w:rsid w:val="009D2B20"/>
    <w:rsid w:val="009D47FA"/>
    <w:rsid w:val="009D50D2"/>
    <w:rsid w:val="009D6BCA"/>
    <w:rsid w:val="009E0F62"/>
    <w:rsid w:val="009E4A58"/>
    <w:rsid w:val="009E5A2D"/>
    <w:rsid w:val="009E5AB2"/>
    <w:rsid w:val="009E6219"/>
    <w:rsid w:val="009F03B3"/>
    <w:rsid w:val="009F1BF6"/>
    <w:rsid w:val="00A0029B"/>
    <w:rsid w:val="00A01757"/>
    <w:rsid w:val="00A028C0"/>
    <w:rsid w:val="00A02BAE"/>
    <w:rsid w:val="00A06A6B"/>
    <w:rsid w:val="00A07E47"/>
    <w:rsid w:val="00A10621"/>
    <w:rsid w:val="00A129D0"/>
    <w:rsid w:val="00A12C33"/>
    <w:rsid w:val="00A12DED"/>
    <w:rsid w:val="00A138BA"/>
    <w:rsid w:val="00A14C8E"/>
    <w:rsid w:val="00A153D9"/>
    <w:rsid w:val="00A15F09"/>
    <w:rsid w:val="00A169B6"/>
    <w:rsid w:val="00A2271D"/>
    <w:rsid w:val="00A23382"/>
    <w:rsid w:val="00A236E5"/>
    <w:rsid w:val="00A237D5"/>
    <w:rsid w:val="00A27FD3"/>
    <w:rsid w:val="00A30EFC"/>
    <w:rsid w:val="00A31984"/>
    <w:rsid w:val="00A32D73"/>
    <w:rsid w:val="00A32ECE"/>
    <w:rsid w:val="00A3367B"/>
    <w:rsid w:val="00A3597D"/>
    <w:rsid w:val="00A40091"/>
    <w:rsid w:val="00A4030F"/>
    <w:rsid w:val="00A41C79"/>
    <w:rsid w:val="00A41CB5"/>
    <w:rsid w:val="00A42CDF"/>
    <w:rsid w:val="00A4452E"/>
    <w:rsid w:val="00A4472C"/>
    <w:rsid w:val="00A44E69"/>
    <w:rsid w:val="00A4661E"/>
    <w:rsid w:val="00A55325"/>
    <w:rsid w:val="00A55BD6"/>
    <w:rsid w:val="00A55D50"/>
    <w:rsid w:val="00A57142"/>
    <w:rsid w:val="00A606AD"/>
    <w:rsid w:val="00A606E5"/>
    <w:rsid w:val="00A60D71"/>
    <w:rsid w:val="00A648CD"/>
    <w:rsid w:val="00A6537A"/>
    <w:rsid w:val="00A67866"/>
    <w:rsid w:val="00A70B07"/>
    <w:rsid w:val="00A723F8"/>
    <w:rsid w:val="00A72809"/>
    <w:rsid w:val="00A742EA"/>
    <w:rsid w:val="00A77CCB"/>
    <w:rsid w:val="00A83039"/>
    <w:rsid w:val="00A83D8D"/>
    <w:rsid w:val="00A8446B"/>
    <w:rsid w:val="00A8473F"/>
    <w:rsid w:val="00A862D6"/>
    <w:rsid w:val="00A8715E"/>
    <w:rsid w:val="00A87649"/>
    <w:rsid w:val="00A9295B"/>
    <w:rsid w:val="00A93B09"/>
    <w:rsid w:val="00A952D7"/>
    <w:rsid w:val="00A963F7"/>
    <w:rsid w:val="00A96AD8"/>
    <w:rsid w:val="00AA052C"/>
    <w:rsid w:val="00AA1E45"/>
    <w:rsid w:val="00AA2A24"/>
    <w:rsid w:val="00AA2E5D"/>
    <w:rsid w:val="00AA4286"/>
    <w:rsid w:val="00AA456B"/>
    <w:rsid w:val="00AA57F5"/>
    <w:rsid w:val="00AA672E"/>
    <w:rsid w:val="00AA6EC9"/>
    <w:rsid w:val="00AB1620"/>
    <w:rsid w:val="00AB6309"/>
    <w:rsid w:val="00AB6C5F"/>
    <w:rsid w:val="00AB7129"/>
    <w:rsid w:val="00AB7A28"/>
    <w:rsid w:val="00AC27A6"/>
    <w:rsid w:val="00AC30F7"/>
    <w:rsid w:val="00AC3A5A"/>
    <w:rsid w:val="00AC4D95"/>
    <w:rsid w:val="00AC5DF4"/>
    <w:rsid w:val="00AC70FB"/>
    <w:rsid w:val="00AD0AEF"/>
    <w:rsid w:val="00AD11B7"/>
    <w:rsid w:val="00AD1A94"/>
    <w:rsid w:val="00AD1C05"/>
    <w:rsid w:val="00AD2278"/>
    <w:rsid w:val="00AD3367"/>
    <w:rsid w:val="00AD4126"/>
    <w:rsid w:val="00AD421C"/>
    <w:rsid w:val="00AD44FA"/>
    <w:rsid w:val="00AE070A"/>
    <w:rsid w:val="00AE101C"/>
    <w:rsid w:val="00AF0C18"/>
    <w:rsid w:val="00AF1EAA"/>
    <w:rsid w:val="00AF47C5"/>
    <w:rsid w:val="00AF5398"/>
    <w:rsid w:val="00B049AF"/>
    <w:rsid w:val="00B07242"/>
    <w:rsid w:val="00B10534"/>
    <w:rsid w:val="00B113DB"/>
    <w:rsid w:val="00B11620"/>
    <w:rsid w:val="00B11D8A"/>
    <w:rsid w:val="00B11F2F"/>
    <w:rsid w:val="00B12981"/>
    <w:rsid w:val="00B147DD"/>
    <w:rsid w:val="00B156FD"/>
    <w:rsid w:val="00B21F61"/>
    <w:rsid w:val="00B22C04"/>
    <w:rsid w:val="00B23045"/>
    <w:rsid w:val="00B231CF"/>
    <w:rsid w:val="00B261F1"/>
    <w:rsid w:val="00B265BC"/>
    <w:rsid w:val="00B31203"/>
    <w:rsid w:val="00B31FB1"/>
    <w:rsid w:val="00B33952"/>
    <w:rsid w:val="00B33C5E"/>
    <w:rsid w:val="00B342F4"/>
    <w:rsid w:val="00B34369"/>
    <w:rsid w:val="00B34DC2"/>
    <w:rsid w:val="00B378E5"/>
    <w:rsid w:val="00B4346D"/>
    <w:rsid w:val="00B440F4"/>
    <w:rsid w:val="00B447A5"/>
    <w:rsid w:val="00B4654C"/>
    <w:rsid w:val="00B47293"/>
    <w:rsid w:val="00B52120"/>
    <w:rsid w:val="00B54ABC"/>
    <w:rsid w:val="00B56FBE"/>
    <w:rsid w:val="00B62B58"/>
    <w:rsid w:val="00B65149"/>
    <w:rsid w:val="00B66567"/>
    <w:rsid w:val="00B66F52"/>
    <w:rsid w:val="00B66FE5"/>
    <w:rsid w:val="00B72880"/>
    <w:rsid w:val="00B758BF"/>
    <w:rsid w:val="00B827A6"/>
    <w:rsid w:val="00B831CE"/>
    <w:rsid w:val="00B86677"/>
    <w:rsid w:val="00B87131"/>
    <w:rsid w:val="00B91566"/>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D6082"/>
    <w:rsid w:val="00BE22F3"/>
    <w:rsid w:val="00BE49C4"/>
    <w:rsid w:val="00BE59E0"/>
    <w:rsid w:val="00BE5B52"/>
    <w:rsid w:val="00BE7B8D"/>
    <w:rsid w:val="00BF0993"/>
    <w:rsid w:val="00BF10A9"/>
    <w:rsid w:val="00BF1703"/>
    <w:rsid w:val="00BF231C"/>
    <w:rsid w:val="00BF51E5"/>
    <w:rsid w:val="00BF74A6"/>
    <w:rsid w:val="00C007A7"/>
    <w:rsid w:val="00C013AD"/>
    <w:rsid w:val="00C04904"/>
    <w:rsid w:val="00C056B3"/>
    <w:rsid w:val="00C05CE5"/>
    <w:rsid w:val="00C05FEC"/>
    <w:rsid w:val="00C07F1D"/>
    <w:rsid w:val="00C103E5"/>
    <w:rsid w:val="00C13319"/>
    <w:rsid w:val="00C13EE9"/>
    <w:rsid w:val="00C14D87"/>
    <w:rsid w:val="00C21540"/>
    <w:rsid w:val="00C21906"/>
    <w:rsid w:val="00C21BFA"/>
    <w:rsid w:val="00C24C8D"/>
    <w:rsid w:val="00C25FE2"/>
    <w:rsid w:val="00C26B53"/>
    <w:rsid w:val="00C279B2"/>
    <w:rsid w:val="00C33E50"/>
    <w:rsid w:val="00C34C20"/>
    <w:rsid w:val="00C35A3E"/>
    <w:rsid w:val="00C416F7"/>
    <w:rsid w:val="00C42130"/>
    <w:rsid w:val="00C423A4"/>
    <w:rsid w:val="00C42CFF"/>
    <w:rsid w:val="00C44BF5"/>
    <w:rsid w:val="00C55232"/>
    <w:rsid w:val="00C553A4"/>
    <w:rsid w:val="00C55A06"/>
    <w:rsid w:val="00C55D03"/>
    <w:rsid w:val="00C601BC"/>
    <w:rsid w:val="00C62631"/>
    <w:rsid w:val="00C6329F"/>
    <w:rsid w:val="00C63340"/>
    <w:rsid w:val="00C643F9"/>
    <w:rsid w:val="00C64E95"/>
    <w:rsid w:val="00C71372"/>
    <w:rsid w:val="00C72410"/>
    <w:rsid w:val="00C7287F"/>
    <w:rsid w:val="00C72F0E"/>
    <w:rsid w:val="00C80CB8"/>
    <w:rsid w:val="00C819F8"/>
    <w:rsid w:val="00C8248C"/>
    <w:rsid w:val="00C84E33"/>
    <w:rsid w:val="00C85D88"/>
    <w:rsid w:val="00C86D6F"/>
    <w:rsid w:val="00C905FC"/>
    <w:rsid w:val="00C92D03"/>
    <w:rsid w:val="00C9319C"/>
    <w:rsid w:val="00C9435D"/>
    <w:rsid w:val="00C946B6"/>
    <w:rsid w:val="00C94A11"/>
    <w:rsid w:val="00C9517F"/>
    <w:rsid w:val="00C96741"/>
    <w:rsid w:val="00CA2D1B"/>
    <w:rsid w:val="00CA34C4"/>
    <w:rsid w:val="00CA662A"/>
    <w:rsid w:val="00CA7AFD"/>
    <w:rsid w:val="00CA7C3C"/>
    <w:rsid w:val="00CB0189"/>
    <w:rsid w:val="00CB0BA2"/>
    <w:rsid w:val="00CB1A42"/>
    <w:rsid w:val="00CB1B0C"/>
    <w:rsid w:val="00CB2C0B"/>
    <w:rsid w:val="00CB517D"/>
    <w:rsid w:val="00CC038D"/>
    <w:rsid w:val="00CC33F7"/>
    <w:rsid w:val="00CC39FF"/>
    <w:rsid w:val="00CC3C2F"/>
    <w:rsid w:val="00CC4AC8"/>
    <w:rsid w:val="00CC5233"/>
    <w:rsid w:val="00CC5DE6"/>
    <w:rsid w:val="00CC6E4E"/>
    <w:rsid w:val="00CC6FE8"/>
    <w:rsid w:val="00CC7202"/>
    <w:rsid w:val="00CD01E0"/>
    <w:rsid w:val="00CD2808"/>
    <w:rsid w:val="00CD28BF"/>
    <w:rsid w:val="00CD395A"/>
    <w:rsid w:val="00CD4092"/>
    <w:rsid w:val="00CD4A20"/>
    <w:rsid w:val="00CD50A1"/>
    <w:rsid w:val="00CD519E"/>
    <w:rsid w:val="00CE0C4F"/>
    <w:rsid w:val="00CE30EA"/>
    <w:rsid w:val="00CE6BC6"/>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3192A"/>
    <w:rsid w:val="00D32719"/>
    <w:rsid w:val="00D33333"/>
    <w:rsid w:val="00D352A2"/>
    <w:rsid w:val="00D4162B"/>
    <w:rsid w:val="00D4514F"/>
    <w:rsid w:val="00D451E2"/>
    <w:rsid w:val="00D4545E"/>
    <w:rsid w:val="00D45E89"/>
    <w:rsid w:val="00D45E8D"/>
    <w:rsid w:val="00D466AE"/>
    <w:rsid w:val="00D4734F"/>
    <w:rsid w:val="00D51142"/>
    <w:rsid w:val="00D51BF3"/>
    <w:rsid w:val="00D51E4F"/>
    <w:rsid w:val="00D63276"/>
    <w:rsid w:val="00D6345F"/>
    <w:rsid w:val="00D66846"/>
    <w:rsid w:val="00D675FB"/>
    <w:rsid w:val="00D71F25"/>
    <w:rsid w:val="00D77031"/>
    <w:rsid w:val="00D84941"/>
    <w:rsid w:val="00D84FA1"/>
    <w:rsid w:val="00D851F0"/>
    <w:rsid w:val="00D86DB7"/>
    <w:rsid w:val="00D926D0"/>
    <w:rsid w:val="00D93030"/>
    <w:rsid w:val="00D937C2"/>
    <w:rsid w:val="00D950E1"/>
    <w:rsid w:val="00D952A6"/>
    <w:rsid w:val="00D97F99"/>
    <w:rsid w:val="00DA1E08"/>
    <w:rsid w:val="00DA24F8"/>
    <w:rsid w:val="00DA28E8"/>
    <w:rsid w:val="00DA38D3"/>
    <w:rsid w:val="00DA3932"/>
    <w:rsid w:val="00DA4F83"/>
    <w:rsid w:val="00DA64F8"/>
    <w:rsid w:val="00DA6C15"/>
    <w:rsid w:val="00DB38EE"/>
    <w:rsid w:val="00DB498B"/>
    <w:rsid w:val="00DB66CA"/>
    <w:rsid w:val="00DB6BCA"/>
    <w:rsid w:val="00DC0321"/>
    <w:rsid w:val="00DC3067"/>
    <w:rsid w:val="00DC370B"/>
    <w:rsid w:val="00DC54F4"/>
    <w:rsid w:val="00DC5B90"/>
    <w:rsid w:val="00DD00FF"/>
    <w:rsid w:val="00DD0619"/>
    <w:rsid w:val="00DD07FB"/>
    <w:rsid w:val="00DD25C6"/>
    <w:rsid w:val="00DD54B0"/>
    <w:rsid w:val="00DD57EE"/>
    <w:rsid w:val="00DD6BCC"/>
    <w:rsid w:val="00DE0A4B"/>
    <w:rsid w:val="00DE2410"/>
    <w:rsid w:val="00DE2939"/>
    <w:rsid w:val="00DE51F0"/>
    <w:rsid w:val="00DE6E81"/>
    <w:rsid w:val="00DE703F"/>
    <w:rsid w:val="00DE7595"/>
    <w:rsid w:val="00DF12EA"/>
    <w:rsid w:val="00DF1961"/>
    <w:rsid w:val="00DF44DE"/>
    <w:rsid w:val="00DF5CD7"/>
    <w:rsid w:val="00E01138"/>
    <w:rsid w:val="00E02DFB"/>
    <w:rsid w:val="00E030F9"/>
    <w:rsid w:val="00E0311A"/>
    <w:rsid w:val="00E03138"/>
    <w:rsid w:val="00E06404"/>
    <w:rsid w:val="00E07B54"/>
    <w:rsid w:val="00E11A85"/>
    <w:rsid w:val="00E12495"/>
    <w:rsid w:val="00E15CCD"/>
    <w:rsid w:val="00E202EF"/>
    <w:rsid w:val="00E210B5"/>
    <w:rsid w:val="00E227C2"/>
    <w:rsid w:val="00E2552F"/>
    <w:rsid w:val="00E25D22"/>
    <w:rsid w:val="00E3137A"/>
    <w:rsid w:val="00E32CCF"/>
    <w:rsid w:val="00E34A98"/>
    <w:rsid w:val="00E35D1E"/>
    <w:rsid w:val="00E364F9"/>
    <w:rsid w:val="00E365FA"/>
    <w:rsid w:val="00E40C94"/>
    <w:rsid w:val="00E42951"/>
    <w:rsid w:val="00E44A83"/>
    <w:rsid w:val="00E470EF"/>
    <w:rsid w:val="00E502C1"/>
    <w:rsid w:val="00E502DD"/>
    <w:rsid w:val="00E50D3A"/>
    <w:rsid w:val="00E51387"/>
    <w:rsid w:val="00E518BE"/>
    <w:rsid w:val="00E51E68"/>
    <w:rsid w:val="00E52EFD"/>
    <w:rsid w:val="00E5408A"/>
    <w:rsid w:val="00E56800"/>
    <w:rsid w:val="00E60CD7"/>
    <w:rsid w:val="00E62FF9"/>
    <w:rsid w:val="00E635D6"/>
    <w:rsid w:val="00E639BC"/>
    <w:rsid w:val="00E664CC"/>
    <w:rsid w:val="00E666E8"/>
    <w:rsid w:val="00E669C7"/>
    <w:rsid w:val="00E70388"/>
    <w:rsid w:val="00E70F92"/>
    <w:rsid w:val="00E74C54"/>
    <w:rsid w:val="00E77A03"/>
    <w:rsid w:val="00E822E8"/>
    <w:rsid w:val="00E82554"/>
    <w:rsid w:val="00E82606"/>
    <w:rsid w:val="00E82AD9"/>
    <w:rsid w:val="00E846C8"/>
    <w:rsid w:val="00E84957"/>
    <w:rsid w:val="00E84A55"/>
    <w:rsid w:val="00E85BFF"/>
    <w:rsid w:val="00E90391"/>
    <w:rsid w:val="00E906C2"/>
    <w:rsid w:val="00E9311F"/>
    <w:rsid w:val="00E934D1"/>
    <w:rsid w:val="00E94AF0"/>
    <w:rsid w:val="00E95D13"/>
    <w:rsid w:val="00E95DD3"/>
    <w:rsid w:val="00E969D5"/>
    <w:rsid w:val="00EA065A"/>
    <w:rsid w:val="00EA1F5C"/>
    <w:rsid w:val="00EA453A"/>
    <w:rsid w:val="00EA58D1"/>
    <w:rsid w:val="00EA61BC"/>
    <w:rsid w:val="00EA681A"/>
    <w:rsid w:val="00EA735B"/>
    <w:rsid w:val="00EB1E69"/>
    <w:rsid w:val="00EB2086"/>
    <w:rsid w:val="00EB5EDF"/>
    <w:rsid w:val="00EB60FE"/>
    <w:rsid w:val="00EB63B8"/>
    <w:rsid w:val="00EB74DB"/>
    <w:rsid w:val="00EC5359"/>
    <w:rsid w:val="00EC562A"/>
    <w:rsid w:val="00ED057F"/>
    <w:rsid w:val="00ED067A"/>
    <w:rsid w:val="00ED2B50"/>
    <w:rsid w:val="00EE0350"/>
    <w:rsid w:val="00EE0719"/>
    <w:rsid w:val="00EE0D3C"/>
    <w:rsid w:val="00EE0E80"/>
    <w:rsid w:val="00EE613F"/>
    <w:rsid w:val="00EE7295"/>
    <w:rsid w:val="00EE7869"/>
    <w:rsid w:val="00EF054A"/>
    <w:rsid w:val="00EF3235"/>
    <w:rsid w:val="00EF7E72"/>
    <w:rsid w:val="00F06D37"/>
    <w:rsid w:val="00F07B9D"/>
    <w:rsid w:val="00F11586"/>
    <w:rsid w:val="00F1183B"/>
    <w:rsid w:val="00F11C9F"/>
    <w:rsid w:val="00F12263"/>
    <w:rsid w:val="00F128AC"/>
    <w:rsid w:val="00F1409D"/>
    <w:rsid w:val="00F14214"/>
    <w:rsid w:val="00F146BD"/>
    <w:rsid w:val="00F157A9"/>
    <w:rsid w:val="00F15A8A"/>
    <w:rsid w:val="00F22069"/>
    <w:rsid w:val="00F25BB6"/>
    <w:rsid w:val="00F26B7E"/>
    <w:rsid w:val="00F27136"/>
    <w:rsid w:val="00F2753F"/>
    <w:rsid w:val="00F27A3B"/>
    <w:rsid w:val="00F33817"/>
    <w:rsid w:val="00F358BE"/>
    <w:rsid w:val="00F40CE8"/>
    <w:rsid w:val="00F420D5"/>
    <w:rsid w:val="00F451EA"/>
    <w:rsid w:val="00F45447"/>
    <w:rsid w:val="00F456C6"/>
    <w:rsid w:val="00F4577B"/>
    <w:rsid w:val="00F46496"/>
    <w:rsid w:val="00F474D0"/>
    <w:rsid w:val="00F50179"/>
    <w:rsid w:val="00F56511"/>
    <w:rsid w:val="00F6194E"/>
    <w:rsid w:val="00F623AC"/>
    <w:rsid w:val="00F6412A"/>
    <w:rsid w:val="00F65893"/>
    <w:rsid w:val="00F66A4A"/>
    <w:rsid w:val="00F71E22"/>
    <w:rsid w:val="00F72142"/>
    <w:rsid w:val="00F72AE7"/>
    <w:rsid w:val="00F84934"/>
    <w:rsid w:val="00F84FD0"/>
    <w:rsid w:val="00F859A8"/>
    <w:rsid w:val="00F9108B"/>
    <w:rsid w:val="00F91349"/>
    <w:rsid w:val="00F9140D"/>
    <w:rsid w:val="00F93A8A"/>
    <w:rsid w:val="00F95248"/>
    <w:rsid w:val="00F956A9"/>
    <w:rsid w:val="00F963ED"/>
    <w:rsid w:val="00F966CF"/>
    <w:rsid w:val="00F96CAE"/>
    <w:rsid w:val="00F97C99"/>
    <w:rsid w:val="00FA2F9D"/>
    <w:rsid w:val="00FA662D"/>
    <w:rsid w:val="00FA73B1"/>
    <w:rsid w:val="00FB0CB9"/>
    <w:rsid w:val="00FB45F1"/>
    <w:rsid w:val="00FB4A72"/>
    <w:rsid w:val="00FB54E8"/>
    <w:rsid w:val="00FB7054"/>
    <w:rsid w:val="00FC05E1"/>
    <w:rsid w:val="00FC17B7"/>
    <w:rsid w:val="00FC2CB7"/>
    <w:rsid w:val="00FC4090"/>
    <w:rsid w:val="00FC55B4"/>
    <w:rsid w:val="00FD00E6"/>
    <w:rsid w:val="00FD09A1"/>
    <w:rsid w:val="00FD261A"/>
    <w:rsid w:val="00FD2A7C"/>
    <w:rsid w:val="00FD59EB"/>
    <w:rsid w:val="00FD7299"/>
    <w:rsid w:val="00FE1FBE"/>
    <w:rsid w:val="00FE3901"/>
    <w:rsid w:val="00FE4BCE"/>
    <w:rsid w:val="00FE54AE"/>
    <w:rsid w:val="00FE576A"/>
    <w:rsid w:val="00FE7E79"/>
    <w:rsid w:val="00FF3E7D"/>
    <w:rsid w:val="00FF5B99"/>
    <w:rsid w:val="00FF730C"/>
    <w:rsid w:val="00FF73F4"/>
    <w:rsid w:val="00FF7CE4"/>
    <w:rsid w:val="00FF7E39"/>
    <w:rsid w:val="04F44DC8"/>
    <w:rsid w:val="1B172983"/>
    <w:rsid w:val="20324505"/>
    <w:rsid w:val="2A9529AE"/>
    <w:rsid w:val="467061B1"/>
    <w:rsid w:val="7B6A273C"/>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qFormat="1"/>
    <w:lsdException w:name="index 2" w:semiHidden="0" w:uiPriority="0" w:unhideWhenUsed="0" w:qFormat="1"/>
    <w:lsdException w:name="index 3" w:semiHidden="0" w:uiPriority="0" w:unhideWhenUsed="0" w:qFormat="1"/>
    <w:lsdException w:name="index 4" w:semiHidden="0" w:uiPriority="0" w:unhideWhenUsed="0" w:qFormat="1"/>
    <w:lsdException w:name="index 5" w:semiHidden="0" w:uiPriority="0" w:unhideWhenUsed="0" w:qFormat="1"/>
    <w:lsdException w:name="index 6" w:semiHidden="0" w:uiPriority="0" w:unhideWhenUsed="0" w:qFormat="1"/>
    <w:lsdException w:name="index 7" w:semiHidden="0" w:uiPriority="0" w:unhideWhenUsed="0" w:qFormat="1"/>
    <w:lsdException w:name="index 8" w:semiHidden="0" w:uiPriority="0" w:unhideWhenUsed="0" w:qFormat="1"/>
    <w:lsdException w:name="index 9" w:semiHidden="0" w:uiPriority="0" w:unhideWhenUsed="0"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uiPriority="0"/>
    <w:lsdException w:name="toc 9" w:uiPriority="0"/>
    <w:lsdException w:name="Normal Indent" w:semiHidden="0" w:uiPriority="0" w:unhideWhenUsed="0" w:qFormat="1"/>
    <w:lsdException w:name="footnote text" w:semiHidden="0" w:uiPriority="0" w:unhideWhenUsed="0" w:qFormat="1"/>
    <w:lsdException w:name="annotation text" w:semiHidden="0" w:qFormat="1"/>
    <w:lsdException w:name="header" w:semiHidden="0" w:unhideWhenUsed="0" w:qFormat="1"/>
    <w:lsdException w:name="footer" w:semiHidden="0" w:unhideWhenUsed="0" w:qFormat="1"/>
    <w:lsdException w:name="index heading" w:semiHidden="0" w:uiPriority="0" w:unhideWhenUsed="0" w:qFormat="1"/>
    <w:lsdException w:name="caption" w:semiHidden="0" w:uiPriority="0" w:unhideWhenUsed="0" w:qFormat="1"/>
    <w:lsdException w:name="table of figures" w:semiHidden="0" w:uiPriority="0" w:unhideWhenUsed="0" w:qFormat="1"/>
    <w:lsdException w:name="envelope address"/>
    <w:lsdException w:name="envelope return"/>
    <w:lsdException w:name="footnote reference" w:uiPriority="0" w:unhideWhenUsed="0" w:qFormat="1"/>
    <w:lsdException w:name="annotation reference" w:semiHidden="0" w:qFormat="1"/>
    <w:lsdException w:name="line number"/>
    <w:lsdException w:name="page number" w:semiHidden="0" w:uiPriority="0" w:unhideWhenUsed="0" w:qFormat="1"/>
    <w:lsdException w:name="endnote reference" w:uiPriority="0" w:unhideWhenUsed="0" w:qFormat="1"/>
    <w:lsdException w:name="endnote text" w:uiPriority="0" w:unhideWhenUsed="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semiHidden="0"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Document Map" w:uiPriority="0" w:unhideWhenUsed="0" w:qFormat="1"/>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adjustRightInd w:val="0"/>
      <w:spacing w:line="400" w:lineRule="exact"/>
      <w:jc w:val="both"/>
    </w:pPr>
    <w:rPr>
      <w:rFonts w:ascii="Calibri" w:eastAsia="宋体" w:hAnsi="Calibri" w:cs="Times New Roman"/>
      <w:kern w:val="2"/>
      <w:sz w:val="21"/>
      <w:szCs w:val="21"/>
      <w:lang w:val="en-US" w:eastAsia="zh-CN" w:bidi="ar-SA"/>
    </w:rPr>
  </w:style>
  <w:style w:type="paragraph" w:styleId="Heading1">
    <w:name w:val="heading 1"/>
    <w:basedOn w:val="a"/>
    <w:next w:val="Normal"/>
    <w:link w:val="1"/>
    <w:qFormat/>
    <w:pPr>
      <w:numPr>
        <w:ilvl w:val="1"/>
        <w:numId w:val="1"/>
      </w:numPr>
      <w:spacing w:before="312" w:after="312"/>
      <w:outlineLvl w:val="0"/>
    </w:pPr>
  </w:style>
  <w:style w:type="paragraph" w:styleId="Heading2">
    <w:name w:val="heading 2"/>
    <w:basedOn w:val="Normal"/>
    <w:next w:val="Normal"/>
    <w:link w:val="2"/>
    <w:autoRedefine/>
    <w:qFormat/>
    <w:pPr>
      <w:numPr>
        <w:ilvl w:val="1"/>
        <w:numId w:val="2"/>
      </w:numPr>
      <w:tabs>
        <w:tab w:val="left" w:pos="0"/>
      </w:tabs>
      <w:spacing w:before="156" w:beforeLines="50" w:after="156" w:afterLines="50" w:line="240" w:lineRule="auto"/>
      <w:outlineLvl w:val="1"/>
    </w:pPr>
    <w:rPr>
      <w:rFonts w:ascii="黑体" w:eastAsia="黑体" w:hAnsi="Times New Roman"/>
    </w:rPr>
  </w:style>
  <w:style w:type="paragraph" w:styleId="Heading3">
    <w:name w:val="heading 3"/>
    <w:basedOn w:val="Normal"/>
    <w:next w:val="Normal"/>
    <w:link w:val="3"/>
    <w:autoRedefine/>
    <w:qFormat/>
    <w:pPr>
      <w:keepNext/>
      <w:keepLines/>
      <w:spacing w:before="260" w:after="260" w:line="416" w:lineRule="auto"/>
      <w:outlineLvl w:val="2"/>
    </w:pPr>
    <w:rPr>
      <w:b/>
      <w:bCs/>
      <w:sz w:val="32"/>
      <w:szCs w:val="32"/>
    </w:rPr>
  </w:style>
  <w:style w:type="paragraph" w:styleId="Heading4">
    <w:name w:val="heading 4"/>
    <w:basedOn w:val="Normal"/>
    <w:next w:val="Normal"/>
    <w:link w:val="4"/>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
    <w:qFormat/>
    <w:pPr>
      <w:keepNext/>
      <w:keepLines/>
      <w:adjustRightInd/>
      <w:spacing w:before="280" w:after="290" w:line="376" w:lineRule="auto"/>
      <w:outlineLvl w:val="4"/>
    </w:pPr>
    <w:rPr>
      <w:b/>
      <w:bCs/>
      <w:sz w:val="28"/>
      <w:szCs w:val="28"/>
    </w:rPr>
  </w:style>
  <w:style w:type="paragraph" w:styleId="Heading6">
    <w:name w:val="heading 6"/>
    <w:basedOn w:val="Normal"/>
    <w:next w:val="Normal"/>
    <w:link w:val="6"/>
    <w:autoRedefine/>
    <w:qFormat/>
    <w:pPr>
      <w:keepNext/>
      <w:keepLines/>
      <w:adjustRightInd/>
      <w:spacing w:before="240" w:after="64" w:line="320" w:lineRule="auto"/>
      <w:outlineLvl w:val="5"/>
    </w:pPr>
    <w:rPr>
      <w:rFonts w:ascii="Arial" w:eastAsia="黑体" w:hAnsi="Arial"/>
      <w:b/>
      <w:bCs/>
      <w:sz w:val="24"/>
      <w:szCs w:val="24"/>
    </w:rPr>
  </w:style>
  <w:style w:type="paragraph" w:styleId="Heading7">
    <w:name w:val="heading 7"/>
    <w:basedOn w:val="Normal"/>
    <w:next w:val="Normal"/>
    <w:link w:val="7"/>
    <w:autoRedefine/>
    <w:qFormat/>
    <w:pPr>
      <w:keepNext/>
      <w:keepLines/>
      <w:adjustRightInd/>
      <w:spacing w:before="240" w:after="64" w:line="320" w:lineRule="auto"/>
      <w:outlineLvl w:val="6"/>
    </w:pPr>
    <w:rPr>
      <w:b/>
      <w:bCs/>
      <w:sz w:val="24"/>
      <w:szCs w:val="24"/>
    </w:rPr>
  </w:style>
  <w:style w:type="paragraph" w:styleId="Heading8">
    <w:name w:val="heading 8"/>
    <w:basedOn w:val="Normal"/>
    <w:next w:val="Normal"/>
    <w:link w:val="8"/>
    <w:autoRedefine/>
    <w:qFormat/>
    <w:pPr>
      <w:keepNext/>
      <w:keepLines/>
      <w:adjustRightInd/>
      <w:spacing w:before="240" w:after="64" w:line="320" w:lineRule="auto"/>
      <w:outlineLvl w:val="7"/>
    </w:pPr>
    <w:rPr>
      <w:rFonts w:ascii="Arial" w:eastAsia="黑体" w:hAnsi="Arial"/>
      <w:sz w:val="24"/>
      <w:szCs w:val="24"/>
    </w:rPr>
  </w:style>
  <w:style w:type="paragraph" w:styleId="Heading9">
    <w:name w:val="heading 9"/>
    <w:basedOn w:val="Normal"/>
    <w:next w:val="Normal"/>
    <w:link w:val="9"/>
    <w:autoRedefine/>
    <w:qFormat/>
    <w:pPr>
      <w:keepNext/>
      <w:keepLines/>
      <w:adjustRightInd/>
      <w:spacing w:before="240" w:after="64" w:line="320" w:lineRule="auto"/>
      <w:outlineLvl w:val="8"/>
    </w:pPr>
    <w:rPr>
      <w:rFonts w:ascii="Arial" w:eastAsia="黑体" w:hAnsi="Arial"/>
    </w:rPr>
  </w:style>
  <w:style w:type="character" w:default="1" w:styleId="DefaultParagraphFont">
    <w:name w:val="Default Paragraph Font"/>
    <w:autoRedefine/>
    <w:uiPriority w:val="1"/>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a">
    <w:name w:val="标准文件_章标题"/>
    <w:next w:val="a0"/>
    <w:autoRedefine/>
    <w:qFormat/>
    <w:pPr>
      <w:spacing w:before="100" w:beforeLines="100" w:after="100" w:afterLines="100"/>
      <w:jc w:val="both"/>
      <w:outlineLvl w:val="0"/>
    </w:pPr>
    <w:rPr>
      <w:rFonts w:ascii="黑体" w:eastAsia="黑体" w:hAnsi="Times New Roman" w:cs="Times New Roman"/>
      <w:sz w:val="21"/>
      <w:lang w:val="en-US" w:eastAsia="zh-CN" w:bidi="ar-SA"/>
    </w:rPr>
  </w:style>
  <w:style w:type="paragraph" w:customStyle="1" w:styleId="a0">
    <w:name w:val="标准文件_段"/>
    <w:link w:val="Char"/>
    <w:autoRedefine/>
    <w:qFormat/>
    <w:pPr>
      <w:autoSpaceDE w:val="0"/>
      <w:autoSpaceDN w:val="0"/>
      <w:ind w:firstLine="200" w:firstLineChars="200"/>
      <w:jc w:val="both"/>
    </w:pPr>
    <w:rPr>
      <w:rFonts w:ascii="宋体" w:eastAsia="宋体" w:hAnsi="Times New Roman" w:cs="Times New Roman"/>
      <w:sz w:val="21"/>
      <w:lang w:val="en-US" w:eastAsia="zh-CN" w:bidi="ar-SA"/>
    </w:rPr>
  </w:style>
  <w:style w:type="paragraph" w:styleId="TOC7">
    <w:name w:val="toc 7"/>
    <w:basedOn w:val="Normal"/>
    <w:next w:val="Normal"/>
    <w:autoRedefine/>
    <w:uiPriority w:val="39"/>
    <w:unhideWhenUsed/>
    <w:qFormat/>
    <w:pPr>
      <w:tabs>
        <w:tab w:val="right" w:leader="dot" w:pos="9344"/>
      </w:tabs>
      <w:spacing w:line="300" w:lineRule="exact"/>
      <w:ind w:left="1259"/>
    </w:pPr>
    <w:rPr>
      <w:rFonts w:ascii="宋体"/>
    </w:rPr>
  </w:style>
  <w:style w:type="paragraph" w:styleId="Index8">
    <w:name w:val="index 8"/>
    <w:basedOn w:val="Normal"/>
    <w:next w:val="Normal"/>
    <w:autoRedefine/>
    <w:qFormat/>
    <w:pPr>
      <w:adjustRightInd/>
      <w:spacing w:line="240" w:lineRule="auto"/>
      <w:ind w:left="1680" w:hanging="210"/>
      <w:jc w:val="left"/>
    </w:pPr>
    <w:rPr>
      <w:sz w:val="20"/>
      <w:szCs w:val="20"/>
    </w:rPr>
  </w:style>
  <w:style w:type="paragraph" w:styleId="NormalIndent">
    <w:name w:val="Normal Indent"/>
    <w:basedOn w:val="Normal"/>
    <w:autoRedefine/>
    <w:qFormat/>
    <w:pPr>
      <w:ind w:firstLine="420"/>
    </w:pPr>
  </w:style>
  <w:style w:type="paragraph" w:styleId="Caption">
    <w:name w:val="caption"/>
    <w:basedOn w:val="Normal"/>
    <w:next w:val="Normal"/>
    <w:autoRedefine/>
    <w:qFormat/>
    <w:pPr>
      <w:adjustRightInd/>
      <w:spacing w:before="152" w:after="160" w:line="240" w:lineRule="auto"/>
    </w:pPr>
    <w:rPr>
      <w:rFonts w:ascii="Arial" w:eastAsia="黑体" w:hAnsi="Arial" w:cs="Arial"/>
      <w:sz w:val="20"/>
      <w:szCs w:val="20"/>
    </w:rPr>
  </w:style>
  <w:style w:type="paragraph" w:styleId="Index5">
    <w:name w:val="index 5"/>
    <w:basedOn w:val="Normal"/>
    <w:next w:val="Normal"/>
    <w:autoRedefine/>
    <w:qFormat/>
    <w:pPr>
      <w:adjustRightInd/>
      <w:spacing w:line="240" w:lineRule="auto"/>
      <w:ind w:left="1050" w:hanging="210"/>
      <w:jc w:val="left"/>
    </w:pPr>
    <w:rPr>
      <w:sz w:val="20"/>
      <w:szCs w:val="20"/>
    </w:rPr>
  </w:style>
  <w:style w:type="paragraph" w:styleId="DocumentMap">
    <w:name w:val="Document Map"/>
    <w:basedOn w:val="Normal"/>
    <w:link w:val="a165"/>
    <w:autoRedefine/>
    <w:semiHidden/>
    <w:qFormat/>
    <w:pPr>
      <w:shd w:val="clear" w:color="auto" w:fill="000080"/>
      <w:adjustRightInd/>
      <w:spacing w:line="240" w:lineRule="auto"/>
    </w:pPr>
    <w:rPr>
      <w:rFonts w:ascii="Times New Roman" w:hAnsi="Times New Roman"/>
      <w:szCs w:val="24"/>
    </w:rPr>
  </w:style>
  <w:style w:type="paragraph" w:styleId="CommentText">
    <w:name w:val="annotation text"/>
    <w:basedOn w:val="Normal"/>
    <w:link w:val="a235"/>
    <w:autoRedefine/>
    <w:uiPriority w:val="99"/>
    <w:unhideWhenUsed/>
    <w:qFormat/>
    <w:pPr>
      <w:jc w:val="left"/>
    </w:pPr>
  </w:style>
  <w:style w:type="paragraph" w:styleId="Index6">
    <w:name w:val="index 6"/>
    <w:basedOn w:val="Normal"/>
    <w:next w:val="Normal"/>
    <w:autoRedefine/>
    <w:qFormat/>
    <w:pPr>
      <w:adjustRightInd/>
      <w:spacing w:line="240" w:lineRule="auto"/>
      <w:ind w:left="1260" w:hanging="210"/>
      <w:jc w:val="left"/>
    </w:pPr>
    <w:rPr>
      <w:sz w:val="20"/>
      <w:szCs w:val="20"/>
    </w:rPr>
  </w:style>
  <w:style w:type="paragraph" w:styleId="BodyText">
    <w:name w:val="Body Text"/>
    <w:basedOn w:val="Normal"/>
    <w:link w:val="a41"/>
    <w:autoRedefine/>
    <w:qFormat/>
    <w:pPr>
      <w:spacing w:after="120"/>
    </w:pPr>
  </w:style>
  <w:style w:type="paragraph" w:styleId="Index4">
    <w:name w:val="index 4"/>
    <w:basedOn w:val="Normal"/>
    <w:next w:val="Normal"/>
    <w:autoRedefine/>
    <w:qFormat/>
    <w:pPr>
      <w:adjustRightInd/>
      <w:spacing w:line="240" w:lineRule="auto"/>
      <w:ind w:left="840" w:hanging="210"/>
      <w:jc w:val="left"/>
    </w:pPr>
    <w:rPr>
      <w:sz w:val="20"/>
      <w:szCs w:val="20"/>
    </w:rPr>
  </w:style>
  <w:style w:type="paragraph" w:styleId="TOC5">
    <w:name w:val="toc 5"/>
    <w:basedOn w:val="Normal"/>
    <w:next w:val="Normal"/>
    <w:autoRedefine/>
    <w:uiPriority w:val="39"/>
    <w:unhideWhenUsed/>
    <w:qFormat/>
    <w:pPr>
      <w:ind w:left="839"/>
    </w:pPr>
    <w:rPr>
      <w:rFonts w:ascii="宋体"/>
    </w:rPr>
  </w:style>
  <w:style w:type="paragraph" w:styleId="TOC3">
    <w:name w:val="toc 3"/>
    <w:basedOn w:val="Normal"/>
    <w:next w:val="Normal"/>
    <w:autoRedefine/>
    <w:uiPriority w:val="39"/>
    <w:unhideWhenUsed/>
    <w:qFormat/>
    <w:pPr>
      <w:spacing w:line="300" w:lineRule="exact"/>
      <w:ind w:left="420"/>
    </w:pPr>
    <w:rPr>
      <w:rFonts w:ascii="宋体"/>
    </w:rPr>
  </w:style>
  <w:style w:type="paragraph" w:styleId="Index3">
    <w:name w:val="index 3"/>
    <w:basedOn w:val="Normal"/>
    <w:next w:val="Normal"/>
    <w:autoRedefine/>
    <w:qFormat/>
    <w:pPr>
      <w:adjustRightInd/>
      <w:spacing w:line="240" w:lineRule="auto"/>
      <w:ind w:left="630" w:hanging="210"/>
      <w:jc w:val="left"/>
    </w:pPr>
    <w:rPr>
      <w:sz w:val="20"/>
      <w:szCs w:val="20"/>
    </w:rPr>
  </w:style>
  <w:style w:type="paragraph" w:styleId="EndnoteText">
    <w:name w:val="endnote text"/>
    <w:basedOn w:val="Normal"/>
    <w:link w:val="a166"/>
    <w:autoRedefine/>
    <w:semiHidden/>
    <w:qFormat/>
    <w:pPr>
      <w:adjustRightInd/>
      <w:snapToGrid w:val="0"/>
      <w:spacing w:line="240" w:lineRule="auto"/>
      <w:jc w:val="left"/>
    </w:pPr>
    <w:rPr>
      <w:rFonts w:ascii="Times New Roman" w:hAnsi="Times New Roman"/>
      <w:szCs w:val="24"/>
    </w:rPr>
  </w:style>
  <w:style w:type="paragraph" w:styleId="BalloonText">
    <w:name w:val="Balloon Text"/>
    <w:basedOn w:val="Normal"/>
    <w:link w:val="a3"/>
    <w:autoRedefine/>
    <w:uiPriority w:val="99"/>
    <w:unhideWhenUsed/>
    <w:qFormat/>
    <w:rPr>
      <w:sz w:val="18"/>
      <w:szCs w:val="18"/>
    </w:rPr>
  </w:style>
  <w:style w:type="paragraph" w:styleId="Footer">
    <w:name w:val="footer"/>
    <w:basedOn w:val="Normal"/>
    <w:link w:val="a2"/>
    <w:autoRedefine/>
    <w:uiPriority w:val="99"/>
    <w:qFormat/>
    <w:pPr>
      <w:tabs>
        <w:tab w:val="center" w:pos="4153"/>
        <w:tab w:val="right" w:pos="8306"/>
      </w:tabs>
      <w:adjustRightInd/>
      <w:snapToGrid w:val="0"/>
      <w:spacing w:line="240" w:lineRule="auto"/>
      <w:jc w:val="right"/>
    </w:pPr>
    <w:rPr>
      <w:rFonts w:ascii="宋体"/>
      <w:sz w:val="18"/>
      <w:szCs w:val="18"/>
    </w:rPr>
  </w:style>
  <w:style w:type="paragraph" w:styleId="Header">
    <w:name w:val="header"/>
    <w:basedOn w:val="Normal"/>
    <w:link w:val="a1"/>
    <w:autoRedefine/>
    <w:uiPriority w:val="99"/>
    <w:qFormat/>
    <w:pPr>
      <w:tabs>
        <w:tab w:val="center" w:pos="4153"/>
        <w:tab w:val="right" w:pos="8306"/>
      </w:tabs>
      <w:adjustRightInd/>
      <w:snapToGrid w:val="0"/>
      <w:jc w:val="center"/>
    </w:pPr>
    <w:rPr>
      <w:sz w:val="18"/>
      <w:szCs w:val="18"/>
    </w:rPr>
  </w:style>
  <w:style w:type="paragraph" w:styleId="TOC1">
    <w:name w:val="toc 1"/>
    <w:basedOn w:val="Normal"/>
    <w:next w:val="Normal"/>
    <w:autoRedefine/>
    <w:uiPriority w:val="39"/>
    <w:unhideWhenUsed/>
    <w:qFormat/>
    <w:rPr>
      <w:rFonts w:ascii="宋体"/>
    </w:rPr>
  </w:style>
  <w:style w:type="paragraph" w:styleId="TOC4">
    <w:name w:val="toc 4"/>
    <w:basedOn w:val="Normal"/>
    <w:next w:val="Normal"/>
    <w:autoRedefine/>
    <w:uiPriority w:val="39"/>
    <w:unhideWhenUsed/>
    <w:qFormat/>
    <w:pPr>
      <w:tabs>
        <w:tab w:val="right" w:leader="dot" w:pos="9344"/>
      </w:tabs>
      <w:spacing w:line="300" w:lineRule="exact"/>
      <w:ind w:left="629"/>
    </w:pPr>
    <w:rPr>
      <w:rFonts w:ascii="宋体"/>
    </w:rPr>
  </w:style>
  <w:style w:type="paragraph" w:styleId="IndexHeading">
    <w:name w:val="index heading"/>
    <w:basedOn w:val="Normal"/>
    <w:next w:val="Index1"/>
    <w:autoRedefine/>
    <w:qFormat/>
    <w:pPr>
      <w:adjustRightInd/>
      <w:spacing w:before="120" w:after="120" w:line="240" w:lineRule="auto"/>
      <w:jc w:val="center"/>
    </w:pPr>
    <w:rPr>
      <w:b/>
      <w:bCs/>
      <w:iCs/>
      <w:szCs w:val="20"/>
    </w:rPr>
  </w:style>
  <w:style w:type="paragraph" w:styleId="Index1">
    <w:name w:val="index 1"/>
    <w:basedOn w:val="Normal"/>
    <w:next w:val="Normal"/>
    <w:autoRedefine/>
    <w:unhideWhenUsed/>
    <w:qFormat/>
  </w:style>
  <w:style w:type="paragraph" w:styleId="Subtitle">
    <w:name w:val="Subtitle"/>
    <w:basedOn w:val="Normal"/>
    <w:next w:val="Normal"/>
    <w:link w:val="a167"/>
    <w:autoRedefine/>
    <w:qFormat/>
    <w:pPr>
      <w:adjustRightInd/>
      <w:spacing w:before="240" w:after="60" w:line="312" w:lineRule="auto"/>
      <w:jc w:val="center"/>
      <w:outlineLvl w:val="1"/>
    </w:pPr>
    <w:rPr>
      <w:rFonts w:ascii="Calibri Light" w:hAnsi="Calibri Light"/>
      <w:b/>
      <w:bCs/>
      <w:kern w:val="28"/>
      <w:sz w:val="32"/>
      <w:szCs w:val="32"/>
    </w:rPr>
  </w:style>
  <w:style w:type="paragraph" w:styleId="FootnoteText">
    <w:name w:val="footnote text"/>
    <w:basedOn w:val="Normal"/>
    <w:next w:val="Normal"/>
    <w:link w:val="a53"/>
    <w:autoRedefine/>
    <w:qFormat/>
    <w:pPr>
      <w:adjustRightInd/>
      <w:snapToGrid w:val="0"/>
      <w:spacing w:line="300" w:lineRule="exact"/>
      <w:ind w:left="400" w:hanging="200" w:leftChars="200" w:hangingChars="200"/>
      <w:jc w:val="left"/>
    </w:pPr>
    <w:rPr>
      <w:rFonts w:ascii="宋体"/>
      <w:sz w:val="18"/>
      <w:szCs w:val="18"/>
    </w:rPr>
  </w:style>
  <w:style w:type="paragraph" w:styleId="TOC6">
    <w:name w:val="toc 6"/>
    <w:basedOn w:val="Normal"/>
    <w:next w:val="Normal"/>
    <w:autoRedefine/>
    <w:uiPriority w:val="39"/>
    <w:unhideWhenUsed/>
    <w:qFormat/>
    <w:pPr>
      <w:spacing w:line="300" w:lineRule="exact"/>
      <w:ind w:left="1049"/>
    </w:pPr>
    <w:rPr>
      <w:rFonts w:ascii="宋体"/>
    </w:rPr>
  </w:style>
  <w:style w:type="paragraph" w:styleId="Index7">
    <w:name w:val="index 7"/>
    <w:basedOn w:val="Normal"/>
    <w:next w:val="Normal"/>
    <w:autoRedefine/>
    <w:qFormat/>
    <w:pPr>
      <w:adjustRightInd/>
      <w:spacing w:line="240" w:lineRule="auto"/>
      <w:ind w:left="1470" w:hanging="210"/>
      <w:jc w:val="left"/>
    </w:pPr>
    <w:rPr>
      <w:sz w:val="20"/>
      <w:szCs w:val="20"/>
    </w:rPr>
  </w:style>
  <w:style w:type="paragraph" w:styleId="Index9">
    <w:name w:val="index 9"/>
    <w:basedOn w:val="Normal"/>
    <w:next w:val="Normal"/>
    <w:autoRedefine/>
    <w:qFormat/>
    <w:pPr>
      <w:adjustRightInd/>
      <w:spacing w:line="240" w:lineRule="auto"/>
      <w:ind w:left="1890" w:hanging="210"/>
      <w:jc w:val="left"/>
    </w:pPr>
    <w:rPr>
      <w:sz w:val="20"/>
      <w:szCs w:val="20"/>
    </w:rPr>
  </w:style>
  <w:style w:type="paragraph" w:styleId="TableofFigures">
    <w:name w:val="table of figures"/>
    <w:basedOn w:val="Normal"/>
    <w:next w:val="Normal"/>
    <w:autoRedefine/>
    <w:qFormat/>
    <w:pPr>
      <w:adjustRightInd/>
      <w:spacing w:line="240" w:lineRule="auto"/>
      <w:jc w:val="left"/>
    </w:pPr>
    <w:rPr>
      <w:szCs w:val="24"/>
    </w:rPr>
  </w:style>
  <w:style w:type="paragraph" w:styleId="TOC2">
    <w:name w:val="toc 2"/>
    <w:basedOn w:val="Normal"/>
    <w:next w:val="Normal"/>
    <w:autoRedefine/>
    <w:uiPriority w:val="39"/>
    <w:unhideWhenUsed/>
    <w:qFormat/>
    <w:pPr>
      <w:tabs>
        <w:tab w:val="right" w:leader="dot" w:pos="9344"/>
      </w:tabs>
      <w:spacing w:line="300" w:lineRule="exact"/>
      <w:ind w:left="210"/>
    </w:pPr>
    <w:rPr>
      <w:rFonts w:ascii="宋体"/>
    </w:rPr>
  </w:style>
  <w:style w:type="paragraph" w:styleId="NormalWeb">
    <w:name w:val="Normal (Web)"/>
    <w:basedOn w:val="Normal"/>
    <w:autoRedefine/>
    <w:uiPriority w:val="99"/>
    <w:unhideWhenUsed/>
    <w:qFormat/>
    <w:pPr>
      <w:widowControl/>
      <w:adjustRightInd/>
      <w:spacing w:before="100" w:beforeAutospacing="1" w:after="100" w:afterAutospacing="1" w:line="240" w:lineRule="auto"/>
      <w:jc w:val="left"/>
    </w:pPr>
    <w:rPr>
      <w:rFonts w:ascii="宋体" w:hAnsi="宋体" w:cs="宋体"/>
      <w:kern w:val="0"/>
      <w:sz w:val="24"/>
      <w:szCs w:val="24"/>
    </w:rPr>
  </w:style>
  <w:style w:type="paragraph" w:styleId="Index2">
    <w:name w:val="index 2"/>
    <w:basedOn w:val="Normal"/>
    <w:next w:val="Normal"/>
    <w:autoRedefine/>
    <w:qFormat/>
    <w:pPr>
      <w:adjustRightInd/>
      <w:spacing w:line="240" w:lineRule="auto"/>
      <w:ind w:left="420" w:hanging="210"/>
      <w:jc w:val="left"/>
    </w:pPr>
    <w:rPr>
      <w:sz w:val="20"/>
      <w:szCs w:val="20"/>
    </w:rPr>
  </w:style>
  <w:style w:type="paragraph" w:styleId="Title">
    <w:name w:val="Title"/>
    <w:basedOn w:val="Normal"/>
    <w:link w:val="a5"/>
    <w:autoRedefine/>
    <w:qFormat/>
    <w:pPr>
      <w:spacing w:before="240" w:after="60"/>
      <w:jc w:val="center"/>
      <w:outlineLvl w:val="0"/>
    </w:pPr>
    <w:rPr>
      <w:rFonts w:ascii="Arial" w:hAnsi="Arial" w:cs="Arial"/>
      <w:b/>
      <w:bCs/>
      <w:sz w:val="32"/>
      <w:szCs w:val="32"/>
    </w:rPr>
  </w:style>
  <w:style w:type="paragraph" w:styleId="CommentSubject">
    <w:name w:val="annotation subject"/>
    <w:basedOn w:val="CommentText"/>
    <w:next w:val="CommentText"/>
    <w:link w:val="a236"/>
    <w:autoRedefine/>
    <w:uiPriority w:val="99"/>
    <w:unhideWhenUsed/>
    <w:qFormat/>
    <w:rPr>
      <w:b/>
      <w:bCs/>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uiPriority w:val="22"/>
    <w:qFormat/>
    <w:rPr>
      <w:b/>
      <w:bCs/>
    </w:rPr>
  </w:style>
  <w:style w:type="character" w:styleId="EndnoteReference">
    <w:name w:val="endnote reference"/>
    <w:autoRedefine/>
    <w:semiHidden/>
    <w:qFormat/>
    <w:rPr>
      <w:vertAlign w:val="superscript"/>
    </w:rPr>
  </w:style>
  <w:style w:type="character" w:styleId="PageNumber">
    <w:name w:val="page number"/>
    <w:autoRedefine/>
    <w:qFormat/>
    <w:rPr>
      <w:rFonts w:ascii="宋体" w:eastAsia="宋体" w:hAnsi="Times New Roman"/>
      <w:sz w:val="18"/>
    </w:rPr>
  </w:style>
  <w:style w:type="character" w:styleId="FollowedHyperlink">
    <w:name w:val="FollowedHyperlink"/>
    <w:autoRedefine/>
    <w:qFormat/>
    <w:rPr>
      <w:color w:val="800080"/>
      <w:u w:val="single"/>
    </w:rPr>
  </w:style>
  <w:style w:type="character" w:styleId="Emphasis">
    <w:name w:val="Emphasis"/>
    <w:autoRedefine/>
    <w:uiPriority w:val="20"/>
    <w:qFormat/>
    <w:rPr>
      <w:i/>
      <w:iCs/>
    </w:rPr>
  </w:style>
  <w:style w:type="character" w:styleId="Hyperlink">
    <w:name w:val="Hyperlink"/>
    <w:autoRedefine/>
    <w:uiPriority w:val="99"/>
    <w:qFormat/>
    <w:rPr>
      <w:rFonts w:ascii="宋体" w:eastAsia="宋体" w:hAnsi="Times New Roman"/>
      <w:color w:val="auto"/>
      <w:spacing w:val="0"/>
      <w:w w:val="100"/>
      <w:position w:val="0"/>
      <w:sz w:val="21"/>
      <w:u w:val="none"/>
      <w:vertAlign w:val="baseline"/>
    </w:rPr>
  </w:style>
  <w:style w:type="character" w:styleId="CommentReference">
    <w:name w:val="annotation reference"/>
    <w:basedOn w:val="DefaultParagraphFont"/>
    <w:autoRedefine/>
    <w:uiPriority w:val="99"/>
    <w:unhideWhenUsed/>
    <w:qFormat/>
    <w:rPr>
      <w:sz w:val="21"/>
      <w:szCs w:val="21"/>
    </w:rPr>
  </w:style>
  <w:style w:type="character" w:styleId="FootnoteReference">
    <w:name w:val="footnote reference"/>
    <w:autoRedefine/>
    <w:semiHidden/>
    <w:qFormat/>
    <w:rPr>
      <w:rFonts w:ascii="宋体" w:eastAsia="宋体" w:hAnsi="宋体" w:cs="Times New Roman"/>
      <w:spacing w:val="0"/>
      <w:sz w:val="18"/>
      <w:vertAlign w:val="superscript"/>
    </w:rPr>
  </w:style>
  <w:style w:type="character" w:customStyle="1" w:styleId="1">
    <w:name w:val="标题 1 字符"/>
    <w:link w:val="Heading1"/>
    <w:autoRedefine/>
    <w:qFormat/>
    <w:rPr>
      <w:rFonts w:ascii="黑体" w:eastAsia="黑体" w:hAnsi="Times New Roman"/>
      <w:sz w:val="21"/>
    </w:rPr>
  </w:style>
  <w:style w:type="character" w:customStyle="1" w:styleId="2">
    <w:name w:val="标题 2 字符"/>
    <w:link w:val="Heading2"/>
    <w:autoRedefine/>
    <w:qFormat/>
    <w:rPr>
      <w:rFonts w:ascii="黑体" w:eastAsia="黑体" w:hAnsi="Times New Roman"/>
      <w:kern w:val="2"/>
      <w:sz w:val="21"/>
      <w:szCs w:val="21"/>
    </w:rPr>
  </w:style>
  <w:style w:type="character" w:customStyle="1" w:styleId="3">
    <w:name w:val="标题 3 字符"/>
    <w:link w:val="Heading3"/>
    <w:autoRedefine/>
    <w:qFormat/>
    <w:rPr>
      <w:rFonts w:ascii="Times New Roman" w:eastAsia="宋体" w:hAnsi="Times New Roman" w:cs="Times New Roman"/>
      <w:b/>
      <w:bCs/>
      <w:sz w:val="32"/>
      <w:szCs w:val="32"/>
    </w:rPr>
  </w:style>
  <w:style w:type="character" w:customStyle="1" w:styleId="4">
    <w:name w:val="标题 4 字符"/>
    <w:link w:val="Heading4"/>
    <w:autoRedefine/>
    <w:qFormat/>
    <w:rPr>
      <w:rFonts w:ascii="Arial" w:eastAsia="黑体" w:hAnsi="Arial" w:cs="Times New Roman"/>
      <w:b/>
      <w:bCs/>
      <w:sz w:val="28"/>
      <w:szCs w:val="28"/>
    </w:rPr>
  </w:style>
  <w:style w:type="character" w:customStyle="1" w:styleId="5">
    <w:name w:val="标题 5 字符"/>
    <w:link w:val="Heading5"/>
    <w:autoRedefine/>
    <w:qFormat/>
    <w:rPr>
      <w:rFonts w:ascii="Times New Roman" w:eastAsia="宋体" w:hAnsi="Times New Roman" w:cs="Times New Roman"/>
      <w:b/>
      <w:bCs/>
      <w:sz w:val="28"/>
      <w:szCs w:val="28"/>
    </w:rPr>
  </w:style>
  <w:style w:type="character" w:customStyle="1" w:styleId="6">
    <w:name w:val="标题 6 字符"/>
    <w:link w:val="Heading6"/>
    <w:autoRedefine/>
    <w:qFormat/>
    <w:rPr>
      <w:rFonts w:ascii="Arial" w:eastAsia="黑体" w:hAnsi="Arial" w:cs="Times New Roman"/>
      <w:b/>
      <w:bCs/>
      <w:sz w:val="24"/>
      <w:szCs w:val="24"/>
    </w:rPr>
  </w:style>
  <w:style w:type="character" w:customStyle="1" w:styleId="7">
    <w:name w:val="标题 7 字符"/>
    <w:link w:val="Heading7"/>
    <w:autoRedefine/>
    <w:qFormat/>
    <w:rPr>
      <w:rFonts w:ascii="Times New Roman" w:eastAsia="宋体" w:hAnsi="Times New Roman" w:cs="Times New Roman"/>
      <w:b/>
      <w:bCs/>
      <w:sz w:val="24"/>
      <w:szCs w:val="24"/>
    </w:rPr>
  </w:style>
  <w:style w:type="character" w:customStyle="1" w:styleId="8">
    <w:name w:val="标题 8 字符"/>
    <w:link w:val="Heading8"/>
    <w:autoRedefine/>
    <w:qFormat/>
    <w:rPr>
      <w:rFonts w:ascii="Arial" w:eastAsia="黑体" w:hAnsi="Arial" w:cs="Times New Roman"/>
      <w:sz w:val="24"/>
      <w:szCs w:val="24"/>
    </w:rPr>
  </w:style>
  <w:style w:type="character" w:customStyle="1" w:styleId="9">
    <w:name w:val="标题 9 字符"/>
    <w:link w:val="Heading9"/>
    <w:autoRedefine/>
    <w:qFormat/>
    <w:rPr>
      <w:rFonts w:ascii="Arial" w:eastAsia="黑体" w:hAnsi="Arial" w:cs="Times New Roman"/>
      <w:szCs w:val="21"/>
    </w:rPr>
  </w:style>
  <w:style w:type="character" w:customStyle="1" w:styleId="a1">
    <w:name w:val="页眉 字符"/>
    <w:link w:val="Header"/>
    <w:autoRedefine/>
    <w:uiPriority w:val="99"/>
    <w:qFormat/>
    <w:rPr>
      <w:rFonts w:ascii="Times New Roman" w:eastAsia="宋体" w:hAnsi="Times New Roman" w:cs="Times New Roman"/>
      <w:sz w:val="18"/>
      <w:szCs w:val="18"/>
    </w:rPr>
  </w:style>
  <w:style w:type="character" w:customStyle="1" w:styleId="a2">
    <w:name w:val="页脚 字符"/>
    <w:link w:val="Footer"/>
    <w:autoRedefine/>
    <w:uiPriority w:val="99"/>
    <w:qFormat/>
    <w:rPr>
      <w:rFonts w:ascii="宋体" w:eastAsia="宋体" w:hAnsi="Times New Roman" w:cs="Times New Roman"/>
      <w:sz w:val="18"/>
      <w:szCs w:val="18"/>
    </w:rPr>
  </w:style>
  <w:style w:type="character" w:customStyle="1" w:styleId="a3">
    <w:name w:val="批注框文本 字符"/>
    <w:link w:val="BalloonText"/>
    <w:autoRedefine/>
    <w:uiPriority w:val="99"/>
    <w:qFormat/>
    <w:rPr>
      <w:sz w:val="18"/>
      <w:szCs w:val="18"/>
    </w:rPr>
  </w:style>
  <w:style w:type="paragraph" w:customStyle="1" w:styleId="10">
    <w:name w:val="引用1"/>
    <w:basedOn w:val="Normal"/>
    <w:next w:val="Normal"/>
    <w:link w:val="a4"/>
    <w:autoRedefine/>
    <w:uiPriority w:val="29"/>
    <w:qFormat/>
    <w:rPr>
      <w:i/>
      <w:iCs/>
      <w:color w:val="000000"/>
    </w:rPr>
  </w:style>
  <w:style w:type="character" w:customStyle="1" w:styleId="a4">
    <w:name w:val="引用 字符"/>
    <w:link w:val="10"/>
    <w:autoRedefine/>
    <w:uiPriority w:val="29"/>
    <w:qFormat/>
    <w:rPr>
      <w:i/>
      <w:iCs/>
      <w:color w:val="000000"/>
    </w:rPr>
  </w:style>
  <w:style w:type="character" w:customStyle="1" w:styleId="a5">
    <w:name w:val="标题 字符"/>
    <w:link w:val="Title"/>
    <w:autoRedefine/>
    <w:qFormat/>
    <w:rPr>
      <w:rFonts w:ascii="Arial" w:eastAsia="宋体" w:hAnsi="Arial" w:cs="Arial"/>
      <w:b/>
      <w:bCs/>
      <w:sz w:val="32"/>
      <w:szCs w:val="32"/>
    </w:rPr>
  </w:style>
  <w:style w:type="paragraph" w:customStyle="1" w:styleId="a6">
    <w:name w:val="标准标志"/>
    <w:next w:val="Normal"/>
    <w:autoRedefine/>
    <w:qFormat/>
    <w:pPr>
      <w:framePr w:w="2268" w:h="1392" w:hRule="exact" w:wrap="around" w:vAnchor="margin" w:hAnchor="margin" w:x="6748" w:y="171" w:anchorLock="1"/>
      <w:shd w:val="solid" w:color="FFFFFF" w:fill="FFFFFF"/>
      <w:spacing w:line="0" w:lineRule="atLeast"/>
      <w:jc w:val="right"/>
    </w:pPr>
    <w:rPr>
      <w:rFonts w:ascii="Times New Roman" w:eastAsia="宋体" w:hAnsi="Times New Roman" w:cs="Times New Roman"/>
      <w:b/>
      <w:w w:val="130"/>
      <w:sz w:val="96"/>
      <w:lang w:val="en-US" w:eastAsia="zh-CN" w:bidi="ar-SA"/>
    </w:rPr>
  </w:style>
  <w:style w:type="paragraph" w:customStyle="1" w:styleId="a7">
    <w:name w:val="标准称谓"/>
    <w:next w:val="Normal"/>
    <w:autoRedefine/>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w w:val="148"/>
      <w:sz w:val="52"/>
      <w:lang w:val="en-US" w:eastAsia="zh-CN" w:bidi="ar-SA"/>
    </w:rPr>
  </w:style>
  <w:style w:type="paragraph" w:customStyle="1" w:styleId="a8">
    <w:name w:val="标准文件_页脚偶数页"/>
    <w:autoRedefine/>
    <w:qFormat/>
    <w:pPr>
      <w:ind w:left="227"/>
    </w:pPr>
    <w:rPr>
      <w:rFonts w:ascii="宋体" w:eastAsia="宋体" w:hAnsi="Times New Roman" w:cs="Times New Roman"/>
      <w:sz w:val="18"/>
      <w:lang w:val="en-US" w:eastAsia="zh-CN" w:bidi="ar-SA"/>
    </w:rPr>
  </w:style>
  <w:style w:type="paragraph" w:customStyle="1" w:styleId="a9">
    <w:name w:val="标准文件_页脚奇数页"/>
    <w:autoRedefine/>
    <w:qFormat/>
    <w:pPr>
      <w:ind w:right="227"/>
      <w:jc w:val="right"/>
    </w:pPr>
    <w:rPr>
      <w:rFonts w:ascii="宋体" w:eastAsia="宋体" w:hAnsi="Times New Roman" w:cs="Times New Roman"/>
      <w:sz w:val="18"/>
      <w:lang w:val="en-US" w:eastAsia="zh-CN" w:bidi="ar-SA"/>
    </w:rPr>
  </w:style>
  <w:style w:type="paragraph" w:customStyle="1" w:styleId="a10">
    <w:name w:val="标准书眉一"/>
    <w:autoRedefine/>
    <w:qFormat/>
    <w:pPr>
      <w:jc w:val="both"/>
    </w:pPr>
    <w:rPr>
      <w:rFonts w:ascii="Times New Roman" w:eastAsia="宋体" w:hAnsi="Times New Roman" w:cs="Times New Roman"/>
      <w:lang w:val="en-US" w:eastAsia="zh-CN" w:bidi="ar-SA"/>
    </w:rPr>
  </w:style>
  <w:style w:type="paragraph" w:customStyle="1" w:styleId="ICS">
    <w:name w:val="标准文件_ICS"/>
    <w:basedOn w:val="Normal"/>
    <w:autoRedefine/>
    <w:qFormat/>
    <w:pPr>
      <w:spacing w:line="0" w:lineRule="atLeast"/>
    </w:pPr>
    <w:rPr>
      <w:rFonts w:ascii="黑体" w:eastAsia="黑体" w:hAnsi="宋体"/>
    </w:rPr>
  </w:style>
  <w:style w:type="paragraph" w:customStyle="1" w:styleId="a11">
    <w:name w:val="标准文件_标准正文"/>
    <w:basedOn w:val="Normal"/>
    <w:next w:val="a0"/>
    <w:autoRedefine/>
    <w:qFormat/>
    <w:pPr>
      <w:snapToGrid w:val="0"/>
      <w:ind w:firstLine="200" w:firstLineChars="200"/>
    </w:pPr>
    <w:rPr>
      <w:kern w:val="0"/>
    </w:rPr>
  </w:style>
  <w:style w:type="paragraph" w:customStyle="1" w:styleId="a12">
    <w:name w:val="标准文件_版本"/>
    <w:basedOn w:val="a11"/>
    <w:autoRedefine/>
    <w:qFormat/>
    <w:pPr>
      <w:adjustRightInd/>
      <w:snapToGrid/>
      <w:ind w:firstLine="0" w:firstLineChars="0"/>
    </w:pPr>
    <w:rPr>
      <w:rFonts w:ascii="宋体" w:hAnsi="宋体"/>
      <w:kern w:val="2"/>
    </w:rPr>
  </w:style>
  <w:style w:type="paragraph" w:customStyle="1" w:styleId="a13">
    <w:name w:val="标准文件_标准部门"/>
    <w:basedOn w:val="Normal"/>
    <w:autoRedefine/>
    <w:qFormat/>
    <w:pPr>
      <w:jc w:val="center"/>
    </w:pPr>
    <w:rPr>
      <w:rFonts w:ascii="黑体" w:eastAsia="黑体"/>
      <w:kern w:val="0"/>
      <w:sz w:val="44"/>
    </w:rPr>
  </w:style>
  <w:style w:type="paragraph" w:customStyle="1" w:styleId="a14">
    <w:name w:val="标准文件_标准代替"/>
    <w:basedOn w:val="Normal"/>
    <w:next w:val="Normal"/>
    <w:autoRedefine/>
    <w:qFormat/>
    <w:pPr>
      <w:spacing w:line="310" w:lineRule="exact"/>
      <w:jc w:val="right"/>
    </w:pPr>
    <w:rPr>
      <w:rFonts w:ascii="宋体" w:hAnsi="宋体"/>
      <w:kern w:val="0"/>
    </w:rPr>
  </w:style>
  <w:style w:type="paragraph" w:customStyle="1" w:styleId="a15">
    <w:name w:val="标准文件_标准名称标题"/>
    <w:basedOn w:val="Normal"/>
    <w:next w:val="Normal"/>
    <w:autoRedefine/>
    <w:qFormat/>
    <w:pPr>
      <w:widowControl/>
      <w:shd w:val="clear" w:color="FFFFFF" w:fill="FFFFFF"/>
      <w:adjustRightInd/>
      <w:spacing w:before="640" w:after="100"/>
      <w:jc w:val="center"/>
    </w:pPr>
    <w:rPr>
      <w:rFonts w:ascii="黑体" w:eastAsia="黑体"/>
      <w:kern w:val="0"/>
      <w:sz w:val="32"/>
    </w:rPr>
  </w:style>
  <w:style w:type="paragraph" w:customStyle="1" w:styleId="a16">
    <w:name w:val="标准文件_页眉奇数页"/>
    <w:next w:val="Normal"/>
    <w:autoRedefine/>
    <w:qFormat/>
    <w:pPr>
      <w:tabs>
        <w:tab w:val="center" w:pos="4154"/>
        <w:tab w:val="right" w:pos="8306"/>
      </w:tabs>
      <w:spacing w:after="120"/>
      <w:jc w:val="right"/>
    </w:pPr>
    <w:rPr>
      <w:rFonts w:ascii="黑体" w:eastAsia="黑体" w:hAnsi="宋体" w:cs="Times New Roman"/>
      <w:sz w:val="21"/>
      <w:lang w:val="en-US" w:eastAsia="zh-CN" w:bidi="ar-SA"/>
    </w:rPr>
  </w:style>
  <w:style w:type="paragraph" w:customStyle="1" w:styleId="a17">
    <w:name w:val="标准文件_页眉偶数页"/>
    <w:basedOn w:val="a16"/>
    <w:next w:val="Normal"/>
    <w:autoRedefine/>
    <w:qFormat/>
    <w:pPr>
      <w:jc w:val="left"/>
    </w:pPr>
  </w:style>
  <w:style w:type="paragraph" w:customStyle="1" w:styleId="a18">
    <w:name w:val="标准文件_参考文献标题"/>
    <w:basedOn w:val="Normal"/>
    <w:next w:val="Normal"/>
    <w:autoRedefine/>
    <w:qFormat/>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a19">
    <w:name w:val="标准文件_参考文献条目"/>
    <w:autoRedefine/>
    <w:qFormat/>
    <w:pPr>
      <w:numPr>
        <w:ilvl w:val="0"/>
        <w:numId w:val="3"/>
      </w:numPr>
    </w:pPr>
    <w:rPr>
      <w:rFonts w:ascii="宋体" w:eastAsia="宋体" w:hAnsi="Times New Roman" w:cs="Times New Roman"/>
      <w:lang w:val="en-US" w:eastAsia="zh-CN" w:bidi="ar-SA"/>
    </w:rPr>
  </w:style>
  <w:style w:type="paragraph" w:customStyle="1" w:styleId="a20">
    <w:name w:val="标准文件_二级条标题"/>
    <w:next w:val="a0"/>
    <w:autoRedefine/>
    <w:qFormat/>
    <w:pPr>
      <w:widowControl w:val="0"/>
      <w:spacing w:before="50" w:beforeLines="50" w:after="50" w:afterLines="50"/>
      <w:jc w:val="both"/>
      <w:outlineLvl w:val="2"/>
    </w:pPr>
    <w:rPr>
      <w:rFonts w:ascii="黑体" w:eastAsia="黑体" w:hAnsi="Times New Roman" w:cs="Times New Roman"/>
      <w:sz w:val="21"/>
      <w:lang w:val="en-US" w:eastAsia="zh-CN" w:bidi="ar-SA"/>
    </w:rPr>
  </w:style>
  <w:style w:type="character" w:customStyle="1" w:styleId="a21">
    <w:name w:val="标准文件_发布"/>
    <w:autoRedefine/>
    <w:qFormat/>
    <w:rPr>
      <w:rFonts w:ascii="黑体" w:eastAsia="黑体"/>
      <w:spacing w:val="0"/>
      <w:w w:val="100"/>
      <w:position w:val="3"/>
      <w:sz w:val="28"/>
    </w:rPr>
  </w:style>
  <w:style w:type="paragraph" w:customStyle="1" w:styleId="a22">
    <w:name w:val="标准文件_方框数字列项"/>
    <w:basedOn w:val="a0"/>
    <w:autoRedefine/>
    <w:qFormat/>
    <w:pPr>
      <w:numPr>
        <w:ilvl w:val="0"/>
        <w:numId w:val="4"/>
      </w:numPr>
      <w:ind w:firstLine="0" w:firstLineChars="0"/>
    </w:pPr>
  </w:style>
  <w:style w:type="paragraph" w:customStyle="1" w:styleId="a23">
    <w:name w:val="标准文件_封面标准编号"/>
    <w:basedOn w:val="Normal"/>
    <w:next w:val="a14"/>
    <w:autoRedefine/>
    <w:qFormat/>
    <w:pPr>
      <w:spacing w:line="310" w:lineRule="exact"/>
      <w:jc w:val="right"/>
    </w:pPr>
    <w:rPr>
      <w:rFonts w:ascii="黑体" w:eastAsia="黑体"/>
      <w:kern w:val="0"/>
      <w:sz w:val="28"/>
    </w:rPr>
  </w:style>
  <w:style w:type="paragraph" w:customStyle="1" w:styleId="a24">
    <w:name w:val="标准文件_封面标准分类号"/>
    <w:basedOn w:val="Normal"/>
    <w:autoRedefine/>
    <w:qFormat/>
    <w:rPr>
      <w:rFonts w:ascii="黑体" w:eastAsia="黑体"/>
      <w:b/>
      <w:kern w:val="0"/>
      <w:sz w:val="28"/>
    </w:rPr>
  </w:style>
  <w:style w:type="paragraph" w:customStyle="1" w:styleId="a25">
    <w:name w:val="标准文件_封面标准名称"/>
    <w:basedOn w:val="Normal"/>
    <w:autoRedefine/>
    <w:qFormat/>
    <w:pPr>
      <w:spacing w:line="240" w:lineRule="auto"/>
      <w:jc w:val="center"/>
    </w:pPr>
    <w:rPr>
      <w:rFonts w:ascii="黑体" w:eastAsia="黑体"/>
      <w:kern w:val="0"/>
      <w:sz w:val="52"/>
    </w:rPr>
  </w:style>
  <w:style w:type="paragraph" w:customStyle="1" w:styleId="a26">
    <w:name w:val="标准文件_封面标准英文名称"/>
    <w:basedOn w:val="Normal"/>
    <w:autoRedefine/>
    <w:qFormat/>
    <w:pPr>
      <w:spacing w:line="240" w:lineRule="auto"/>
      <w:jc w:val="center"/>
    </w:pPr>
    <w:rPr>
      <w:rFonts w:ascii="黑体" w:eastAsia="黑体"/>
      <w:b/>
      <w:sz w:val="28"/>
    </w:rPr>
  </w:style>
  <w:style w:type="paragraph" w:customStyle="1" w:styleId="a27">
    <w:name w:val="标准文件_封面发布日期"/>
    <w:basedOn w:val="Normal"/>
    <w:autoRedefine/>
    <w:qFormat/>
    <w:pPr>
      <w:spacing w:line="310" w:lineRule="exact"/>
    </w:pPr>
    <w:rPr>
      <w:rFonts w:ascii="黑体" w:eastAsia="黑体"/>
      <w:kern w:val="0"/>
      <w:sz w:val="28"/>
    </w:rPr>
  </w:style>
  <w:style w:type="paragraph" w:customStyle="1" w:styleId="a28">
    <w:name w:val="标准文件_封面密级"/>
    <w:basedOn w:val="Normal"/>
    <w:autoRedefine/>
    <w:qFormat/>
    <w:rPr>
      <w:rFonts w:eastAsia="黑体"/>
      <w:sz w:val="32"/>
    </w:rPr>
  </w:style>
  <w:style w:type="paragraph" w:customStyle="1" w:styleId="a29">
    <w:name w:val="标准文件_封面实施日期"/>
    <w:basedOn w:val="Normal"/>
    <w:autoRedefine/>
    <w:qFormat/>
    <w:pPr>
      <w:spacing w:line="310" w:lineRule="exact"/>
      <w:jc w:val="right"/>
    </w:pPr>
    <w:rPr>
      <w:rFonts w:ascii="黑体" w:eastAsia="黑体"/>
      <w:sz w:val="28"/>
    </w:rPr>
  </w:style>
  <w:style w:type="paragraph" w:customStyle="1" w:styleId="a30">
    <w:name w:val="标准文件_封面抬头"/>
    <w:basedOn w:val="a0"/>
    <w:autoRedefine/>
    <w:qFormat/>
    <w:pPr>
      <w:adjustRightInd w:val="0"/>
      <w:spacing w:line="800" w:lineRule="exact"/>
      <w:ind w:firstLine="0" w:firstLineChars="0"/>
      <w:jc w:val="distribute"/>
    </w:pPr>
    <w:rPr>
      <w:rFonts w:ascii="黑体" w:eastAsia="黑体"/>
      <w:b/>
      <w:sz w:val="64"/>
    </w:rPr>
  </w:style>
  <w:style w:type="paragraph" w:customStyle="1" w:styleId="a31">
    <w:name w:val="标准文件_附录标识"/>
    <w:next w:val="a0"/>
    <w:autoRedefine/>
    <w:qFormat/>
    <w:pPr>
      <w:shd w:val="clear" w:color="FFFFFF" w:fill="FFFFFF"/>
      <w:tabs>
        <w:tab w:val="left" w:pos="6406"/>
      </w:tabs>
      <w:spacing w:before="25" w:beforeLines="25" w:after="50" w:afterLines="50"/>
      <w:jc w:val="center"/>
      <w:outlineLvl w:val="0"/>
    </w:pPr>
    <w:rPr>
      <w:rFonts w:ascii="黑体" w:eastAsia="黑体" w:hAnsi="Times New Roman" w:cs="Times New Roman"/>
      <w:sz w:val="21"/>
      <w:lang w:val="en-US" w:eastAsia="zh-CN" w:bidi="ar-SA"/>
    </w:rPr>
  </w:style>
  <w:style w:type="paragraph" w:customStyle="1" w:styleId="a32">
    <w:name w:val="标准文件_附录表标题"/>
    <w:next w:val="a0"/>
    <w:autoRedefine/>
    <w:qFormat/>
    <w:pPr>
      <w:numPr>
        <w:ilvl w:val="1"/>
        <w:numId w:val="5"/>
      </w:numPr>
      <w:adjustRightInd w:val="0"/>
      <w:snapToGrid w:val="0"/>
      <w:spacing w:before="50" w:beforeLines="50" w:after="50" w:afterLines="50"/>
      <w:ind w:firstLine="420"/>
      <w:jc w:val="center"/>
      <w:textAlignment w:val="baseline"/>
    </w:pPr>
    <w:rPr>
      <w:rFonts w:ascii="黑体" w:eastAsia="黑体" w:hAnsi="Times New Roman" w:cs="Times New Roman"/>
      <w:kern w:val="21"/>
      <w:sz w:val="21"/>
      <w:lang w:val="en-US" w:eastAsia="zh-CN" w:bidi="ar-SA"/>
    </w:rPr>
  </w:style>
  <w:style w:type="paragraph" w:customStyle="1" w:styleId="a33">
    <w:name w:val="标准文件_附录一级条标题"/>
    <w:next w:val="a0"/>
    <w:autoRedefine/>
    <w:qFormat/>
    <w:pPr>
      <w:widowControl w:val="0"/>
      <w:spacing w:before="50" w:beforeLines="50" w:after="50" w:afterLines="50"/>
      <w:jc w:val="both"/>
      <w:outlineLvl w:val="2"/>
    </w:pPr>
    <w:rPr>
      <w:rFonts w:ascii="黑体" w:eastAsia="黑体" w:hAnsi="Times New Roman" w:cs="Times New Roman"/>
      <w:kern w:val="21"/>
      <w:sz w:val="21"/>
      <w:lang w:val="en-US" w:eastAsia="zh-CN" w:bidi="ar-SA"/>
    </w:rPr>
  </w:style>
  <w:style w:type="paragraph" w:customStyle="1" w:styleId="a34">
    <w:name w:val="标准文件_附录二级条标题"/>
    <w:basedOn w:val="a33"/>
    <w:next w:val="a0"/>
    <w:autoRedefine/>
    <w:qFormat/>
    <w:pPr>
      <w:widowControl/>
      <w:wordWrap w:val="0"/>
      <w:overflowPunct w:val="0"/>
      <w:autoSpaceDE w:val="0"/>
      <w:autoSpaceDN w:val="0"/>
      <w:textAlignment w:val="baseline"/>
      <w:outlineLvl w:val="3"/>
    </w:pPr>
  </w:style>
  <w:style w:type="paragraph" w:customStyle="1" w:styleId="a35">
    <w:name w:val="标准文件_附录公式"/>
    <w:basedOn w:val="a11"/>
    <w:next w:val="a11"/>
    <w:autoRedefine/>
    <w:qFormat/>
    <w:pPr>
      <w:tabs>
        <w:tab w:val="center" w:pos="4678"/>
        <w:tab w:val="right" w:leader="middleDot" w:pos="9356"/>
      </w:tabs>
      <w:spacing w:line="240" w:lineRule="auto"/>
      <w:ind w:right="-51" w:firstLine="0" w:firstLineChars="0"/>
    </w:pPr>
    <w:rPr>
      <w:rFonts w:ascii="宋体" w:hAnsi="宋体"/>
    </w:rPr>
  </w:style>
  <w:style w:type="paragraph" w:customStyle="1" w:styleId="a36">
    <w:name w:val="标准文件_附录三级条标题"/>
    <w:next w:val="a0"/>
    <w:autoRedefine/>
    <w:qFormat/>
    <w:pPr>
      <w:widowControl w:val="0"/>
      <w:spacing w:before="50" w:beforeLines="50" w:after="50" w:afterLines="50"/>
      <w:jc w:val="both"/>
      <w:outlineLvl w:val="4"/>
    </w:pPr>
    <w:rPr>
      <w:rFonts w:ascii="黑体" w:eastAsia="黑体" w:hAnsi="Times New Roman" w:cs="Times New Roman"/>
      <w:kern w:val="21"/>
      <w:sz w:val="21"/>
      <w:lang w:val="en-US" w:eastAsia="zh-CN" w:bidi="ar-SA"/>
    </w:rPr>
  </w:style>
  <w:style w:type="paragraph" w:customStyle="1" w:styleId="a37">
    <w:name w:val="标准文件_附录四级条标题"/>
    <w:next w:val="a0"/>
    <w:autoRedefine/>
    <w:qFormat/>
    <w:pPr>
      <w:widowControl w:val="0"/>
      <w:spacing w:before="50" w:beforeLines="50" w:after="50" w:afterLines="50"/>
      <w:jc w:val="both"/>
      <w:outlineLvl w:val="5"/>
    </w:pPr>
    <w:rPr>
      <w:rFonts w:ascii="黑体" w:eastAsia="黑体" w:hAnsi="Times New Roman" w:cs="Times New Roman"/>
      <w:kern w:val="21"/>
      <w:sz w:val="21"/>
      <w:lang w:val="en-US" w:eastAsia="zh-CN" w:bidi="ar-SA"/>
    </w:rPr>
  </w:style>
  <w:style w:type="paragraph" w:customStyle="1" w:styleId="a38">
    <w:name w:val="标准文件_附录图标题"/>
    <w:next w:val="a0"/>
    <w:autoRedefine/>
    <w:qFormat/>
    <w:pPr>
      <w:numPr>
        <w:ilvl w:val="1"/>
        <w:numId w:val="6"/>
      </w:numPr>
      <w:adjustRightInd w:val="0"/>
      <w:snapToGrid w:val="0"/>
      <w:spacing w:before="50" w:beforeLines="50" w:after="50" w:afterLines="50"/>
      <w:ind w:firstLine="420"/>
      <w:jc w:val="center"/>
    </w:pPr>
    <w:rPr>
      <w:rFonts w:ascii="黑体" w:eastAsia="黑体" w:hAnsi="Times New Roman" w:cs="Times New Roman"/>
      <w:sz w:val="21"/>
      <w:lang w:val="en-US" w:eastAsia="zh-CN" w:bidi="ar-SA"/>
    </w:rPr>
  </w:style>
  <w:style w:type="paragraph" w:customStyle="1" w:styleId="a39">
    <w:name w:val="标准文件_附录五级条标题"/>
    <w:next w:val="a0"/>
    <w:autoRedefine/>
    <w:qFormat/>
    <w:pPr>
      <w:widowControl w:val="0"/>
      <w:spacing w:before="50" w:beforeLines="50" w:after="50" w:afterLines="50"/>
      <w:jc w:val="both"/>
      <w:outlineLvl w:val="6"/>
    </w:pPr>
    <w:rPr>
      <w:rFonts w:ascii="黑体" w:eastAsia="黑体" w:hAnsi="Times New Roman" w:cs="Times New Roman"/>
      <w:kern w:val="21"/>
      <w:sz w:val="21"/>
      <w:lang w:val="en-US" w:eastAsia="zh-CN" w:bidi="ar-SA"/>
    </w:rPr>
  </w:style>
  <w:style w:type="paragraph" w:customStyle="1" w:styleId="a40">
    <w:name w:val="标准文件_附录英文标识"/>
    <w:next w:val="BodyText"/>
    <w:autoRedefine/>
    <w:qFormat/>
    <w:pPr>
      <w:numPr>
        <w:ilvl w:val="0"/>
        <w:numId w:val="7"/>
      </w:numPr>
      <w:tabs>
        <w:tab w:val="left" w:pos="6406"/>
      </w:tabs>
      <w:spacing w:before="220" w:after="320"/>
      <w:jc w:val="center"/>
      <w:outlineLvl w:val="0"/>
    </w:pPr>
    <w:rPr>
      <w:rFonts w:ascii="黑体" w:eastAsia="黑体" w:hAnsi="Times New Roman" w:cs="Times New Roman"/>
      <w:sz w:val="21"/>
      <w:lang w:val="en-US" w:eastAsia="zh-CN" w:bidi="ar-SA"/>
    </w:rPr>
  </w:style>
  <w:style w:type="character" w:customStyle="1" w:styleId="a41">
    <w:name w:val="正文文本 字符"/>
    <w:link w:val="BodyText"/>
    <w:autoRedefine/>
    <w:qFormat/>
    <w:rPr>
      <w:rFonts w:ascii="Times New Roman" w:eastAsia="宋体" w:hAnsi="Times New Roman" w:cs="Times New Roman"/>
      <w:szCs w:val="20"/>
    </w:rPr>
  </w:style>
  <w:style w:type="paragraph" w:customStyle="1" w:styleId="a42">
    <w:name w:val="标准文件_附录章标题"/>
    <w:next w:val="a0"/>
    <w:autoRedefine/>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lang w:val="en-US" w:eastAsia="zh-CN" w:bidi="ar-SA"/>
    </w:rPr>
  </w:style>
  <w:style w:type="paragraph" w:customStyle="1" w:styleId="a43">
    <w:name w:val="标准文件_公式后的破折号"/>
    <w:basedOn w:val="a0"/>
    <w:next w:val="a0"/>
    <w:autoRedefine/>
    <w:qFormat/>
    <w:pPr>
      <w:ind w:left="488" w:hanging="289" w:leftChars="200" w:hangingChars="290"/>
    </w:pPr>
  </w:style>
  <w:style w:type="paragraph" w:customStyle="1" w:styleId="a44">
    <w:name w:val="标准文件_前言、引言标题"/>
    <w:next w:val="Normal"/>
    <w:autoRedefine/>
    <w:qFormat/>
    <w:pPr>
      <w:numPr>
        <w:ilvl w:val="0"/>
        <w:numId w:val="8"/>
      </w:numPr>
      <w:shd w:val="clear" w:color="FFFFFF" w:fill="FFFFFF"/>
      <w:spacing w:after="150" w:afterLines="150"/>
      <w:ind w:left="0" w:firstLine="0"/>
      <w:jc w:val="center"/>
      <w:outlineLvl w:val="0"/>
    </w:pPr>
    <w:rPr>
      <w:rFonts w:ascii="黑体" w:eastAsia="黑体" w:hAnsi="Times New Roman" w:cs="Times New Roman"/>
      <w:sz w:val="32"/>
      <w:lang w:val="en-US" w:eastAsia="zh-CN" w:bidi="ar-SA"/>
    </w:rPr>
  </w:style>
  <w:style w:type="paragraph" w:customStyle="1" w:styleId="a45">
    <w:name w:val="标准文件_目次、标准名称标题"/>
    <w:basedOn w:val="a44"/>
    <w:next w:val="a0"/>
    <w:autoRedefine/>
    <w:qFormat/>
    <w:pPr>
      <w:spacing w:line="460" w:lineRule="exact"/>
    </w:pPr>
  </w:style>
  <w:style w:type="paragraph" w:customStyle="1" w:styleId="a46">
    <w:name w:val="标准文件_目录标题"/>
    <w:basedOn w:val="Normal"/>
    <w:autoRedefine/>
    <w:qFormat/>
    <w:pPr>
      <w:spacing w:after="150" w:afterLines="150" w:line="240" w:lineRule="auto"/>
      <w:jc w:val="center"/>
    </w:pPr>
    <w:rPr>
      <w:rFonts w:ascii="黑体" w:eastAsia="黑体"/>
      <w:sz w:val="32"/>
    </w:rPr>
  </w:style>
  <w:style w:type="paragraph" w:customStyle="1" w:styleId="a47">
    <w:name w:val="标准文件_破折号列项"/>
    <w:autoRedefine/>
    <w:qFormat/>
    <w:pPr>
      <w:numPr>
        <w:ilvl w:val="0"/>
        <w:numId w:val="9"/>
      </w:numPr>
      <w:adjustRightInd w:val="0"/>
      <w:snapToGrid w:val="0"/>
      <w:ind w:left="0" w:firstLine="200" w:firstLineChars="200"/>
    </w:pPr>
    <w:rPr>
      <w:rFonts w:ascii="Times New Roman" w:eastAsia="宋体" w:hAnsi="Times New Roman" w:cs="Times New Roman"/>
      <w:sz w:val="21"/>
      <w:lang w:val="en-US" w:eastAsia="zh-CN" w:bidi="ar-SA"/>
    </w:rPr>
  </w:style>
  <w:style w:type="paragraph" w:customStyle="1" w:styleId="a48">
    <w:name w:val="标准文件_破折号列项（二级）"/>
    <w:basedOn w:val="a47"/>
    <w:autoRedefine/>
    <w:qFormat/>
    <w:pPr>
      <w:numPr>
        <w:numId w:val="10"/>
      </w:numPr>
      <w:ind w:left="0" w:firstLine="200"/>
    </w:pPr>
  </w:style>
  <w:style w:type="paragraph" w:customStyle="1" w:styleId="a49">
    <w:name w:val="标准文件_三级条标题"/>
    <w:basedOn w:val="a20"/>
    <w:next w:val="a0"/>
    <w:autoRedefine/>
    <w:qFormat/>
    <w:pPr>
      <w:widowControl/>
      <w:numPr>
        <w:ilvl w:val="4"/>
        <w:numId w:val="11"/>
      </w:numPr>
      <w:outlineLvl w:val="3"/>
    </w:pPr>
  </w:style>
  <w:style w:type="character" w:customStyle="1" w:styleId="11">
    <w:name w:val="不明显参考1"/>
    <w:autoRedefine/>
    <w:uiPriority w:val="31"/>
    <w:qFormat/>
    <w:rPr>
      <w:smallCaps/>
      <w:color w:val="C0504D"/>
      <w:u w:val="single"/>
    </w:rPr>
  </w:style>
  <w:style w:type="paragraph" w:customStyle="1" w:styleId="a50">
    <w:name w:val="标准文件_示例后续"/>
    <w:basedOn w:val="Normal"/>
    <w:autoRedefine/>
    <w:qFormat/>
    <w:pPr>
      <w:adjustRightInd/>
      <w:spacing w:line="240" w:lineRule="auto"/>
      <w:ind w:firstLine="200" w:firstLineChars="200"/>
    </w:pPr>
    <w:rPr>
      <w:sz w:val="18"/>
      <w:szCs w:val="24"/>
    </w:rPr>
  </w:style>
  <w:style w:type="paragraph" w:customStyle="1" w:styleId="a51">
    <w:name w:val="标准文件_数字编号列项"/>
    <w:autoRedefine/>
    <w:qFormat/>
    <w:pPr>
      <w:numPr>
        <w:ilvl w:val="0"/>
        <w:numId w:val="12"/>
      </w:numPr>
      <w:jc w:val="both"/>
    </w:pPr>
    <w:rPr>
      <w:rFonts w:ascii="宋体" w:eastAsia="宋体" w:hAnsi="宋体" w:cs="Times New Roman"/>
      <w:sz w:val="21"/>
      <w:lang w:val="en-US" w:eastAsia="zh-CN" w:bidi="ar-SA"/>
    </w:rPr>
  </w:style>
  <w:style w:type="paragraph" w:customStyle="1" w:styleId="a52">
    <w:name w:val="标准文件_四级条标题"/>
    <w:next w:val="a0"/>
    <w:autoRedefine/>
    <w:qFormat/>
    <w:pPr>
      <w:widowControl w:val="0"/>
      <w:spacing w:before="50" w:beforeLines="50" w:after="50" w:afterLines="50"/>
      <w:jc w:val="both"/>
      <w:outlineLvl w:val="4"/>
    </w:pPr>
    <w:rPr>
      <w:rFonts w:ascii="黑体" w:eastAsia="黑体" w:hAnsi="Times New Roman" w:cs="Times New Roman"/>
      <w:sz w:val="21"/>
      <w:lang w:val="en-US" w:eastAsia="zh-CN" w:bidi="ar-SA"/>
    </w:rPr>
  </w:style>
  <w:style w:type="character" w:customStyle="1" w:styleId="a53">
    <w:name w:val="脚注文本 字符"/>
    <w:link w:val="FootnoteText"/>
    <w:autoRedefine/>
    <w:qFormat/>
    <w:rPr>
      <w:rFonts w:ascii="宋体" w:eastAsia="宋体" w:hAnsi="Times New Roman" w:cs="Times New Roman"/>
      <w:sz w:val="18"/>
      <w:szCs w:val="18"/>
    </w:rPr>
  </w:style>
  <w:style w:type="paragraph" w:customStyle="1" w:styleId="a54">
    <w:name w:val="标准文件_条文脚注"/>
    <w:basedOn w:val="FootnoteText"/>
    <w:autoRedefine/>
    <w:qFormat/>
    <w:pPr>
      <w:adjustRightInd w:val="0"/>
      <w:spacing w:line="240" w:lineRule="auto"/>
      <w:ind w:left="0" w:firstLine="200" w:leftChars="0" w:firstLineChars="200"/>
      <w:jc w:val="both"/>
    </w:pPr>
    <w:rPr>
      <w:rFonts w:hAnsi="宋体"/>
    </w:rPr>
  </w:style>
  <w:style w:type="paragraph" w:customStyle="1" w:styleId="a55">
    <w:name w:val="标准文件_图表脚注"/>
    <w:basedOn w:val="Normal"/>
    <w:next w:val="a0"/>
    <w:autoRedefine/>
    <w:qFormat/>
    <w:pPr>
      <w:numPr>
        <w:ilvl w:val="0"/>
        <w:numId w:val="13"/>
      </w:numPr>
      <w:spacing w:line="240" w:lineRule="auto"/>
      <w:jc w:val="left"/>
    </w:pPr>
    <w:rPr>
      <w:rFonts w:ascii="宋体" w:hAnsi="宋体"/>
      <w:sz w:val="18"/>
    </w:rPr>
  </w:style>
  <w:style w:type="character" w:customStyle="1" w:styleId="a56">
    <w:name w:val="标准文件_图表脚注内容"/>
    <w:autoRedefine/>
    <w:qFormat/>
    <w:rPr>
      <w:rFonts w:ascii="宋体" w:eastAsia="宋体" w:hAnsi="宋体" w:cs="Times New Roman"/>
      <w:spacing w:val="0"/>
      <w:sz w:val="18"/>
      <w:vertAlign w:val="superscript"/>
    </w:rPr>
  </w:style>
  <w:style w:type="paragraph" w:customStyle="1" w:styleId="a57">
    <w:name w:val="标准文件_五级条标题"/>
    <w:next w:val="a0"/>
    <w:autoRedefine/>
    <w:qFormat/>
    <w:pPr>
      <w:widowControl w:val="0"/>
      <w:spacing w:before="50" w:beforeLines="50" w:after="50" w:afterLines="50"/>
      <w:jc w:val="both"/>
      <w:outlineLvl w:val="5"/>
    </w:pPr>
    <w:rPr>
      <w:rFonts w:ascii="黑体" w:eastAsia="黑体" w:hAnsi="Times New Roman" w:cs="Times New Roman"/>
      <w:sz w:val="21"/>
      <w:lang w:val="en-US" w:eastAsia="zh-CN" w:bidi="ar-SA"/>
    </w:rPr>
  </w:style>
  <w:style w:type="paragraph" w:customStyle="1" w:styleId="a58">
    <w:name w:val="标准文件_一级条标题"/>
    <w:basedOn w:val="a"/>
    <w:next w:val="a0"/>
    <w:autoRedefine/>
    <w:qFormat/>
    <w:pPr>
      <w:numPr>
        <w:ilvl w:val="2"/>
        <w:numId w:val="11"/>
      </w:numPr>
      <w:spacing w:before="50" w:beforeLines="50" w:after="50" w:afterLines="50"/>
      <w:outlineLvl w:val="1"/>
    </w:pPr>
  </w:style>
  <w:style w:type="paragraph" w:customStyle="1" w:styleId="a59">
    <w:name w:val="标准文件_一致程度"/>
    <w:basedOn w:val="Normal"/>
    <w:autoRedefine/>
    <w:qFormat/>
    <w:pPr>
      <w:spacing w:line="440" w:lineRule="exact"/>
      <w:jc w:val="center"/>
    </w:pPr>
    <w:rPr>
      <w:sz w:val="28"/>
    </w:rPr>
  </w:style>
  <w:style w:type="paragraph" w:customStyle="1" w:styleId="a60">
    <w:name w:val="标准文件_引言标题"/>
    <w:next w:val="Normal"/>
    <w:autoRedefine/>
    <w:qFormat/>
    <w:pPr>
      <w:shd w:val="clear" w:color="FFFFFF" w:fill="FFFFFF"/>
      <w:spacing w:before="540" w:after="600"/>
      <w:jc w:val="center"/>
      <w:outlineLvl w:val="0"/>
    </w:pPr>
    <w:rPr>
      <w:rFonts w:ascii="黑体" w:eastAsia="黑体" w:hAnsi="Times New Roman" w:cs="Times New Roman"/>
      <w:sz w:val="32"/>
      <w:lang w:val="en-US" w:eastAsia="zh-CN" w:bidi="ar-SA"/>
    </w:rPr>
  </w:style>
  <w:style w:type="paragraph" w:customStyle="1" w:styleId="a61">
    <w:name w:val="标准文件_英文图表脚注"/>
    <w:basedOn w:val="a11"/>
    <w:autoRedefine/>
    <w:qFormat/>
    <w:pPr>
      <w:widowControl/>
      <w:adjustRightInd/>
      <w:snapToGrid/>
      <w:spacing w:line="240" w:lineRule="auto"/>
      <w:ind w:left="79" w:hanging="79" w:hangingChars="80"/>
    </w:pPr>
    <w:rPr>
      <w:rFonts w:ascii="宋体" w:hAnsi="宋体"/>
    </w:rPr>
  </w:style>
  <w:style w:type="paragraph" w:customStyle="1" w:styleId="a62">
    <w:name w:val="标准文件_数字编号列项（二级）"/>
    <w:autoRedefine/>
    <w:qFormat/>
    <w:pPr>
      <w:numPr>
        <w:ilvl w:val="1"/>
        <w:numId w:val="14"/>
      </w:numPr>
      <w:jc w:val="both"/>
    </w:pPr>
    <w:rPr>
      <w:rFonts w:ascii="宋体" w:eastAsia="宋体" w:hAnsi="Times New Roman" w:cs="Times New Roman"/>
      <w:sz w:val="21"/>
      <w:lang w:val="en-US" w:eastAsia="zh-CN" w:bidi="ar-SA"/>
    </w:rPr>
  </w:style>
  <w:style w:type="paragraph" w:customStyle="1" w:styleId="a63">
    <w:name w:val="标准文件_英文注："/>
    <w:basedOn w:val="Normal"/>
    <w:next w:val="a0"/>
    <w:autoRedefine/>
    <w:qFormat/>
    <w:pPr>
      <w:numPr>
        <w:ilvl w:val="0"/>
        <w:numId w:val="15"/>
      </w:numPr>
      <w:tabs>
        <w:tab w:val="left" w:pos="420"/>
      </w:tabs>
      <w:autoSpaceDE w:val="0"/>
      <w:autoSpaceDN w:val="0"/>
      <w:spacing w:line="240" w:lineRule="auto"/>
    </w:pPr>
    <w:rPr>
      <w:rFonts w:ascii="宋体" w:hAnsi="宋体"/>
      <w:kern w:val="0"/>
      <w:sz w:val="18"/>
      <w:szCs w:val="20"/>
    </w:rPr>
  </w:style>
  <w:style w:type="paragraph" w:customStyle="1" w:styleId="a64">
    <w:name w:val="标准文件_英文注×："/>
    <w:basedOn w:val="Normal"/>
    <w:autoRedefine/>
    <w:qFormat/>
    <w:pPr>
      <w:numPr>
        <w:ilvl w:val="0"/>
        <w:numId w:val="16"/>
      </w:numPr>
      <w:tabs>
        <w:tab w:val="left" w:pos="210"/>
      </w:tabs>
      <w:autoSpaceDE w:val="0"/>
      <w:autoSpaceDN w:val="0"/>
      <w:spacing w:line="240" w:lineRule="auto"/>
    </w:pPr>
    <w:rPr>
      <w:rFonts w:ascii="宋体" w:hAnsi="宋体"/>
      <w:kern w:val="0"/>
      <w:szCs w:val="20"/>
    </w:rPr>
  </w:style>
  <w:style w:type="paragraph" w:customStyle="1" w:styleId="a65">
    <w:name w:val="标准文件_正文表标题"/>
    <w:next w:val="a0"/>
    <w:autoRedefine/>
    <w:qFormat/>
    <w:pPr>
      <w:numPr>
        <w:ilvl w:val="0"/>
        <w:numId w:val="17"/>
      </w:numPr>
      <w:tabs>
        <w:tab w:val="left" w:pos="0"/>
      </w:tabs>
      <w:spacing w:before="50" w:beforeLines="50" w:after="50" w:afterLines="50"/>
      <w:jc w:val="center"/>
    </w:pPr>
    <w:rPr>
      <w:rFonts w:ascii="黑体" w:eastAsia="黑体" w:hAnsi="Times New Roman" w:cs="Times New Roman"/>
      <w:sz w:val="21"/>
      <w:lang w:val="en-US" w:eastAsia="zh-CN" w:bidi="ar-SA"/>
    </w:rPr>
  </w:style>
  <w:style w:type="paragraph" w:customStyle="1" w:styleId="a66">
    <w:name w:val="标准文件_正文公式"/>
    <w:basedOn w:val="Normal"/>
    <w:next w:val="a11"/>
    <w:qFormat/>
    <w:pPr>
      <w:tabs>
        <w:tab w:val="center" w:pos="4678"/>
        <w:tab w:val="right" w:leader="middleDot" w:pos="9356"/>
      </w:tabs>
      <w:spacing w:line="240" w:lineRule="auto"/>
    </w:pPr>
    <w:rPr>
      <w:rFonts w:ascii="宋体" w:hAnsi="宋体"/>
    </w:rPr>
  </w:style>
  <w:style w:type="paragraph" w:customStyle="1" w:styleId="a67">
    <w:name w:val="标准文件_正文图标题"/>
    <w:next w:val="a0"/>
    <w:autoRedefine/>
    <w:qFormat/>
    <w:pPr>
      <w:numPr>
        <w:ilvl w:val="0"/>
        <w:numId w:val="18"/>
      </w:numPr>
      <w:spacing w:before="50" w:beforeLines="50" w:after="50" w:afterLines="50"/>
      <w:jc w:val="center"/>
    </w:pPr>
    <w:rPr>
      <w:rFonts w:ascii="黑体" w:eastAsia="黑体" w:hAnsi="Times New Roman" w:cs="Times New Roman"/>
      <w:sz w:val="21"/>
      <w:lang w:val="en-US" w:eastAsia="zh-CN" w:bidi="ar-SA"/>
    </w:rPr>
  </w:style>
  <w:style w:type="paragraph" w:customStyle="1" w:styleId="a68">
    <w:name w:val="标准文件_正文英文表标题"/>
    <w:next w:val="a0"/>
    <w:autoRedefine/>
    <w:qFormat/>
    <w:pPr>
      <w:numPr>
        <w:ilvl w:val="0"/>
        <w:numId w:val="19"/>
      </w:numPr>
      <w:jc w:val="center"/>
    </w:pPr>
    <w:rPr>
      <w:rFonts w:ascii="黑体" w:eastAsia="黑体" w:hAnsi="Times New Roman" w:cs="Times New Roman"/>
      <w:sz w:val="21"/>
      <w:lang w:val="en-US" w:eastAsia="zh-CN" w:bidi="ar-SA"/>
    </w:rPr>
  </w:style>
  <w:style w:type="paragraph" w:customStyle="1" w:styleId="a69">
    <w:name w:val="标准文件_正文英文图标题"/>
    <w:next w:val="a0"/>
    <w:autoRedefine/>
    <w:qFormat/>
    <w:pPr>
      <w:numPr>
        <w:ilvl w:val="0"/>
        <w:numId w:val="20"/>
      </w:numPr>
      <w:jc w:val="center"/>
    </w:pPr>
    <w:rPr>
      <w:rFonts w:ascii="黑体" w:eastAsia="黑体" w:hAnsi="Times New Roman" w:cs="Times New Roman"/>
      <w:sz w:val="21"/>
      <w:lang w:val="en-US" w:eastAsia="zh-CN" w:bidi="ar-SA"/>
    </w:rPr>
  </w:style>
  <w:style w:type="paragraph" w:customStyle="1" w:styleId="a70">
    <w:name w:val="标准文件_编号列项（三级）"/>
    <w:autoRedefine/>
    <w:qFormat/>
    <w:pPr>
      <w:numPr>
        <w:ilvl w:val="2"/>
        <w:numId w:val="14"/>
      </w:numPr>
    </w:pPr>
    <w:rPr>
      <w:rFonts w:ascii="宋体" w:eastAsia="宋体" w:hAnsi="Times New Roman" w:cs="Times New Roman"/>
      <w:sz w:val="21"/>
      <w:lang w:val="en-US" w:eastAsia="zh-CN" w:bidi="ar-SA"/>
    </w:rPr>
  </w:style>
  <w:style w:type="paragraph" w:customStyle="1" w:styleId="a71">
    <w:name w:val="二级无标题条"/>
    <w:basedOn w:val="Normal"/>
    <w:autoRedefine/>
    <w:qFormat/>
    <w:pPr>
      <w:numPr>
        <w:ilvl w:val="3"/>
        <w:numId w:val="21"/>
      </w:numPr>
      <w:adjustRightInd/>
      <w:spacing w:line="240" w:lineRule="auto"/>
    </w:pPr>
    <w:rPr>
      <w:rFonts w:ascii="宋体" w:hAnsi="宋体"/>
      <w:szCs w:val="24"/>
    </w:rPr>
  </w:style>
  <w:style w:type="paragraph" w:customStyle="1" w:styleId="a72">
    <w:name w:val="发布部门"/>
    <w:next w:val="a0"/>
    <w:autoRedefine/>
    <w:qFormat/>
    <w:pPr>
      <w:framePr w:w="7433" w:h="585" w:hRule="exact" w:hSpace="180" w:vSpace="180" w:wrap="around" w:vAnchor="margin" w:hAnchor="margin" w:xAlign="center" w:y="14401" w:anchorLock="1"/>
      <w:jc w:val="center"/>
    </w:pPr>
    <w:rPr>
      <w:rFonts w:ascii="宋体" w:eastAsia="宋体" w:hAnsi="Times New Roman" w:cs="Times New Roman"/>
      <w:b/>
      <w:w w:val="135"/>
      <w:sz w:val="36"/>
      <w:lang w:val="en-US" w:eastAsia="zh-CN" w:bidi="ar-SA"/>
    </w:rPr>
  </w:style>
  <w:style w:type="paragraph" w:customStyle="1" w:styleId="a73">
    <w:name w:val="发布日期"/>
    <w:autoRedefine/>
    <w:qFormat/>
    <w:pPr>
      <w:framePr w:w="4000" w:h="473" w:hRule="exact" w:hSpace="180" w:vSpace="180" w:wrap="around" w:vAnchor="margin" w:hAnchor="margin" w:y="13511" w:anchorLock="1"/>
    </w:pPr>
    <w:rPr>
      <w:rFonts w:ascii="Times New Roman" w:eastAsia="黑体" w:hAnsi="Times New Roman" w:cs="Times New Roman"/>
      <w:sz w:val="28"/>
      <w:lang w:val="en-US" w:eastAsia="zh-CN" w:bidi="ar-SA"/>
    </w:rPr>
  </w:style>
  <w:style w:type="paragraph" w:customStyle="1" w:styleId="a74">
    <w:name w:val="封面标准代替信息"/>
    <w:basedOn w:val="Normal"/>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75">
    <w:name w:val="封面标准名称"/>
    <w:autoRedefine/>
    <w:qFormat/>
    <w:pPr>
      <w:framePr w:w="9638" w:h="6917" w:hRule="exact" w:wrap="around" w:vAnchor="margin" w:hAnchor="margin" w:xAlign="center" w:y="5955" w:anchorLock="1"/>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a76">
    <w:name w:val="封面标准文稿编辑信息"/>
    <w:autoRedefine/>
    <w:qFormat/>
    <w:pPr>
      <w:spacing w:before="180" w:line="180" w:lineRule="exact"/>
      <w:jc w:val="center"/>
    </w:pPr>
    <w:rPr>
      <w:rFonts w:ascii="宋体" w:eastAsia="宋体" w:hAnsi="Times New Roman" w:cs="Times New Roman"/>
      <w:sz w:val="21"/>
      <w:lang w:val="en-US" w:eastAsia="zh-CN" w:bidi="ar-SA"/>
    </w:rPr>
  </w:style>
  <w:style w:type="paragraph" w:customStyle="1" w:styleId="a77">
    <w:name w:val="封面标准文稿类别"/>
    <w:autoRedefine/>
    <w:qFormat/>
    <w:pPr>
      <w:spacing w:before="440" w:line="400" w:lineRule="exact"/>
      <w:jc w:val="center"/>
    </w:pPr>
    <w:rPr>
      <w:rFonts w:ascii="宋体" w:eastAsia="宋体" w:hAnsi="Times New Roman" w:cs="Times New Roman"/>
      <w:sz w:val="24"/>
      <w:lang w:val="en-US" w:eastAsia="zh-CN" w:bidi="ar-SA"/>
    </w:rPr>
  </w:style>
  <w:style w:type="paragraph" w:customStyle="1" w:styleId="a78">
    <w:name w:val="封面标准英文名称"/>
    <w:autoRedefine/>
    <w:qFormat/>
    <w:pPr>
      <w:widowControl w:val="0"/>
      <w:spacing w:line="360" w:lineRule="exact"/>
      <w:jc w:val="center"/>
    </w:pPr>
    <w:rPr>
      <w:rFonts w:ascii="Times New Roman" w:eastAsia="宋体" w:hAnsi="Times New Roman" w:cs="Times New Roman"/>
      <w:sz w:val="28"/>
      <w:lang w:val="en-US" w:eastAsia="zh-CN" w:bidi="ar-SA"/>
    </w:rPr>
  </w:style>
  <w:style w:type="paragraph" w:customStyle="1" w:styleId="a79">
    <w:name w:val="封面一致性程度标识"/>
    <w:autoRedefine/>
    <w:qFormat/>
    <w:pPr>
      <w:spacing w:before="440" w:line="440" w:lineRule="exact"/>
      <w:jc w:val="center"/>
    </w:pPr>
    <w:rPr>
      <w:rFonts w:ascii="Times New Roman" w:eastAsia="宋体" w:hAnsi="Times New Roman" w:cs="Times New Roman"/>
      <w:sz w:val="28"/>
      <w:lang w:val="en-US" w:eastAsia="zh-CN" w:bidi="ar-SA"/>
    </w:rPr>
  </w:style>
  <w:style w:type="paragraph" w:customStyle="1" w:styleId="a80">
    <w:name w:val="封面正文"/>
    <w:autoRedefine/>
    <w:qFormat/>
    <w:pPr>
      <w:jc w:val="both"/>
    </w:pPr>
    <w:rPr>
      <w:rFonts w:ascii="Times New Roman" w:eastAsia="宋体" w:hAnsi="Times New Roman" w:cs="Times New Roman"/>
      <w:lang w:val="en-US" w:eastAsia="zh-CN" w:bidi="ar-SA"/>
    </w:rPr>
  </w:style>
  <w:style w:type="paragraph" w:customStyle="1" w:styleId="a81">
    <w:name w:val="附录二级无标题条"/>
    <w:basedOn w:val="Normal"/>
    <w:next w:val="a0"/>
    <w:autoRedefin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82">
    <w:name w:val="附录三级无标题条"/>
    <w:basedOn w:val="a81"/>
    <w:next w:val="a0"/>
    <w:autoRedefine/>
    <w:qFormat/>
    <w:pPr>
      <w:outlineLvl w:val="4"/>
    </w:pPr>
  </w:style>
  <w:style w:type="paragraph" w:customStyle="1" w:styleId="a83">
    <w:name w:val="附录四级无标题条"/>
    <w:basedOn w:val="a82"/>
    <w:next w:val="a0"/>
    <w:autoRedefine/>
    <w:qFormat/>
    <w:pPr>
      <w:outlineLvl w:val="5"/>
    </w:pPr>
  </w:style>
  <w:style w:type="paragraph" w:customStyle="1" w:styleId="a84">
    <w:name w:val="附录图"/>
    <w:next w:val="a0"/>
    <w:autoRedefine/>
    <w:qFormat/>
    <w:pPr>
      <w:wordWrap w:val="0"/>
      <w:overflowPunct w:val="0"/>
      <w:autoSpaceDE w:val="0"/>
      <w:spacing w:before="50" w:beforeLines="50" w:after="50" w:afterLines="50"/>
      <w:jc w:val="center"/>
      <w:textAlignment w:val="baseline"/>
      <w:outlineLvl w:val="1"/>
    </w:pPr>
    <w:rPr>
      <w:rFonts w:ascii="黑体" w:eastAsia="黑体" w:hAnsi="Times New Roman" w:cs="Times New Roman"/>
      <w:kern w:val="21"/>
      <w:sz w:val="21"/>
      <w:lang w:val="en-US" w:eastAsia="zh-CN" w:bidi="ar-SA"/>
    </w:rPr>
  </w:style>
  <w:style w:type="paragraph" w:customStyle="1" w:styleId="a85">
    <w:name w:val="标准文件_一级项"/>
    <w:autoRedefine/>
    <w:qFormat/>
    <w:pPr>
      <w:numPr>
        <w:ilvl w:val="0"/>
        <w:numId w:val="22"/>
      </w:numPr>
    </w:pPr>
    <w:rPr>
      <w:rFonts w:ascii="宋体" w:eastAsia="宋体" w:hAnsi="Times New Roman" w:cs="Times New Roman"/>
      <w:sz w:val="21"/>
      <w:lang w:val="en-US" w:eastAsia="zh-CN" w:bidi="ar-SA"/>
    </w:rPr>
  </w:style>
  <w:style w:type="paragraph" w:customStyle="1" w:styleId="a86">
    <w:name w:val="附录五级无标题条"/>
    <w:basedOn w:val="a83"/>
    <w:next w:val="a0"/>
    <w:autoRedefine/>
    <w:qFormat/>
    <w:pPr>
      <w:outlineLvl w:val="6"/>
    </w:pPr>
  </w:style>
  <w:style w:type="paragraph" w:customStyle="1" w:styleId="a87">
    <w:name w:val="附录性质"/>
    <w:basedOn w:val="Normal"/>
    <w:autoRedefine/>
    <w:qFormat/>
    <w:pPr>
      <w:widowControl/>
      <w:adjustRightInd/>
      <w:jc w:val="center"/>
    </w:pPr>
    <w:rPr>
      <w:rFonts w:ascii="黑体" w:eastAsia="黑体"/>
    </w:rPr>
  </w:style>
  <w:style w:type="paragraph" w:customStyle="1" w:styleId="a88">
    <w:name w:val="附录一级无标题条"/>
    <w:basedOn w:val="a42"/>
    <w:next w:val="a0"/>
    <w:qFormat/>
    <w:pPr>
      <w:autoSpaceDN w:val="0"/>
      <w:outlineLvl w:val="2"/>
    </w:pPr>
    <w:rPr>
      <w:rFonts w:ascii="宋体" w:eastAsia="宋体" w:hAnsi="宋体"/>
    </w:rPr>
  </w:style>
  <w:style w:type="character" w:customStyle="1" w:styleId="a89">
    <w:name w:val="个人答复风格"/>
    <w:qFormat/>
    <w:rPr>
      <w:rFonts w:ascii="Arial" w:eastAsia="宋体" w:hAnsi="Arial" w:cs="Arial"/>
      <w:color w:val="auto"/>
      <w:spacing w:val="0"/>
      <w:sz w:val="20"/>
    </w:rPr>
  </w:style>
  <w:style w:type="character" w:customStyle="1" w:styleId="a90">
    <w:name w:val="个人撰写风格"/>
    <w:autoRedefine/>
    <w:qFormat/>
    <w:rPr>
      <w:rFonts w:ascii="Arial" w:eastAsia="宋体" w:hAnsi="Arial" w:cs="Arial"/>
      <w:color w:val="auto"/>
      <w:spacing w:val="0"/>
      <w:sz w:val="20"/>
    </w:rPr>
  </w:style>
  <w:style w:type="paragraph" w:customStyle="1" w:styleId="a91">
    <w:name w:val="脚注后续"/>
    <w:autoRedefine/>
    <w:qFormat/>
    <w:pPr>
      <w:ind w:left="350" w:leftChars="350"/>
      <w:jc w:val="both"/>
    </w:pPr>
    <w:rPr>
      <w:rFonts w:ascii="宋体" w:eastAsia="宋体" w:hAnsi="Times New Roman" w:cs="Times New Roman"/>
      <w:sz w:val="18"/>
      <w:lang w:val="en-US" w:eastAsia="zh-CN" w:bidi="ar-SA"/>
    </w:rPr>
  </w:style>
  <w:style w:type="paragraph" w:customStyle="1" w:styleId="a92">
    <w:name w:val="列项——"/>
    <w:qFormat/>
    <w:pPr>
      <w:widowControl w:val="0"/>
      <w:numPr>
        <w:ilvl w:val="0"/>
        <w:numId w:val="23"/>
      </w:numPr>
      <w:jc w:val="both"/>
    </w:pPr>
    <w:rPr>
      <w:rFonts w:ascii="宋体" w:eastAsia="宋体" w:hAnsi="宋体" w:cs="Times New Roman"/>
      <w:sz w:val="21"/>
      <w:lang w:val="en-US" w:eastAsia="zh-CN" w:bidi="ar-SA"/>
    </w:rPr>
  </w:style>
  <w:style w:type="paragraph" w:customStyle="1" w:styleId="a93">
    <w:name w:val="列项·"/>
    <w:basedOn w:val="a0"/>
    <w:autoRedefine/>
    <w:qFormat/>
    <w:pPr>
      <w:tabs>
        <w:tab w:val="left" w:pos="840"/>
      </w:tabs>
    </w:pPr>
  </w:style>
  <w:style w:type="paragraph" w:customStyle="1" w:styleId="a94">
    <w:name w:val="目次、索引正文"/>
    <w:qFormat/>
    <w:pPr>
      <w:spacing w:line="320" w:lineRule="exact"/>
      <w:jc w:val="both"/>
    </w:pPr>
    <w:rPr>
      <w:rFonts w:ascii="宋体" w:eastAsia="宋体" w:hAnsi="Times New Roman" w:cs="Times New Roman"/>
      <w:sz w:val="21"/>
      <w:lang w:val="en-US" w:eastAsia="zh-CN" w:bidi="ar-SA"/>
    </w:rPr>
  </w:style>
  <w:style w:type="paragraph" w:customStyle="1" w:styleId="21">
    <w:name w:val="目录 21"/>
    <w:basedOn w:val="Normal"/>
    <w:next w:val="Normal"/>
    <w:semiHidden/>
    <w:qFormat/>
    <w:pPr>
      <w:adjustRightInd/>
      <w:spacing w:line="240" w:lineRule="auto"/>
      <w:jc w:val="left"/>
    </w:pPr>
    <w:rPr>
      <w:bCs/>
      <w:iCs/>
    </w:rPr>
  </w:style>
  <w:style w:type="paragraph" w:customStyle="1" w:styleId="31">
    <w:name w:val="目录 31"/>
    <w:basedOn w:val="Normal"/>
    <w:next w:val="Normal"/>
    <w:autoRedefine/>
    <w:semiHidden/>
    <w:qFormat/>
    <w:pPr>
      <w:spacing w:line="240" w:lineRule="auto"/>
    </w:pPr>
    <w:rPr>
      <w:rFonts w:ascii="宋体" w:hAnsi="宋体"/>
      <w:iCs/>
    </w:rPr>
  </w:style>
  <w:style w:type="paragraph" w:customStyle="1" w:styleId="41">
    <w:name w:val="目录 41"/>
    <w:basedOn w:val="Normal"/>
    <w:next w:val="Normal"/>
    <w:autoRedefine/>
    <w:semiHidden/>
    <w:qFormat/>
    <w:pPr>
      <w:adjustRightInd/>
      <w:spacing w:line="240" w:lineRule="auto"/>
      <w:jc w:val="left"/>
    </w:pPr>
  </w:style>
  <w:style w:type="paragraph" w:customStyle="1" w:styleId="51">
    <w:name w:val="目录 51"/>
    <w:basedOn w:val="Normal"/>
    <w:next w:val="Normal"/>
    <w:autoRedefine/>
    <w:semiHidden/>
    <w:qFormat/>
    <w:pPr>
      <w:spacing w:line="240" w:lineRule="auto"/>
    </w:pPr>
    <w:rPr>
      <w:rFonts w:ascii="宋体" w:hAnsi="宋体"/>
    </w:rPr>
  </w:style>
  <w:style w:type="paragraph" w:customStyle="1" w:styleId="61">
    <w:name w:val="目录 61"/>
    <w:basedOn w:val="Normal"/>
    <w:next w:val="Normal"/>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semiHidden/>
    <w:qFormat/>
    <w:pPr>
      <w:ind w:left="1680"/>
    </w:pPr>
  </w:style>
  <w:style w:type="paragraph" w:customStyle="1" w:styleId="a95">
    <w:name w:val="其他标准称谓"/>
    <w:autoRedefine/>
    <w:qFormat/>
    <w:pPr>
      <w:spacing w:line="0" w:lineRule="atLeast"/>
      <w:jc w:val="distribute"/>
    </w:pPr>
    <w:rPr>
      <w:rFonts w:ascii="黑体" w:eastAsia="黑体" w:hAnsi="宋体" w:cs="Times New Roman"/>
      <w:sz w:val="52"/>
      <w:lang w:val="en-US" w:eastAsia="zh-CN" w:bidi="ar-SA"/>
    </w:rPr>
  </w:style>
  <w:style w:type="paragraph" w:customStyle="1" w:styleId="a96">
    <w:name w:val="其他发布部门"/>
    <w:basedOn w:val="a72"/>
    <w:qFormat/>
    <w:pPr>
      <w:framePr w:wrap="around"/>
      <w:spacing w:line="0" w:lineRule="atLeast"/>
    </w:pPr>
    <w:rPr>
      <w:rFonts w:ascii="黑体" w:eastAsia="黑体"/>
      <w:b w:val="0"/>
    </w:rPr>
  </w:style>
  <w:style w:type="paragraph" w:customStyle="1" w:styleId="a97">
    <w:name w:val="前言标题"/>
    <w:next w:val="Normal"/>
    <w:qFormat/>
    <w:pPr>
      <w:shd w:val="clear" w:color="FFFFFF" w:fill="FFFFFF"/>
      <w:spacing w:before="540" w:after="600"/>
      <w:jc w:val="center"/>
      <w:outlineLvl w:val="0"/>
    </w:pPr>
    <w:rPr>
      <w:rFonts w:ascii="黑体" w:eastAsia="黑体" w:hAnsi="Times New Roman" w:cs="Times New Roman"/>
      <w:sz w:val="32"/>
      <w:lang w:val="en-US" w:eastAsia="zh-CN" w:bidi="ar-SA"/>
    </w:rPr>
  </w:style>
  <w:style w:type="paragraph" w:customStyle="1" w:styleId="a98">
    <w:name w:val="三级无标题条"/>
    <w:basedOn w:val="Normal"/>
    <w:qFormat/>
    <w:pPr>
      <w:numPr>
        <w:ilvl w:val="4"/>
        <w:numId w:val="21"/>
      </w:numPr>
      <w:adjustRightInd/>
      <w:spacing w:line="240" w:lineRule="auto"/>
    </w:pPr>
    <w:rPr>
      <w:rFonts w:ascii="宋体" w:hAnsi="宋体"/>
      <w:szCs w:val="24"/>
    </w:rPr>
  </w:style>
  <w:style w:type="paragraph" w:customStyle="1" w:styleId="a99">
    <w:name w:val="实施日期"/>
    <w:basedOn w:val="a73"/>
    <w:autoRedefine/>
    <w:qFormat/>
    <w:pPr>
      <w:framePr w:hSpace="0" w:wrap="around" w:xAlign="right"/>
      <w:jc w:val="right"/>
    </w:pPr>
  </w:style>
  <w:style w:type="paragraph" w:customStyle="1" w:styleId="a100">
    <w:name w:val="四级无标题条"/>
    <w:basedOn w:val="Normal"/>
    <w:autoRedefine/>
    <w:qFormat/>
    <w:pPr>
      <w:numPr>
        <w:ilvl w:val="5"/>
        <w:numId w:val="21"/>
      </w:numPr>
      <w:adjustRightInd/>
      <w:spacing w:line="240" w:lineRule="auto"/>
    </w:pPr>
    <w:rPr>
      <w:rFonts w:ascii="宋体" w:hAnsi="宋体"/>
      <w:szCs w:val="24"/>
    </w:rPr>
  </w:style>
  <w:style w:type="paragraph" w:customStyle="1" w:styleId="a101">
    <w:name w:val="文献分类号"/>
    <w:autoRedefine/>
    <w:qFormat/>
    <w:pPr>
      <w:framePr w:hSpace="180" w:vSpace="180" w:wrap="around" w:vAnchor="margin" w:hAnchor="margin" w:y="1" w:anchorLock="1"/>
      <w:widowControl w:val="0"/>
      <w:textAlignment w:val="center"/>
    </w:pPr>
    <w:rPr>
      <w:rFonts w:ascii="Times New Roman" w:eastAsia="黑体" w:hAnsi="Times New Roman" w:cs="Times New Roman"/>
      <w:sz w:val="21"/>
      <w:lang w:val="en-US" w:eastAsia="zh-CN" w:bidi="ar-SA"/>
    </w:rPr>
  </w:style>
  <w:style w:type="paragraph" w:customStyle="1" w:styleId="a102">
    <w:name w:val="无标题条"/>
    <w:next w:val="a0"/>
    <w:qFormat/>
    <w:pPr>
      <w:jc w:val="both"/>
    </w:pPr>
    <w:rPr>
      <w:rFonts w:ascii="宋体" w:eastAsia="宋体" w:hAnsi="宋体" w:cs="Times New Roman"/>
      <w:sz w:val="21"/>
      <w:lang w:val="en-US" w:eastAsia="zh-CN" w:bidi="ar-SA"/>
    </w:rPr>
  </w:style>
  <w:style w:type="paragraph" w:customStyle="1" w:styleId="a103">
    <w:name w:val="五级无标题条"/>
    <w:basedOn w:val="Normal"/>
    <w:autoRedefine/>
    <w:qFormat/>
    <w:pPr>
      <w:numPr>
        <w:ilvl w:val="6"/>
        <w:numId w:val="21"/>
      </w:numPr>
      <w:adjustRightInd/>
    </w:pPr>
    <w:rPr>
      <w:szCs w:val="24"/>
    </w:rPr>
  </w:style>
  <w:style w:type="paragraph" w:customStyle="1" w:styleId="a104">
    <w:name w:val="一级无标题条"/>
    <w:basedOn w:val="Normal"/>
    <w:qFormat/>
    <w:pPr>
      <w:numPr>
        <w:ilvl w:val="2"/>
        <w:numId w:val="21"/>
      </w:numPr>
      <w:adjustRightInd/>
      <w:spacing w:before="10" w:after="10" w:line="240" w:lineRule="auto"/>
    </w:pPr>
    <w:rPr>
      <w:rFonts w:ascii="宋体" w:hAnsi="宋体"/>
      <w:szCs w:val="24"/>
    </w:rPr>
  </w:style>
  <w:style w:type="paragraph" w:customStyle="1" w:styleId="a105">
    <w:name w:val="注:后续"/>
    <w:autoRedefine/>
    <w:qFormat/>
    <w:pPr>
      <w:spacing w:line="300" w:lineRule="exact"/>
      <w:ind w:left="600" w:hanging="200" w:leftChars="400" w:hangingChars="200"/>
      <w:jc w:val="both"/>
    </w:pPr>
    <w:rPr>
      <w:rFonts w:ascii="宋体" w:eastAsia="宋体" w:hAnsi="Times New Roman" w:cs="Times New Roman"/>
      <w:sz w:val="18"/>
      <w:lang w:val="en-US" w:eastAsia="zh-CN" w:bidi="ar-SA"/>
    </w:rPr>
  </w:style>
  <w:style w:type="paragraph" w:customStyle="1" w:styleId="a106">
    <w:name w:val="注×:后续"/>
    <w:basedOn w:val="a105"/>
    <w:qFormat/>
    <w:pPr>
      <w:ind w:left="1406" w:hanging="499" w:leftChars="0" w:firstLineChars="0"/>
    </w:pPr>
  </w:style>
  <w:style w:type="paragraph" w:customStyle="1" w:styleId="a107">
    <w:name w:val="标准文件_一级无标题"/>
    <w:basedOn w:val="a58"/>
    <w:autoRedefine/>
    <w:qFormat/>
    <w:pPr>
      <w:spacing w:before="0" w:beforeLines="0" w:after="0" w:afterLines="0"/>
      <w:outlineLvl w:val="9"/>
    </w:pPr>
    <w:rPr>
      <w:rFonts w:ascii="宋体" w:eastAsia="宋体"/>
    </w:rPr>
  </w:style>
  <w:style w:type="paragraph" w:customStyle="1" w:styleId="a108">
    <w:name w:val="标准文件_五级无标题"/>
    <w:basedOn w:val="a57"/>
    <w:qFormat/>
    <w:pPr>
      <w:spacing w:before="0" w:beforeLines="0" w:after="0" w:afterLines="0"/>
      <w:outlineLvl w:val="9"/>
    </w:pPr>
    <w:rPr>
      <w:rFonts w:ascii="宋体" w:eastAsia="宋体"/>
    </w:rPr>
  </w:style>
  <w:style w:type="paragraph" w:customStyle="1" w:styleId="a109">
    <w:name w:val="标准文件_三级无标题"/>
    <w:basedOn w:val="a49"/>
    <w:qFormat/>
    <w:pPr>
      <w:spacing w:before="0" w:beforeLines="0" w:after="0" w:afterLines="0"/>
      <w:outlineLvl w:val="9"/>
    </w:pPr>
    <w:rPr>
      <w:rFonts w:ascii="宋体" w:eastAsia="宋体"/>
    </w:rPr>
  </w:style>
  <w:style w:type="paragraph" w:customStyle="1" w:styleId="a110">
    <w:name w:val="标准文件_二级无标题"/>
    <w:basedOn w:val="a20"/>
    <w:autoRedefine/>
    <w:qFormat/>
    <w:pPr>
      <w:spacing w:before="0" w:beforeLines="0" w:after="0" w:afterLines="0"/>
      <w:outlineLvl w:val="9"/>
    </w:pPr>
    <w:rPr>
      <w:rFonts w:ascii="宋体" w:eastAsia="宋体"/>
    </w:rPr>
  </w:style>
  <w:style w:type="paragraph" w:customStyle="1" w:styleId="a111">
    <w:name w:val="标准_四级无标题"/>
    <w:basedOn w:val="a52"/>
    <w:next w:val="a0"/>
    <w:qFormat/>
    <w:rPr>
      <w:rFonts w:eastAsia="宋体"/>
    </w:rPr>
  </w:style>
  <w:style w:type="paragraph" w:customStyle="1" w:styleId="a112">
    <w:name w:val="标准文件_四级无标题"/>
    <w:basedOn w:val="a52"/>
    <w:autoRedefine/>
    <w:qFormat/>
    <w:pPr>
      <w:spacing w:before="0" w:beforeLines="0" w:after="0" w:afterLines="0"/>
      <w:outlineLvl w:val="9"/>
    </w:pPr>
    <w:rPr>
      <w:rFonts w:ascii="宋体" w:eastAsia="宋体" w:hAnsi="黑体"/>
      <w:szCs w:val="52"/>
    </w:rPr>
  </w:style>
  <w:style w:type="paragraph" w:customStyle="1" w:styleId="a113">
    <w:name w:val="标准文件_大写罗马数字编号列项"/>
    <w:basedOn w:val="a0"/>
    <w:qFormat/>
    <w:pPr>
      <w:numPr>
        <w:ilvl w:val="0"/>
        <w:numId w:val="24"/>
      </w:numPr>
      <w:ind w:firstLine="0" w:firstLineChars="0"/>
    </w:pPr>
    <w:rPr>
      <w:rFonts w:ascii="Times New Roman" w:cs="Arial"/>
      <w:szCs w:val="28"/>
    </w:rPr>
  </w:style>
  <w:style w:type="paragraph" w:customStyle="1" w:styleId="a114">
    <w:name w:val="标准文件_小写罗马数字编号列项"/>
    <w:basedOn w:val="a0"/>
    <w:autoRedefine/>
    <w:qFormat/>
    <w:pPr>
      <w:numPr>
        <w:ilvl w:val="0"/>
        <w:numId w:val="25"/>
      </w:numPr>
      <w:ind w:firstLine="0" w:firstLineChars="0"/>
    </w:pPr>
    <w:rPr>
      <w:rFonts w:cs="Arial"/>
      <w:szCs w:val="28"/>
    </w:rPr>
  </w:style>
  <w:style w:type="paragraph" w:customStyle="1" w:styleId="a115">
    <w:name w:val="标准文件_附录标题"/>
    <w:basedOn w:val="a31"/>
    <w:qFormat/>
    <w:pPr>
      <w:spacing w:after="280"/>
      <w:outlineLvl w:val="9"/>
    </w:pPr>
  </w:style>
  <w:style w:type="paragraph" w:customStyle="1" w:styleId="a116">
    <w:name w:val="标准文件_二级项"/>
    <w:qFormat/>
    <w:rPr>
      <w:rFonts w:ascii="宋体" w:eastAsia="宋体" w:hAnsi="Times New Roman" w:cs="Times New Roman"/>
      <w:sz w:val="21"/>
      <w:lang w:val="en-US" w:eastAsia="zh-CN" w:bidi="ar-SA"/>
    </w:rPr>
  </w:style>
  <w:style w:type="paragraph" w:customStyle="1" w:styleId="a117">
    <w:name w:val="标准文件_三级项"/>
    <w:basedOn w:val="Normal"/>
    <w:qFormat/>
    <w:pPr>
      <w:numPr>
        <w:ilvl w:val="2"/>
        <w:numId w:val="22"/>
      </w:numPr>
      <w:spacing w:line="300" w:lineRule="exact"/>
    </w:pPr>
    <w:rPr>
      <w:rFonts w:ascii="Times New Roman" w:hAnsi="Times New Roman"/>
    </w:rPr>
  </w:style>
  <w:style w:type="paragraph" w:customStyle="1" w:styleId="a118">
    <w:name w:val="图表脚注说明"/>
    <w:basedOn w:val="Normal"/>
    <w:next w:val="a0"/>
    <w:autoRedefine/>
    <w:qFormat/>
    <w:pPr>
      <w:numPr>
        <w:ilvl w:val="0"/>
        <w:numId w:val="26"/>
      </w:numPr>
      <w:adjustRightInd/>
      <w:spacing w:line="240" w:lineRule="auto"/>
      <w:ind w:left="783"/>
    </w:pPr>
    <w:rPr>
      <w:rFonts w:ascii="宋体" w:hAnsi="Times New Roman"/>
      <w:sz w:val="18"/>
      <w:szCs w:val="18"/>
    </w:rPr>
  </w:style>
  <w:style w:type="paragraph" w:customStyle="1" w:styleId="a119">
    <w:name w:val="标准文件_字母编号列项（一级）"/>
    <w:qFormat/>
    <w:pPr>
      <w:numPr>
        <w:ilvl w:val="0"/>
        <w:numId w:val="14"/>
      </w:numPr>
      <w:jc w:val="both"/>
    </w:pPr>
    <w:rPr>
      <w:rFonts w:ascii="宋体" w:eastAsia="宋体" w:hAnsi="Times New Roman" w:cs="Times New Roman"/>
      <w:sz w:val="21"/>
      <w:lang w:val="en-US" w:eastAsia="zh-CN" w:bidi="ar-SA"/>
    </w:rPr>
  </w:style>
  <w:style w:type="paragraph" w:customStyle="1" w:styleId="a120">
    <w:name w:val="标准文件_索引字母"/>
    <w:next w:val="a0"/>
    <w:autoRedefine/>
    <w:qFormat/>
    <w:pPr>
      <w:jc w:val="center"/>
    </w:pPr>
    <w:rPr>
      <w:rFonts w:ascii="宋体" w:eastAsia="Times New Roman" w:hAnsi="宋体" w:cs="Times New Roman"/>
      <w:b/>
      <w:kern w:val="2"/>
      <w:sz w:val="21"/>
      <w:lang w:val="en-US" w:eastAsia="zh-CN" w:bidi="ar-SA"/>
    </w:rPr>
  </w:style>
  <w:style w:type="paragraph" w:customStyle="1" w:styleId="a121">
    <w:name w:val="标准文件_附录前"/>
    <w:next w:val="a0"/>
    <w:qFormat/>
    <w:pPr>
      <w:spacing w:line="20" w:lineRule="atLeast"/>
      <w:ind w:firstLine="200"/>
    </w:pPr>
    <w:rPr>
      <w:rFonts w:ascii="宋体" w:eastAsia="宋体" w:hAnsi="宋体" w:cs="Times New Roman"/>
      <w:kern w:val="2"/>
      <w:sz w:val="10"/>
      <w:lang w:val="en-US" w:eastAsia="zh-CN" w:bidi="ar-SA"/>
    </w:rPr>
  </w:style>
  <w:style w:type="paragraph" w:customStyle="1" w:styleId="a122">
    <w:name w:val="标准文件_正文标准名称"/>
    <w:qFormat/>
    <w:pPr>
      <w:spacing w:before="20" w:beforeLines="20" w:after="640" w:line="400" w:lineRule="exact"/>
      <w:jc w:val="center"/>
    </w:pPr>
    <w:rPr>
      <w:rFonts w:ascii="黑体" w:eastAsia="黑体" w:hAnsi="黑体" w:cs="Times New Roman"/>
      <w:kern w:val="2"/>
      <w:sz w:val="32"/>
      <w:szCs w:val="32"/>
      <w:lang w:val="en-US" w:eastAsia="zh-CN" w:bidi="ar-SA"/>
    </w:rPr>
  </w:style>
  <w:style w:type="paragraph" w:customStyle="1" w:styleId="a123">
    <w:name w:val="标准文件_表格"/>
    <w:basedOn w:val="a0"/>
    <w:qFormat/>
    <w:pPr>
      <w:ind w:firstLine="0" w:firstLineChars="0"/>
      <w:jc w:val="center"/>
    </w:pPr>
    <w:rPr>
      <w:sz w:val="18"/>
    </w:rPr>
  </w:style>
  <w:style w:type="paragraph" w:customStyle="1" w:styleId="a124">
    <w:name w:val="标准文件_注："/>
    <w:next w:val="a0"/>
    <w:autoRedefine/>
    <w:qFormat/>
    <w:pPr>
      <w:widowControl w:val="0"/>
      <w:numPr>
        <w:ilvl w:val="0"/>
        <w:numId w:val="27"/>
      </w:numPr>
      <w:autoSpaceDE w:val="0"/>
      <w:autoSpaceDN w:val="0"/>
      <w:jc w:val="both"/>
    </w:pPr>
    <w:rPr>
      <w:rFonts w:ascii="宋体" w:eastAsia="宋体" w:hAnsi="Times New Roman" w:cs="Times New Roman"/>
      <w:sz w:val="18"/>
      <w:szCs w:val="18"/>
      <w:lang w:val="en-US" w:eastAsia="zh-CN" w:bidi="ar-SA"/>
    </w:rPr>
  </w:style>
  <w:style w:type="paragraph" w:customStyle="1" w:styleId="a125">
    <w:name w:val="标准文件_注×："/>
    <w:qFormat/>
    <w:pPr>
      <w:widowControl w:val="0"/>
      <w:numPr>
        <w:ilvl w:val="0"/>
        <w:numId w:val="28"/>
      </w:numPr>
      <w:autoSpaceDE w:val="0"/>
      <w:autoSpaceDN w:val="0"/>
      <w:jc w:val="both"/>
    </w:pPr>
    <w:rPr>
      <w:rFonts w:ascii="宋体" w:eastAsia="宋体" w:hAnsi="Times New Roman" w:cs="Times New Roman"/>
      <w:sz w:val="18"/>
      <w:szCs w:val="18"/>
      <w:lang w:val="en-US" w:eastAsia="zh-CN" w:bidi="ar-SA"/>
    </w:rPr>
  </w:style>
  <w:style w:type="paragraph" w:customStyle="1" w:styleId="a126">
    <w:name w:val="标准文件_示例："/>
    <w:next w:val="a127"/>
    <w:autoRedefine/>
    <w:qFormat/>
    <w:pPr>
      <w:widowControl w:val="0"/>
      <w:numPr>
        <w:ilvl w:val="0"/>
        <w:numId w:val="29"/>
      </w:numPr>
      <w:jc w:val="both"/>
    </w:pPr>
    <w:rPr>
      <w:rFonts w:ascii="宋体" w:eastAsia="宋体" w:hAnsi="Times New Roman" w:cs="Times New Roman"/>
      <w:sz w:val="18"/>
      <w:szCs w:val="18"/>
      <w:lang w:val="en-US" w:eastAsia="zh-CN" w:bidi="ar-SA"/>
    </w:rPr>
  </w:style>
  <w:style w:type="paragraph" w:customStyle="1" w:styleId="a127">
    <w:name w:val="标准文件_示例内容"/>
    <w:basedOn w:val="a0"/>
    <w:autoRedefine/>
    <w:qFormat/>
    <w:pPr>
      <w:ind w:firstLine="420"/>
    </w:pPr>
    <w:rPr>
      <w:sz w:val="18"/>
    </w:rPr>
  </w:style>
  <w:style w:type="paragraph" w:customStyle="1" w:styleId="a128">
    <w:name w:val="标准文件_示例×："/>
    <w:basedOn w:val="Normal"/>
    <w:next w:val="a127"/>
    <w:qFormat/>
    <w:pPr>
      <w:widowControl/>
      <w:numPr>
        <w:ilvl w:val="0"/>
        <w:numId w:val="30"/>
      </w:numPr>
      <w:adjustRightInd/>
      <w:spacing w:line="240" w:lineRule="auto"/>
    </w:pPr>
    <w:rPr>
      <w:rFonts w:ascii="宋体" w:hAnsi="Times New Roman"/>
      <w:kern w:val="0"/>
      <w:sz w:val="18"/>
      <w:szCs w:val="18"/>
    </w:rPr>
  </w:style>
  <w:style w:type="character" w:customStyle="1" w:styleId="Char">
    <w:name w:val="标准文件_段 Char"/>
    <w:link w:val="a0"/>
    <w:qFormat/>
    <w:rPr>
      <w:rFonts w:ascii="宋体" w:hAnsi="Times New Roman"/>
      <w:sz w:val="21"/>
    </w:rPr>
  </w:style>
  <w:style w:type="paragraph" w:customStyle="1" w:styleId="a129">
    <w:name w:val="标准文件_表格续"/>
    <w:basedOn w:val="a0"/>
    <w:next w:val="a0"/>
    <w:autoRedefine/>
    <w:qFormat/>
    <w:pPr>
      <w:jc w:val="center"/>
    </w:pPr>
    <w:rPr>
      <w:rFonts w:ascii="黑体" w:eastAsia="黑体" w:hAnsi="黑体"/>
    </w:rPr>
  </w:style>
  <w:style w:type="character" w:customStyle="1" w:styleId="12">
    <w:name w:val="占位符文本1"/>
    <w:basedOn w:val="DefaultParagraphFont"/>
    <w:uiPriority w:val="99"/>
    <w:semiHidden/>
    <w:qFormat/>
    <w:rPr>
      <w:color w:val="808080"/>
    </w:rPr>
  </w:style>
  <w:style w:type="paragraph" w:customStyle="1" w:styleId="20">
    <w:name w:val="标准文件_二级项2"/>
    <w:basedOn w:val="a0"/>
    <w:autoRedefine/>
    <w:qFormat/>
    <w:pPr>
      <w:numPr>
        <w:ilvl w:val="1"/>
        <w:numId w:val="22"/>
      </w:numPr>
      <w:ind w:left="1271" w:hanging="420" w:firstLineChars="0"/>
    </w:pPr>
  </w:style>
  <w:style w:type="paragraph" w:customStyle="1" w:styleId="22">
    <w:name w:val="标准文件_三级项2"/>
    <w:basedOn w:val="a0"/>
    <w:qFormat/>
    <w:pPr>
      <w:numPr>
        <w:ilvl w:val="0"/>
        <w:numId w:val="31"/>
      </w:numPr>
      <w:spacing w:line="300" w:lineRule="exact"/>
      <w:ind w:left="1276" w:hanging="425" w:firstLineChars="0"/>
    </w:pPr>
    <w:rPr>
      <w:rFonts w:ascii="Times New Roman"/>
    </w:rPr>
  </w:style>
  <w:style w:type="paragraph" w:customStyle="1" w:styleId="23">
    <w:name w:val="标准文件_一级项2"/>
    <w:basedOn w:val="a0"/>
    <w:autoRedefine/>
    <w:qFormat/>
    <w:pPr>
      <w:numPr>
        <w:ilvl w:val="0"/>
        <w:numId w:val="32"/>
      </w:numPr>
      <w:spacing w:line="300" w:lineRule="exact"/>
      <w:ind w:left="1271" w:hanging="420" w:firstLineChars="0"/>
    </w:pPr>
    <w:rPr>
      <w:rFonts w:ascii="Times New Roman"/>
    </w:rPr>
  </w:style>
  <w:style w:type="paragraph" w:customStyle="1" w:styleId="a130">
    <w:name w:val="标准文件_提示"/>
    <w:basedOn w:val="a0"/>
    <w:next w:val="a0"/>
    <w:autoRedefine/>
    <w:qFormat/>
    <w:pPr>
      <w:ind w:firstLine="420"/>
    </w:pPr>
    <w:rPr>
      <w:rFonts w:ascii="黑体" w:eastAsia="黑体"/>
    </w:rPr>
  </w:style>
  <w:style w:type="character" w:customStyle="1" w:styleId="a131">
    <w:name w:val="标准文件_来源"/>
    <w:basedOn w:val="DefaultParagraphFont"/>
    <w:uiPriority w:val="1"/>
    <w:qFormat/>
    <w:rPr>
      <w:rFonts w:eastAsia="宋体"/>
      <w:sz w:val="21"/>
    </w:rPr>
  </w:style>
  <w:style w:type="paragraph" w:customStyle="1" w:styleId="a132">
    <w:name w:val="标准文件_图表说明"/>
    <w:autoRedefine/>
    <w:qFormat/>
    <w:pPr>
      <w:spacing w:line="276" w:lineRule="auto"/>
      <w:ind w:firstLine="420"/>
    </w:pPr>
    <w:rPr>
      <w:rFonts w:ascii="宋体" w:eastAsia="宋体" w:hAnsi="宋体" w:cs="Times New Roman"/>
      <w:kern w:val="2"/>
      <w:sz w:val="18"/>
      <w:lang w:val="en-US" w:eastAsia="zh-CN" w:bidi="ar-SA"/>
    </w:rPr>
  </w:style>
  <w:style w:type="paragraph" w:customStyle="1" w:styleId="a133">
    <w:name w:val="其他发布日期"/>
    <w:basedOn w:val="a73"/>
    <w:autoRedefine/>
    <w:qFormat/>
    <w:pPr>
      <w:framePr w:w="3997" w:h="471" w:hRule="exact" w:hSpace="0" w:vSpace="181" w:wrap="around" w:vAnchor="page" w:hAnchor="page" w:x="1419" w:y="14097"/>
    </w:pPr>
  </w:style>
  <w:style w:type="paragraph" w:customStyle="1" w:styleId="a134">
    <w:name w:val="其他实施日期"/>
    <w:basedOn w:val="a99"/>
    <w:qFormat/>
    <w:pPr>
      <w:framePr w:w="3997" w:h="471" w:hRule="exact" w:vSpace="181" w:wrap="around" w:vAnchor="page" w:hAnchor="page" w:x="7089" w:y="14097"/>
    </w:pPr>
  </w:style>
  <w:style w:type="paragraph" w:customStyle="1" w:styleId="a135">
    <w:name w:val="标准文件_文件编号"/>
    <w:basedOn w:val="a0"/>
    <w:qFormat/>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a136">
    <w:name w:val="标准文件_替换文件编号"/>
    <w:basedOn w:val="a135"/>
    <w:autoRedefine/>
    <w:qFormat/>
    <w:pPr>
      <w:framePr w:wrap="around"/>
      <w:spacing w:before="57"/>
    </w:pPr>
    <w:rPr>
      <w:sz w:val="21"/>
    </w:rPr>
  </w:style>
  <w:style w:type="paragraph" w:customStyle="1" w:styleId="a137">
    <w:name w:val="标准文件_文件名称"/>
    <w:basedOn w:val="a0"/>
    <w:next w:val="a0"/>
    <w:qFormat/>
    <w:pPr>
      <w:framePr w:w="9639" w:h="6976" w:hRule="exact" w:wrap="around" w:vAnchor="page" w:hAnchor="page" w:y="6408"/>
      <w:autoSpaceDE/>
      <w:autoSpaceDN/>
      <w:spacing w:line="700" w:lineRule="exact"/>
      <w:ind w:firstLine="0" w:firstLineChars="0"/>
      <w:jc w:val="center"/>
    </w:pPr>
    <w:rPr>
      <w:rFonts w:ascii="黑体" w:eastAsia="黑体" w:hAnsi="黑体"/>
      <w:bCs/>
      <w:sz w:val="52"/>
    </w:rPr>
  </w:style>
  <w:style w:type="paragraph" w:customStyle="1" w:styleId="a138">
    <w:name w:val="标准文件_附录图标号"/>
    <w:basedOn w:val="a0"/>
    <w:next w:val="a0"/>
    <w:qFormat/>
    <w:pPr>
      <w:numPr>
        <w:ilvl w:val="0"/>
        <w:numId w:val="6"/>
      </w:numPr>
      <w:spacing w:line="14" w:lineRule="exact"/>
      <w:ind w:firstLine="0" w:firstLineChars="0"/>
      <w:jc w:val="center"/>
    </w:pPr>
    <w:rPr>
      <w:rFonts w:ascii="黑体" w:eastAsia="黑体" w:hAnsi="黑体"/>
      <w:vanish/>
      <w:sz w:val="2"/>
      <w:szCs w:val="21"/>
    </w:rPr>
  </w:style>
  <w:style w:type="paragraph" w:customStyle="1" w:styleId="a139">
    <w:name w:val="标准文件_附录表标号"/>
    <w:basedOn w:val="a0"/>
    <w:next w:val="a0"/>
    <w:qFormat/>
    <w:pPr>
      <w:numPr>
        <w:ilvl w:val="0"/>
        <w:numId w:val="5"/>
      </w:numPr>
      <w:spacing w:line="14" w:lineRule="exact"/>
      <w:ind w:firstLine="0" w:firstLineChars="0"/>
      <w:jc w:val="center"/>
    </w:pPr>
    <w:rPr>
      <w:rFonts w:eastAsia="黑体"/>
      <w:vanish/>
      <w:sz w:val="2"/>
    </w:rPr>
  </w:style>
  <w:style w:type="paragraph" w:customStyle="1" w:styleId="a140">
    <w:name w:val="标准文件_引言一级条标题"/>
    <w:basedOn w:val="a0"/>
    <w:next w:val="a0"/>
    <w:qFormat/>
    <w:pPr>
      <w:numPr>
        <w:ilvl w:val="1"/>
        <w:numId w:val="8"/>
      </w:numPr>
      <w:spacing w:before="50" w:beforeLines="50" w:after="50" w:afterLines="50"/>
      <w:ind w:firstLineChars="0"/>
    </w:pPr>
    <w:rPr>
      <w:rFonts w:ascii="黑体" w:eastAsia="黑体"/>
    </w:rPr>
  </w:style>
  <w:style w:type="paragraph" w:customStyle="1" w:styleId="a141">
    <w:name w:val="标准文件_引言二级条标题"/>
    <w:basedOn w:val="a0"/>
    <w:next w:val="a0"/>
    <w:qFormat/>
    <w:pPr>
      <w:numPr>
        <w:ilvl w:val="2"/>
        <w:numId w:val="8"/>
      </w:numPr>
      <w:spacing w:before="50" w:beforeLines="50" w:after="50" w:afterLines="50"/>
      <w:ind w:firstLineChars="0"/>
    </w:pPr>
    <w:rPr>
      <w:rFonts w:ascii="黑体" w:eastAsia="黑体"/>
    </w:rPr>
  </w:style>
  <w:style w:type="paragraph" w:customStyle="1" w:styleId="a142">
    <w:name w:val="标准文件_引言三级条标题"/>
    <w:basedOn w:val="a0"/>
    <w:next w:val="a0"/>
    <w:qFormat/>
    <w:pPr>
      <w:numPr>
        <w:ilvl w:val="3"/>
        <w:numId w:val="8"/>
      </w:numPr>
      <w:spacing w:before="50" w:beforeLines="50" w:after="50" w:afterLines="50"/>
      <w:ind w:firstLineChars="0"/>
    </w:pPr>
    <w:rPr>
      <w:rFonts w:ascii="黑体" w:eastAsia="黑体"/>
    </w:rPr>
  </w:style>
  <w:style w:type="paragraph" w:customStyle="1" w:styleId="a143">
    <w:name w:val="标准文件_引言四级条标题"/>
    <w:basedOn w:val="a0"/>
    <w:next w:val="a0"/>
    <w:qFormat/>
    <w:pPr>
      <w:numPr>
        <w:ilvl w:val="4"/>
        <w:numId w:val="8"/>
      </w:numPr>
      <w:spacing w:before="50" w:beforeLines="50" w:after="50" w:afterLines="50"/>
      <w:ind w:firstLineChars="0"/>
    </w:pPr>
    <w:rPr>
      <w:rFonts w:ascii="黑体" w:eastAsia="黑体"/>
    </w:rPr>
  </w:style>
  <w:style w:type="paragraph" w:customStyle="1" w:styleId="a144">
    <w:name w:val="标准文件_引言五级条标题"/>
    <w:basedOn w:val="a0"/>
    <w:next w:val="a0"/>
    <w:qFormat/>
    <w:pPr>
      <w:numPr>
        <w:ilvl w:val="5"/>
        <w:numId w:val="8"/>
      </w:numPr>
      <w:spacing w:before="50" w:beforeLines="50" w:after="50" w:afterLines="50"/>
      <w:ind w:firstLineChars="0"/>
    </w:pPr>
    <w:rPr>
      <w:rFonts w:ascii="黑体" w:eastAsia="黑体"/>
    </w:rPr>
  </w:style>
  <w:style w:type="paragraph" w:customStyle="1" w:styleId="a145">
    <w:name w:val="标准文件_注后"/>
    <w:basedOn w:val="a0"/>
    <w:autoRedefine/>
    <w:qFormat/>
    <w:pPr>
      <w:ind w:left="811" w:firstLine="0" w:firstLineChars="0"/>
    </w:pPr>
    <w:rPr>
      <w:sz w:val="18"/>
    </w:rPr>
  </w:style>
  <w:style w:type="paragraph" w:customStyle="1" w:styleId="X">
    <w:name w:val="标准文件_注X后"/>
    <w:basedOn w:val="a0"/>
    <w:autoRedefine/>
    <w:qFormat/>
    <w:pPr>
      <w:ind w:left="811" w:firstLine="0" w:firstLineChars="0"/>
    </w:pPr>
    <w:rPr>
      <w:sz w:val="18"/>
    </w:rPr>
  </w:style>
  <w:style w:type="paragraph" w:customStyle="1" w:styleId="a146">
    <w:name w:val="标准文件_示例后"/>
    <w:basedOn w:val="a0"/>
    <w:autoRedefine/>
    <w:qFormat/>
    <w:pPr>
      <w:ind w:left="964" w:firstLine="0" w:firstLineChars="0"/>
    </w:pPr>
    <w:rPr>
      <w:sz w:val="18"/>
    </w:rPr>
  </w:style>
  <w:style w:type="paragraph" w:customStyle="1" w:styleId="X0">
    <w:name w:val="标准文件_示例X后"/>
    <w:basedOn w:val="a0"/>
    <w:link w:val="X1"/>
    <w:qFormat/>
    <w:pPr>
      <w:ind w:left="1049" w:firstLine="0" w:firstLineChars="0"/>
    </w:pPr>
    <w:rPr>
      <w:sz w:val="18"/>
    </w:rPr>
  </w:style>
  <w:style w:type="character" w:customStyle="1" w:styleId="X1">
    <w:name w:val="标准文件_示例X后 字符"/>
    <w:basedOn w:val="Char"/>
    <w:link w:val="X0"/>
    <w:autoRedefine/>
    <w:qFormat/>
    <w:rPr>
      <w:rFonts w:ascii="宋体" w:hAnsi="Times New Roman"/>
      <w:sz w:val="18"/>
    </w:rPr>
  </w:style>
  <w:style w:type="paragraph" w:customStyle="1" w:styleId="a147">
    <w:name w:val="标准文件_索引项"/>
    <w:basedOn w:val="a0"/>
    <w:next w:val="a0"/>
    <w:qFormat/>
    <w:pPr>
      <w:tabs>
        <w:tab w:val="right" w:leader="dot" w:pos="9356"/>
      </w:tabs>
      <w:ind w:left="210" w:hanging="210" w:firstLineChars="0"/>
      <w:jc w:val="left"/>
    </w:pPr>
  </w:style>
  <w:style w:type="paragraph" w:customStyle="1" w:styleId="a148">
    <w:name w:val="标准文件_附录一级无标题"/>
    <w:basedOn w:val="a33"/>
    <w:qFormat/>
    <w:pPr>
      <w:spacing w:before="0" w:beforeLines="0" w:after="0" w:afterLines="0" w:line="276" w:lineRule="auto"/>
      <w:outlineLvl w:val="9"/>
    </w:pPr>
    <w:rPr>
      <w:rFonts w:ascii="宋体" w:eastAsia="宋体"/>
    </w:rPr>
  </w:style>
  <w:style w:type="paragraph" w:customStyle="1" w:styleId="a149">
    <w:name w:val="标准文件_附录二级无标题"/>
    <w:basedOn w:val="a34"/>
    <w:qFormat/>
    <w:pPr>
      <w:spacing w:before="0" w:beforeLines="0" w:after="0" w:afterLines="0" w:line="276" w:lineRule="auto"/>
      <w:outlineLvl w:val="9"/>
    </w:pPr>
    <w:rPr>
      <w:rFonts w:ascii="宋体" w:eastAsia="宋体"/>
    </w:rPr>
  </w:style>
  <w:style w:type="paragraph" w:customStyle="1" w:styleId="a150">
    <w:name w:val="标准文件_附录三级无标题"/>
    <w:basedOn w:val="a36"/>
    <w:qFormat/>
    <w:pPr>
      <w:spacing w:before="0" w:beforeLines="0" w:after="0" w:afterLines="0" w:line="276" w:lineRule="auto"/>
      <w:outlineLvl w:val="9"/>
    </w:pPr>
    <w:rPr>
      <w:rFonts w:ascii="宋体" w:eastAsia="宋体"/>
    </w:rPr>
  </w:style>
  <w:style w:type="paragraph" w:customStyle="1" w:styleId="a151">
    <w:name w:val="标准文件_附录四级无标题"/>
    <w:basedOn w:val="a37"/>
    <w:autoRedefine/>
    <w:qFormat/>
    <w:pPr>
      <w:spacing w:before="0" w:beforeLines="0" w:after="0" w:afterLines="0" w:line="276" w:lineRule="auto"/>
      <w:outlineLvl w:val="9"/>
    </w:pPr>
    <w:rPr>
      <w:rFonts w:ascii="宋体" w:eastAsia="宋体"/>
    </w:rPr>
  </w:style>
  <w:style w:type="paragraph" w:customStyle="1" w:styleId="a152">
    <w:name w:val="标准文件_附录五级无标题"/>
    <w:basedOn w:val="a39"/>
    <w:qFormat/>
    <w:pPr>
      <w:spacing w:before="0" w:beforeLines="0" w:after="0" w:afterLines="0" w:line="276" w:lineRule="auto"/>
      <w:outlineLvl w:val="9"/>
    </w:pPr>
    <w:rPr>
      <w:rFonts w:ascii="宋体" w:eastAsia="宋体"/>
    </w:rPr>
  </w:style>
  <w:style w:type="paragraph" w:customStyle="1" w:styleId="a153">
    <w:name w:val="标准文件_引言一级无标题"/>
    <w:basedOn w:val="a140"/>
    <w:next w:val="a0"/>
    <w:qFormat/>
    <w:pPr>
      <w:spacing w:before="0" w:beforeLines="0" w:after="0" w:afterLines="0" w:line="276" w:lineRule="auto"/>
    </w:pPr>
    <w:rPr>
      <w:rFonts w:ascii="宋体" w:eastAsia="宋体"/>
    </w:rPr>
  </w:style>
  <w:style w:type="paragraph" w:customStyle="1" w:styleId="a154">
    <w:name w:val="标准文件_引言二级无标题"/>
    <w:basedOn w:val="a141"/>
    <w:next w:val="a0"/>
    <w:qFormat/>
    <w:pPr>
      <w:spacing w:before="0" w:beforeLines="0" w:after="0" w:afterLines="0" w:line="276" w:lineRule="auto"/>
    </w:pPr>
    <w:rPr>
      <w:rFonts w:ascii="宋体" w:eastAsia="宋体"/>
    </w:rPr>
  </w:style>
  <w:style w:type="paragraph" w:customStyle="1" w:styleId="a155">
    <w:name w:val="标准文件_引言三级无标题"/>
    <w:basedOn w:val="a142"/>
    <w:qFormat/>
    <w:pPr>
      <w:spacing w:before="0" w:beforeLines="0" w:after="0" w:afterLines="0" w:line="276" w:lineRule="auto"/>
    </w:pPr>
    <w:rPr>
      <w:rFonts w:ascii="宋体" w:eastAsia="宋体"/>
    </w:rPr>
  </w:style>
  <w:style w:type="paragraph" w:customStyle="1" w:styleId="a156">
    <w:name w:val="标准文件_引言四级无标题"/>
    <w:basedOn w:val="a143"/>
    <w:next w:val="a0"/>
    <w:autoRedefine/>
    <w:qFormat/>
    <w:pPr>
      <w:spacing w:before="0" w:beforeLines="0" w:after="0" w:afterLines="0" w:line="276" w:lineRule="auto"/>
    </w:pPr>
    <w:rPr>
      <w:rFonts w:ascii="宋体" w:eastAsia="宋体"/>
    </w:rPr>
  </w:style>
  <w:style w:type="paragraph" w:customStyle="1" w:styleId="a157">
    <w:name w:val="标准文件_引言五级无标题"/>
    <w:basedOn w:val="a144"/>
    <w:next w:val="a0"/>
    <w:qFormat/>
    <w:pPr>
      <w:spacing w:before="0" w:beforeLines="0" w:after="0" w:afterLines="0" w:line="276" w:lineRule="auto"/>
    </w:pPr>
    <w:rPr>
      <w:rFonts w:ascii="宋体" w:eastAsia="宋体"/>
    </w:rPr>
  </w:style>
  <w:style w:type="paragraph" w:customStyle="1" w:styleId="a158">
    <w:name w:val="标准文件_索引标题"/>
    <w:basedOn w:val="a18"/>
    <w:next w:val="a0"/>
    <w:qFormat/>
    <w:rPr>
      <w:rFonts w:hAnsi="黑体"/>
    </w:rPr>
  </w:style>
  <w:style w:type="paragraph" w:customStyle="1" w:styleId="a159">
    <w:name w:val="标准文件_脚注内容"/>
    <w:basedOn w:val="a0"/>
    <w:qFormat/>
    <w:pPr>
      <w:ind w:left="400" w:hanging="200" w:leftChars="200" w:hangingChars="200"/>
    </w:pPr>
    <w:rPr>
      <w:sz w:val="15"/>
    </w:rPr>
  </w:style>
  <w:style w:type="paragraph" w:customStyle="1" w:styleId="a160">
    <w:name w:val="标准文件_术语条一"/>
    <w:basedOn w:val="a107"/>
    <w:next w:val="a0"/>
    <w:autoRedefine/>
    <w:qFormat/>
  </w:style>
  <w:style w:type="paragraph" w:customStyle="1" w:styleId="a161">
    <w:name w:val="标准文件_术语条二"/>
    <w:basedOn w:val="a110"/>
    <w:next w:val="a0"/>
    <w:autoRedefine/>
    <w:qFormat/>
  </w:style>
  <w:style w:type="paragraph" w:customStyle="1" w:styleId="a162">
    <w:name w:val="标准文件_术语条三"/>
    <w:basedOn w:val="a109"/>
    <w:next w:val="a0"/>
    <w:autoRedefine/>
    <w:qFormat/>
  </w:style>
  <w:style w:type="paragraph" w:customStyle="1" w:styleId="a163">
    <w:name w:val="标准文件_术语条四"/>
    <w:basedOn w:val="a112"/>
    <w:next w:val="a0"/>
    <w:qFormat/>
  </w:style>
  <w:style w:type="paragraph" w:customStyle="1" w:styleId="a164">
    <w:name w:val="标准文件_术语条五"/>
    <w:basedOn w:val="a108"/>
    <w:next w:val="a0"/>
    <w:qFormat/>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lang w:val="en-US" w:eastAsia="zh-CN" w:bidi="ar-SA"/>
    </w:rPr>
  </w:style>
  <w:style w:type="paragraph" w:customStyle="1" w:styleId="13">
    <w:name w:val="列表段落1"/>
    <w:basedOn w:val="Normal"/>
    <w:uiPriority w:val="99"/>
    <w:qFormat/>
    <w:pPr>
      <w:ind w:firstLine="420" w:firstLineChars="200"/>
    </w:pPr>
  </w:style>
  <w:style w:type="character" w:customStyle="1" w:styleId="a165">
    <w:name w:val="文档结构图 字符"/>
    <w:basedOn w:val="DefaultParagraphFont"/>
    <w:link w:val="DocumentMap"/>
    <w:autoRedefine/>
    <w:semiHidden/>
    <w:qFormat/>
    <w:rPr>
      <w:rFonts w:ascii="Times New Roman" w:hAnsi="Times New Roman"/>
      <w:kern w:val="2"/>
      <w:sz w:val="21"/>
      <w:szCs w:val="24"/>
      <w:shd w:val="clear" w:color="auto" w:fill="000080"/>
    </w:rPr>
  </w:style>
  <w:style w:type="character" w:customStyle="1" w:styleId="a166">
    <w:name w:val="尾注文本 字符"/>
    <w:basedOn w:val="DefaultParagraphFont"/>
    <w:link w:val="EndnoteText"/>
    <w:autoRedefine/>
    <w:semiHidden/>
    <w:qFormat/>
    <w:rPr>
      <w:rFonts w:ascii="Times New Roman" w:hAnsi="Times New Roman"/>
      <w:kern w:val="2"/>
      <w:sz w:val="21"/>
      <w:szCs w:val="24"/>
    </w:rPr>
  </w:style>
  <w:style w:type="character" w:customStyle="1" w:styleId="a167">
    <w:name w:val="副标题 字符"/>
    <w:basedOn w:val="DefaultParagraphFont"/>
    <w:link w:val="Subtitle"/>
    <w:qFormat/>
    <w:rPr>
      <w:rFonts w:ascii="Calibri Light" w:hAnsi="Calibri Light"/>
      <w:b/>
      <w:bCs/>
      <w:kern w:val="28"/>
      <w:sz w:val="32"/>
      <w:szCs w:val="32"/>
    </w:rPr>
  </w:style>
  <w:style w:type="character" w:customStyle="1" w:styleId="a168">
    <w:name w:val="发布"/>
    <w:basedOn w:val="DefaultParagraphFont"/>
    <w:autoRedefine/>
    <w:qFormat/>
    <w:rPr>
      <w:rFonts w:ascii="黑体" w:eastAsia="黑体"/>
      <w:spacing w:val="85"/>
      <w:w w:val="100"/>
      <w:position w:val="3"/>
      <w:sz w:val="28"/>
      <w:szCs w:val="28"/>
    </w:rPr>
  </w:style>
  <w:style w:type="paragraph" w:customStyle="1" w:styleId="a169">
    <w:name w:val="段"/>
    <w:link w:val="Char0"/>
    <w:autoRedefine/>
    <w:qFormat/>
    <w:pPr>
      <w:tabs>
        <w:tab w:val="center" w:pos="4201"/>
        <w:tab w:val="right" w:leader="dot" w:pos="9298"/>
      </w:tabs>
      <w:autoSpaceDE w:val="0"/>
      <w:autoSpaceDN w:val="0"/>
      <w:ind w:firstLine="420" w:firstLineChars="200"/>
      <w:jc w:val="both"/>
    </w:pPr>
    <w:rPr>
      <w:rFonts w:ascii="宋体" w:eastAsia="宋体" w:hAnsi="Times New Roman" w:cs="Times New Roman"/>
      <w:sz w:val="21"/>
      <w:lang w:val="en-US" w:eastAsia="zh-CN" w:bidi="ar-SA"/>
    </w:rPr>
  </w:style>
  <w:style w:type="character" w:customStyle="1" w:styleId="Char0">
    <w:name w:val="段 Char"/>
    <w:link w:val="a169"/>
    <w:qFormat/>
    <w:rPr>
      <w:rFonts w:ascii="宋体" w:hAnsi="Times New Roman"/>
      <w:sz w:val="21"/>
    </w:rPr>
  </w:style>
  <w:style w:type="character" w:customStyle="1" w:styleId="110">
    <w:name w:val="不明显参考11"/>
    <w:autoRedefine/>
    <w:uiPriority w:val="31"/>
    <w:qFormat/>
    <w:rPr>
      <w:smallCaps/>
      <w:color w:val="C0504D"/>
      <w:u w:val="single"/>
    </w:rPr>
  </w:style>
  <w:style w:type="paragraph" w:customStyle="1" w:styleId="14">
    <w:name w:val="修订1"/>
    <w:autoRedefine/>
    <w:hidden/>
    <w:uiPriority w:val="99"/>
    <w:semiHidden/>
    <w:qFormat/>
    <w:rPr>
      <w:rFonts w:ascii="Calibri" w:eastAsia="宋体" w:hAnsi="Calibri" w:cs="Times New Roman"/>
      <w:kern w:val="2"/>
      <w:sz w:val="21"/>
      <w:szCs w:val="21"/>
      <w:lang w:val="en-US" w:eastAsia="zh-CN" w:bidi="ar-SA"/>
    </w:rPr>
  </w:style>
  <w:style w:type="paragraph" w:customStyle="1" w:styleId="a170">
    <w:name w:val="一级条标题"/>
    <w:next w:val="a169"/>
    <w:qFormat/>
    <w:pPr>
      <w:spacing w:before="156" w:beforeLines="50" w:after="156" w:afterLines="50"/>
      <w:outlineLvl w:val="2"/>
    </w:pPr>
    <w:rPr>
      <w:rFonts w:ascii="黑体" w:eastAsia="黑体" w:hAnsi="Times New Roman" w:cs="Times New Roman"/>
      <w:sz w:val="21"/>
      <w:szCs w:val="21"/>
      <w:lang w:val="en-US" w:eastAsia="zh-CN" w:bidi="ar-SA"/>
    </w:rPr>
  </w:style>
  <w:style w:type="paragraph" w:customStyle="1" w:styleId="a171">
    <w:name w:val="标准书脚_奇数页"/>
    <w:qFormat/>
    <w:pPr>
      <w:spacing w:before="120"/>
      <w:ind w:right="198"/>
      <w:jc w:val="right"/>
    </w:pPr>
    <w:rPr>
      <w:rFonts w:ascii="宋体" w:eastAsia="宋体" w:hAnsi="Times New Roman" w:cs="Times New Roman"/>
      <w:sz w:val="18"/>
      <w:szCs w:val="18"/>
      <w:lang w:val="en-US" w:eastAsia="zh-CN" w:bidi="ar-SA"/>
    </w:rPr>
  </w:style>
  <w:style w:type="paragraph" w:customStyle="1" w:styleId="a172">
    <w:name w:val="标准书眉_奇数页"/>
    <w:next w:val="Normal"/>
    <w:qFormat/>
    <w:pPr>
      <w:tabs>
        <w:tab w:val="center" w:pos="4154"/>
        <w:tab w:val="right" w:pos="8306"/>
      </w:tabs>
      <w:spacing w:after="220"/>
      <w:jc w:val="right"/>
    </w:pPr>
    <w:rPr>
      <w:rFonts w:ascii="黑体" w:eastAsia="黑体" w:hAnsi="Times New Roman" w:cs="Times New Roman"/>
      <w:sz w:val="21"/>
      <w:szCs w:val="21"/>
      <w:lang w:val="en-US" w:eastAsia="zh-CN" w:bidi="ar-SA"/>
    </w:rPr>
  </w:style>
  <w:style w:type="paragraph" w:customStyle="1" w:styleId="a173">
    <w:name w:val="章标题"/>
    <w:next w:val="a169"/>
    <w:qFormat/>
    <w:pPr>
      <w:spacing w:before="312" w:beforeLines="100" w:after="312" w:afterLines="100"/>
      <w:jc w:val="both"/>
      <w:outlineLvl w:val="1"/>
    </w:pPr>
    <w:rPr>
      <w:rFonts w:ascii="黑体" w:eastAsia="黑体" w:hAnsi="Times New Roman" w:cs="Times New Roman"/>
      <w:sz w:val="21"/>
      <w:lang w:val="en-US" w:eastAsia="zh-CN" w:bidi="ar-SA"/>
    </w:rPr>
  </w:style>
  <w:style w:type="paragraph" w:customStyle="1" w:styleId="a174">
    <w:name w:val="二级条标题"/>
    <w:basedOn w:val="a170"/>
    <w:next w:val="a169"/>
    <w:autoRedefine/>
    <w:qFormat/>
    <w:pPr>
      <w:spacing w:before="50" w:after="50"/>
      <w:outlineLvl w:val="3"/>
    </w:pPr>
  </w:style>
  <w:style w:type="paragraph" w:customStyle="1" w:styleId="24">
    <w:name w:val="封面标准号2"/>
    <w:qFormat/>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lang w:val="en-US" w:eastAsia="zh-CN" w:bidi="ar-SA"/>
    </w:rPr>
  </w:style>
  <w:style w:type="paragraph" w:customStyle="1" w:styleId="a175">
    <w:name w:val="列项——（一级）"/>
    <w:qFormat/>
    <w:pPr>
      <w:widowControl w:val="0"/>
      <w:ind w:left="823" w:hanging="420"/>
      <w:jc w:val="both"/>
    </w:pPr>
    <w:rPr>
      <w:rFonts w:ascii="宋体" w:eastAsia="宋体" w:hAnsi="Times New Roman" w:cs="Times New Roman"/>
      <w:sz w:val="21"/>
      <w:lang w:val="en-US" w:eastAsia="zh-CN" w:bidi="ar-SA"/>
    </w:rPr>
  </w:style>
  <w:style w:type="paragraph" w:customStyle="1" w:styleId="a176">
    <w:name w:val="列项●（二级）"/>
    <w:autoRedefine/>
    <w:qFormat/>
    <w:pPr>
      <w:tabs>
        <w:tab w:val="left" w:pos="760"/>
        <w:tab w:val="left" w:pos="840"/>
      </w:tabs>
      <w:ind w:left="840" w:hanging="420"/>
      <w:jc w:val="both"/>
    </w:pPr>
    <w:rPr>
      <w:rFonts w:ascii="宋体" w:eastAsia="宋体" w:hAnsi="Times New Roman" w:cs="Times New Roman"/>
      <w:sz w:val="21"/>
      <w:lang w:val="en-US" w:eastAsia="zh-CN" w:bidi="ar-SA"/>
    </w:rPr>
  </w:style>
  <w:style w:type="paragraph" w:customStyle="1" w:styleId="a177">
    <w:name w:val="目次、标准名称标题"/>
    <w:basedOn w:val="Normal"/>
    <w:next w:val="a169"/>
    <w:autoRedefine/>
    <w:qFormat/>
    <w:pPr>
      <w:keepNext/>
      <w:pageBreakBefore/>
      <w:widowControl/>
      <w:shd w:val="clear" w:color="FFFFFF" w:fill="FFFFFF"/>
      <w:adjustRightInd/>
      <w:spacing w:before="640" w:after="560" w:line="460" w:lineRule="exact"/>
      <w:jc w:val="center"/>
      <w:outlineLvl w:val="0"/>
    </w:pPr>
    <w:rPr>
      <w:rFonts w:ascii="黑体" w:eastAsia="黑体" w:hAnsi="Times New Roman"/>
      <w:kern w:val="0"/>
      <w:sz w:val="32"/>
      <w:szCs w:val="20"/>
    </w:rPr>
  </w:style>
  <w:style w:type="paragraph" w:customStyle="1" w:styleId="a178">
    <w:name w:val="三级条标题"/>
    <w:basedOn w:val="a174"/>
    <w:next w:val="a169"/>
    <w:autoRedefine/>
    <w:qFormat/>
    <w:pPr>
      <w:outlineLvl w:val="4"/>
    </w:pPr>
  </w:style>
  <w:style w:type="paragraph" w:customStyle="1" w:styleId="a179">
    <w:name w:val="示例"/>
    <w:next w:val="a180"/>
    <w:autoRedefine/>
    <w:qFormat/>
    <w:pPr>
      <w:widowControl w:val="0"/>
      <w:jc w:val="both"/>
    </w:pPr>
    <w:rPr>
      <w:rFonts w:ascii="宋体" w:eastAsia="宋体" w:hAnsi="Times New Roman" w:cs="Times New Roman"/>
      <w:sz w:val="18"/>
      <w:szCs w:val="18"/>
      <w:lang w:val="en-US" w:eastAsia="zh-CN" w:bidi="ar-SA"/>
    </w:rPr>
  </w:style>
  <w:style w:type="paragraph" w:customStyle="1" w:styleId="a180">
    <w:name w:val="示例内容"/>
    <w:autoRedefine/>
    <w:qFormat/>
    <w:pPr>
      <w:ind w:firstLine="200" w:firstLineChars="200"/>
    </w:pPr>
    <w:rPr>
      <w:rFonts w:ascii="宋体" w:eastAsia="宋体" w:hAnsi="Times New Roman" w:cs="Times New Roman"/>
      <w:sz w:val="18"/>
      <w:szCs w:val="18"/>
      <w:lang w:val="en-US" w:eastAsia="zh-CN" w:bidi="ar-SA"/>
    </w:rPr>
  </w:style>
  <w:style w:type="paragraph" w:customStyle="1" w:styleId="a181">
    <w:name w:val="数字编号列项（二级）"/>
    <w:qFormat/>
    <w:pPr>
      <w:tabs>
        <w:tab w:val="left" w:pos="1260"/>
      </w:tabs>
      <w:jc w:val="both"/>
    </w:pPr>
    <w:rPr>
      <w:rFonts w:ascii="宋体" w:eastAsia="宋体" w:hAnsi="Times New Roman" w:cs="Times New Roman"/>
      <w:sz w:val="21"/>
      <w:lang w:val="en-US" w:eastAsia="zh-CN" w:bidi="ar-SA"/>
    </w:rPr>
  </w:style>
  <w:style w:type="paragraph" w:customStyle="1" w:styleId="a182">
    <w:name w:val="四级条标题"/>
    <w:basedOn w:val="a178"/>
    <w:next w:val="a169"/>
    <w:qFormat/>
    <w:pPr>
      <w:outlineLvl w:val="5"/>
    </w:pPr>
  </w:style>
  <w:style w:type="paragraph" w:customStyle="1" w:styleId="a183">
    <w:name w:val="五级条标题"/>
    <w:basedOn w:val="a182"/>
    <w:next w:val="a169"/>
    <w:qFormat/>
    <w:pPr>
      <w:outlineLvl w:val="6"/>
    </w:pPr>
  </w:style>
  <w:style w:type="paragraph" w:customStyle="1" w:styleId="a184">
    <w:name w:val="注："/>
    <w:next w:val="a169"/>
    <w:qFormat/>
    <w:pPr>
      <w:widowControl w:val="0"/>
      <w:autoSpaceDE w:val="0"/>
      <w:autoSpaceDN w:val="0"/>
      <w:ind w:left="420" w:hanging="420"/>
      <w:jc w:val="both"/>
    </w:pPr>
    <w:rPr>
      <w:rFonts w:ascii="宋体" w:eastAsia="宋体" w:hAnsi="Times New Roman" w:cs="Times New Roman"/>
      <w:sz w:val="18"/>
      <w:szCs w:val="18"/>
      <w:lang w:val="en-US" w:eastAsia="zh-CN" w:bidi="ar-SA"/>
    </w:rPr>
  </w:style>
  <w:style w:type="paragraph" w:customStyle="1" w:styleId="a185">
    <w:name w:val="注×："/>
    <w:autoRedefine/>
    <w:qFormat/>
    <w:pPr>
      <w:widowControl w:val="0"/>
      <w:autoSpaceDE w:val="0"/>
      <w:autoSpaceDN w:val="0"/>
      <w:jc w:val="both"/>
    </w:pPr>
    <w:rPr>
      <w:rFonts w:ascii="宋体" w:eastAsia="宋体" w:hAnsi="Times New Roman" w:cs="Times New Roman"/>
      <w:sz w:val="18"/>
      <w:szCs w:val="18"/>
      <w:lang w:val="en-US" w:eastAsia="zh-CN" w:bidi="ar-SA"/>
    </w:rPr>
  </w:style>
  <w:style w:type="paragraph" w:customStyle="1" w:styleId="a186">
    <w:name w:val="字母编号列项（一级）"/>
    <w:qFormat/>
    <w:pPr>
      <w:tabs>
        <w:tab w:val="left" w:pos="840"/>
      </w:tabs>
      <w:ind w:left="425" w:hanging="425"/>
      <w:jc w:val="both"/>
    </w:pPr>
    <w:rPr>
      <w:rFonts w:ascii="宋体" w:eastAsia="宋体" w:hAnsi="Times New Roman" w:cs="Times New Roman"/>
      <w:sz w:val="21"/>
      <w:lang w:val="en-US" w:eastAsia="zh-CN" w:bidi="ar-SA"/>
    </w:rPr>
  </w:style>
  <w:style w:type="paragraph" w:customStyle="1" w:styleId="a187">
    <w:name w:val="列项◆（三级）"/>
    <w:basedOn w:val="Normal"/>
    <w:qFormat/>
    <w:pPr>
      <w:tabs>
        <w:tab w:val="left" w:pos="1260"/>
        <w:tab w:val="left" w:pos="1678"/>
      </w:tabs>
      <w:adjustRightInd/>
      <w:spacing w:line="240" w:lineRule="auto"/>
      <w:ind w:left="1260" w:hanging="420"/>
    </w:pPr>
    <w:rPr>
      <w:rFonts w:ascii="宋体" w:hAnsi="Times New Roman"/>
    </w:rPr>
  </w:style>
  <w:style w:type="paragraph" w:customStyle="1" w:styleId="a188">
    <w:name w:val="编号列项（三级）"/>
    <w:qFormat/>
    <w:pPr>
      <w:tabs>
        <w:tab w:val="left" w:pos="0"/>
      </w:tabs>
      <w:ind w:left="1418" w:hanging="567"/>
    </w:pPr>
    <w:rPr>
      <w:rFonts w:ascii="宋体" w:eastAsia="宋体" w:hAnsi="Times New Roman" w:cs="Times New Roman"/>
      <w:sz w:val="21"/>
      <w:lang w:val="en-US" w:eastAsia="zh-CN" w:bidi="ar-SA"/>
    </w:rPr>
  </w:style>
  <w:style w:type="paragraph" w:customStyle="1" w:styleId="a189">
    <w:name w:val="示例×："/>
    <w:basedOn w:val="a173"/>
    <w:qFormat/>
    <w:pPr>
      <w:spacing w:before="0" w:beforeLines="0" w:after="0" w:afterLines="0"/>
      <w:ind w:left="425" w:hanging="425"/>
      <w:outlineLvl w:val="9"/>
    </w:pPr>
    <w:rPr>
      <w:rFonts w:ascii="宋体" w:eastAsia="宋体"/>
      <w:sz w:val="18"/>
      <w:szCs w:val="18"/>
    </w:rPr>
  </w:style>
  <w:style w:type="paragraph" w:customStyle="1" w:styleId="a190">
    <w:name w:val="二级无"/>
    <w:basedOn w:val="a174"/>
    <w:uiPriority w:val="99"/>
    <w:qFormat/>
    <w:pPr>
      <w:spacing w:before="0" w:beforeLines="0" w:after="0" w:afterLines="0"/>
    </w:pPr>
    <w:rPr>
      <w:rFonts w:ascii="宋体" w:eastAsia="宋体"/>
    </w:rPr>
  </w:style>
  <w:style w:type="paragraph" w:customStyle="1" w:styleId="a191">
    <w:name w:val="注：（正文）"/>
    <w:basedOn w:val="a184"/>
    <w:next w:val="a169"/>
    <w:qFormat/>
  </w:style>
  <w:style w:type="paragraph" w:customStyle="1" w:styleId="a192">
    <w:name w:val="注×：（正文）"/>
    <w:autoRedefine/>
    <w:qFormat/>
    <w:pPr>
      <w:ind w:left="794" w:hanging="397"/>
      <w:jc w:val="both"/>
    </w:pPr>
    <w:rPr>
      <w:rFonts w:ascii="宋体" w:eastAsia="宋体" w:hAnsi="Times New Roman" w:cs="Times New Roman"/>
      <w:sz w:val="18"/>
      <w:szCs w:val="18"/>
      <w:lang w:val="en-US" w:eastAsia="zh-CN" w:bidi="ar-SA"/>
    </w:rPr>
  </w:style>
  <w:style w:type="paragraph" w:customStyle="1" w:styleId="a193">
    <w:name w:val="标准书脚_偶数页"/>
    <w:qFormat/>
    <w:pPr>
      <w:spacing w:before="120"/>
      <w:ind w:left="221"/>
    </w:pPr>
    <w:rPr>
      <w:rFonts w:ascii="宋体" w:eastAsia="宋体" w:hAnsi="Times New Roman" w:cs="Times New Roman"/>
      <w:sz w:val="18"/>
      <w:szCs w:val="18"/>
      <w:lang w:val="en-US" w:eastAsia="zh-CN" w:bidi="ar-SA"/>
    </w:rPr>
  </w:style>
  <w:style w:type="paragraph" w:customStyle="1" w:styleId="a194">
    <w:name w:val="标准书眉_偶数页"/>
    <w:basedOn w:val="a172"/>
    <w:next w:val="Normal"/>
    <w:qFormat/>
    <w:pPr>
      <w:jc w:val="left"/>
    </w:pPr>
  </w:style>
  <w:style w:type="paragraph" w:customStyle="1" w:styleId="a195">
    <w:name w:val="参考文献"/>
    <w:basedOn w:val="Normal"/>
    <w:next w:val="a169"/>
    <w:autoRedefine/>
    <w:qFormat/>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paragraph" w:customStyle="1" w:styleId="a196">
    <w:name w:val="参考文献、索引标题"/>
    <w:basedOn w:val="Normal"/>
    <w:next w:val="a169"/>
    <w:autoRedefine/>
    <w:qFormat/>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paragraph" w:customStyle="1" w:styleId="15">
    <w:name w:val="封面标准号1"/>
    <w:qFormat/>
    <w:pPr>
      <w:widowControl w:val="0"/>
      <w:kinsoku w:val="0"/>
      <w:overflowPunct w:val="0"/>
      <w:autoSpaceDE w:val="0"/>
      <w:autoSpaceDN w:val="0"/>
      <w:spacing w:before="308"/>
      <w:jc w:val="right"/>
      <w:textAlignment w:val="center"/>
    </w:pPr>
    <w:rPr>
      <w:rFonts w:ascii="Times New Roman" w:eastAsia="宋体" w:hAnsi="Times New Roman" w:cs="Times New Roman"/>
      <w:sz w:val="28"/>
      <w:lang w:val="en-US" w:eastAsia="zh-CN" w:bidi="ar-SA"/>
    </w:rPr>
  </w:style>
  <w:style w:type="paragraph" w:customStyle="1" w:styleId="a197">
    <w:name w:val="附录标识"/>
    <w:basedOn w:val="Normal"/>
    <w:next w:val="a169"/>
    <w:qFormat/>
    <w:pPr>
      <w:keepNext/>
      <w:widowControl/>
      <w:shd w:val="clear" w:color="FFFFFF" w:fill="FFFFFF"/>
      <w:tabs>
        <w:tab w:val="left" w:pos="360"/>
        <w:tab w:val="left" w:pos="6405"/>
      </w:tabs>
      <w:adjustRightInd/>
      <w:spacing w:before="640" w:after="280" w:line="240" w:lineRule="auto"/>
      <w:ind w:left="1588"/>
      <w:jc w:val="center"/>
      <w:outlineLvl w:val="0"/>
    </w:pPr>
    <w:rPr>
      <w:rFonts w:ascii="黑体" w:eastAsia="黑体" w:hAnsi="Times New Roman"/>
      <w:kern w:val="0"/>
      <w:szCs w:val="20"/>
    </w:rPr>
  </w:style>
  <w:style w:type="paragraph" w:customStyle="1" w:styleId="a198">
    <w:name w:val="附录标题"/>
    <w:basedOn w:val="a169"/>
    <w:next w:val="a169"/>
    <w:qFormat/>
    <w:pPr>
      <w:ind w:firstLine="0" w:firstLineChars="0"/>
      <w:jc w:val="center"/>
    </w:pPr>
    <w:rPr>
      <w:rFonts w:ascii="黑体" w:eastAsia="黑体"/>
    </w:rPr>
  </w:style>
  <w:style w:type="paragraph" w:customStyle="1" w:styleId="a199">
    <w:name w:val="附录表标号"/>
    <w:basedOn w:val="Normal"/>
    <w:next w:val="a169"/>
    <w:autoRedefine/>
    <w:qFormat/>
    <w:pPr>
      <w:tabs>
        <w:tab w:val="left" w:pos="823"/>
      </w:tabs>
      <w:adjustRightInd/>
      <w:spacing w:line="14" w:lineRule="exact"/>
      <w:ind w:left="811" w:hanging="448"/>
      <w:jc w:val="center"/>
      <w:outlineLvl w:val="0"/>
    </w:pPr>
    <w:rPr>
      <w:rFonts w:ascii="Times New Roman" w:hAnsi="Times New Roman"/>
      <w:color w:val="FFFFFF"/>
      <w:szCs w:val="24"/>
    </w:rPr>
  </w:style>
  <w:style w:type="paragraph" w:customStyle="1" w:styleId="a200">
    <w:name w:val="附录表标题"/>
    <w:basedOn w:val="Normal"/>
    <w:next w:val="a169"/>
    <w:qFormat/>
    <w:pPr>
      <w:tabs>
        <w:tab w:val="left" w:pos="180"/>
        <w:tab w:val="left" w:pos="840"/>
      </w:tabs>
      <w:adjustRightInd/>
      <w:spacing w:before="50" w:beforeLines="50" w:after="50" w:afterLines="50" w:line="240" w:lineRule="auto"/>
      <w:jc w:val="center"/>
    </w:pPr>
    <w:rPr>
      <w:rFonts w:ascii="黑体" w:eastAsia="黑体" w:hAnsi="Times New Roman"/>
    </w:rPr>
  </w:style>
  <w:style w:type="paragraph" w:customStyle="1" w:styleId="a201">
    <w:name w:val="附录二级条标题"/>
    <w:basedOn w:val="Normal"/>
    <w:next w:val="a169"/>
    <w:autoRedefine/>
    <w:qFormat/>
    <w:pPr>
      <w:widowControl/>
      <w:tabs>
        <w:tab w:val="left" w:pos="360"/>
      </w:tabs>
      <w:wordWrap w:val="0"/>
      <w:overflowPunct w:val="0"/>
      <w:autoSpaceDE w:val="0"/>
      <w:autoSpaceDN w:val="0"/>
      <w:adjustRightInd/>
      <w:spacing w:before="50" w:beforeLines="50" w:after="50" w:afterLines="50" w:line="240" w:lineRule="auto"/>
      <w:ind w:left="1588"/>
      <w:textAlignment w:val="baseline"/>
      <w:outlineLvl w:val="3"/>
    </w:pPr>
    <w:rPr>
      <w:rFonts w:ascii="黑体" w:eastAsia="黑体" w:hAnsi="Times New Roman"/>
      <w:kern w:val="21"/>
      <w:szCs w:val="20"/>
    </w:rPr>
  </w:style>
  <w:style w:type="paragraph" w:customStyle="1" w:styleId="a202">
    <w:name w:val="附录二级无"/>
    <w:basedOn w:val="a201"/>
    <w:autoRedefine/>
    <w:qFormat/>
    <w:pPr>
      <w:tabs>
        <w:tab w:val="clear" w:pos="360"/>
      </w:tabs>
      <w:spacing w:before="0" w:beforeLines="0" w:after="0" w:afterLines="0"/>
    </w:pPr>
    <w:rPr>
      <w:rFonts w:ascii="宋体" w:eastAsia="宋体"/>
      <w:szCs w:val="21"/>
    </w:rPr>
  </w:style>
  <w:style w:type="paragraph" w:customStyle="1" w:styleId="a203">
    <w:name w:val="附录公式"/>
    <w:basedOn w:val="a169"/>
    <w:next w:val="a169"/>
    <w:link w:val="Char1"/>
    <w:qFormat/>
  </w:style>
  <w:style w:type="character" w:customStyle="1" w:styleId="Char1">
    <w:name w:val="附录公式 Char"/>
    <w:link w:val="a203"/>
    <w:qFormat/>
    <w:rPr>
      <w:rFonts w:ascii="宋体" w:hAnsi="Times New Roman"/>
      <w:sz w:val="21"/>
    </w:rPr>
  </w:style>
  <w:style w:type="paragraph" w:customStyle="1" w:styleId="a204">
    <w:name w:val="附录公式编号制表符"/>
    <w:basedOn w:val="Normal"/>
    <w:next w:val="a169"/>
    <w:qFormat/>
    <w:pPr>
      <w:widowControl/>
      <w:tabs>
        <w:tab w:val="center" w:pos="4201"/>
        <w:tab w:val="right" w:leader="dot" w:pos="9298"/>
      </w:tabs>
      <w:autoSpaceDE w:val="0"/>
      <w:autoSpaceDN w:val="0"/>
      <w:adjustRightInd/>
      <w:spacing w:line="240" w:lineRule="auto"/>
    </w:pPr>
    <w:rPr>
      <w:rFonts w:ascii="宋体" w:hAnsi="Times New Roman"/>
      <w:kern w:val="0"/>
      <w:szCs w:val="20"/>
    </w:rPr>
  </w:style>
  <w:style w:type="paragraph" w:customStyle="1" w:styleId="a205">
    <w:name w:val="附录三级条标题"/>
    <w:basedOn w:val="a201"/>
    <w:next w:val="a169"/>
    <w:autoRedefine/>
    <w:qFormat/>
    <w:pPr>
      <w:outlineLvl w:val="4"/>
    </w:pPr>
  </w:style>
  <w:style w:type="paragraph" w:customStyle="1" w:styleId="a206">
    <w:name w:val="附录三级无"/>
    <w:basedOn w:val="a205"/>
    <w:qFormat/>
    <w:pPr>
      <w:tabs>
        <w:tab w:val="clear" w:pos="360"/>
      </w:tabs>
      <w:spacing w:before="0" w:beforeLines="0" w:after="0" w:afterLines="0"/>
    </w:pPr>
    <w:rPr>
      <w:rFonts w:ascii="宋体" w:eastAsia="宋体"/>
      <w:szCs w:val="21"/>
    </w:rPr>
  </w:style>
  <w:style w:type="paragraph" w:customStyle="1" w:styleId="a207">
    <w:name w:val="附录数字编号列项（二级）"/>
    <w:autoRedefine/>
    <w:qFormat/>
    <w:pPr>
      <w:tabs>
        <w:tab w:val="left" w:pos="840"/>
      </w:tabs>
      <w:ind w:left="1040" w:hanging="420"/>
    </w:pPr>
    <w:rPr>
      <w:rFonts w:ascii="宋体" w:eastAsia="宋体" w:hAnsi="Times New Roman" w:cs="Times New Roman"/>
      <w:sz w:val="21"/>
      <w:lang w:val="en-US" w:eastAsia="zh-CN" w:bidi="ar-SA"/>
    </w:rPr>
  </w:style>
  <w:style w:type="paragraph" w:customStyle="1" w:styleId="a208">
    <w:name w:val="附录四级条标题"/>
    <w:basedOn w:val="a205"/>
    <w:next w:val="a169"/>
    <w:qFormat/>
    <w:pPr>
      <w:outlineLvl w:val="5"/>
    </w:pPr>
  </w:style>
  <w:style w:type="paragraph" w:customStyle="1" w:styleId="a209">
    <w:name w:val="附录四级无"/>
    <w:basedOn w:val="a208"/>
    <w:autoRedefine/>
    <w:qFormat/>
    <w:pPr>
      <w:tabs>
        <w:tab w:val="clear" w:pos="360"/>
      </w:tabs>
      <w:spacing w:before="0" w:beforeLines="0" w:after="0" w:afterLines="0"/>
    </w:pPr>
    <w:rPr>
      <w:rFonts w:ascii="宋体" w:eastAsia="宋体"/>
      <w:szCs w:val="21"/>
    </w:rPr>
  </w:style>
  <w:style w:type="paragraph" w:customStyle="1" w:styleId="a210">
    <w:name w:val="附录图标号"/>
    <w:basedOn w:val="Normal"/>
    <w:autoRedefine/>
    <w:qFormat/>
    <w:pPr>
      <w:keepNext/>
      <w:pageBreakBefore/>
      <w:widowControl/>
      <w:tabs>
        <w:tab w:val="left" w:pos="851"/>
      </w:tabs>
      <w:adjustRightInd/>
      <w:spacing w:line="14" w:lineRule="exact"/>
      <w:ind w:firstLine="363"/>
      <w:jc w:val="center"/>
      <w:outlineLvl w:val="0"/>
    </w:pPr>
    <w:rPr>
      <w:rFonts w:ascii="Times New Roman" w:hAnsi="Times New Roman"/>
      <w:color w:val="FFFFFF"/>
      <w:szCs w:val="24"/>
    </w:rPr>
  </w:style>
  <w:style w:type="paragraph" w:customStyle="1" w:styleId="a211">
    <w:name w:val="附录图标题"/>
    <w:basedOn w:val="Normal"/>
    <w:next w:val="a169"/>
    <w:qFormat/>
    <w:pPr>
      <w:tabs>
        <w:tab w:val="left" w:pos="363"/>
        <w:tab w:val="left" w:pos="1276"/>
      </w:tabs>
      <w:adjustRightInd/>
      <w:spacing w:before="50" w:beforeLines="50" w:after="50" w:afterLines="50" w:line="240" w:lineRule="auto"/>
      <w:jc w:val="center"/>
    </w:pPr>
    <w:rPr>
      <w:rFonts w:ascii="黑体" w:eastAsia="黑体" w:hAnsi="Times New Roman"/>
    </w:rPr>
  </w:style>
  <w:style w:type="paragraph" w:customStyle="1" w:styleId="a212">
    <w:name w:val="附录五级条标题"/>
    <w:basedOn w:val="a208"/>
    <w:next w:val="a169"/>
    <w:qFormat/>
    <w:pPr>
      <w:outlineLvl w:val="6"/>
    </w:pPr>
  </w:style>
  <w:style w:type="paragraph" w:customStyle="1" w:styleId="a213">
    <w:name w:val="附录五级无"/>
    <w:basedOn w:val="a212"/>
    <w:autoRedefine/>
    <w:qFormat/>
    <w:pPr>
      <w:tabs>
        <w:tab w:val="clear" w:pos="360"/>
      </w:tabs>
      <w:spacing w:before="0" w:beforeLines="0" w:after="0" w:afterLines="0"/>
    </w:pPr>
    <w:rPr>
      <w:rFonts w:ascii="宋体" w:eastAsia="宋体"/>
      <w:szCs w:val="21"/>
    </w:rPr>
  </w:style>
  <w:style w:type="paragraph" w:customStyle="1" w:styleId="a214">
    <w:name w:val="附录章标题"/>
    <w:next w:val="a169"/>
    <w:qFormat/>
    <w:pPr>
      <w:tabs>
        <w:tab w:val="left" w:pos="360"/>
      </w:tabs>
      <w:wordWrap w:val="0"/>
      <w:overflowPunct w:val="0"/>
      <w:autoSpaceDE w:val="0"/>
      <w:spacing w:before="100" w:beforeLines="100" w:after="100" w:afterLines="100"/>
      <w:ind w:left="1588"/>
      <w:jc w:val="both"/>
      <w:textAlignment w:val="baseline"/>
      <w:outlineLvl w:val="1"/>
    </w:pPr>
    <w:rPr>
      <w:rFonts w:ascii="黑体" w:eastAsia="黑体" w:hAnsi="Times New Roman" w:cs="Times New Roman"/>
      <w:kern w:val="21"/>
      <w:sz w:val="21"/>
      <w:lang w:val="en-US" w:eastAsia="zh-CN" w:bidi="ar-SA"/>
    </w:rPr>
  </w:style>
  <w:style w:type="paragraph" w:customStyle="1" w:styleId="a215">
    <w:name w:val="附录一级条标题"/>
    <w:basedOn w:val="a214"/>
    <w:next w:val="a169"/>
    <w:qFormat/>
    <w:pPr>
      <w:autoSpaceDN w:val="0"/>
      <w:spacing w:before="50" w:beforeLines="50" w:after="50" w:afterLines="50"/>
      <w:outlineLvl w:val="2"/>
    </w:pPr>
  </w:style>
  <w:style w:type="paragraph" w:customStyle="1" w:styleId="a216">
    <w:name w:val="附录一级无"/>
    <w:basedOn w:val="a215"/>
    <w:autoRedefine/>
    <w:qFormat/>
    <w:pPr>
      <w:tabs>
        <w:tab w:val="clear" w:pos="360"/>
      </w:tabs>
      <w:spacing w:before="0" w:beforeLines="0" w:after="0" w:afterLines="0"/>
    </w:pPr>
    <w:rPr>
      <w:rFonts w:ascii="宋体" w:eastAsia="宋体"/>
      <w:szCs w:val="21"/>
    </w:rPr>
  </w:style>
  <w:style w:type="paragraph" w:customStyle="1" w:styleId="a217">
    <w:name w:val="附录字母编号列项（一级）"/>
    <w:autoRedefine/>
    <w:qFormat/>
    <w:pPr>
      <w:tabs>
        <w:tab w:val="left" w:pos="539"/>
        <w:tab w:val="left" w:pos="839"/>
      </w:tabs>
      <w:ind w:left="539" w:hanging="119"/>
    </w:pPr>
    <w:rPr>
      <w:rFonts w:ascii="宋体" w:eastAsia="宋体" w:hAnsi="Times New Roman" w:cs="Times New Roman"/>
      <w:sz w:val="21"/>
      <w:lang w:val="en-US" w:eastAsia="zh-CN" w:bidi="ar-SA"/>
    </w:rPr>
  </w:style>
  <w:style w:type="paragraph" w:customStyle="1" w:styleId="a218">
    <w:name w:val="列项说明"/>
    <w:basedOn w:val="Normal"/>
    <w:qFormat/>
    <w:pPr>
      <w:spacing w:line="320" w:lineRule="exact"/>
      <w:ind w:left="400" w:hanging="200" w:leftChars="200" w:hangingChars="200"/>
      <w:jc w:val="left"/>
      <w:textAlignment w:val="baseline"/>
    </w:pPr>
    <w:rPr>
      <w:rFonts w:ascii="宋体" w:hAnsi="Times New Roman"/>
      <w:kern w:val="0"/>
      <w:szCs w:val="20"/>
    </w:rPr>
  </w:style>
  <w:style w:type="paragraph" w:customStyle="1" w:styleId="a219">
    <w:name w:val="列项说明数字编号"/>
    <w:autoRedefine/>
    <w:qFormat/>
    <w:pPr>
      <w:ind w:left="600" w:hanging="200" w:leftChars="400" w:hangingChars="200"/>
    </w:pPr>
    <w:rPr>
      <w:rFonts w:ascii="宋体" w:eastAsia="宋体" w:hAnsi="Times New Roman" w:cs="Times New Roman"/>
      <w:sz w:val="21"/>
      <w:lang w:val="en-US" w:eastAsia="zh-CN" w:bidi="ar-SA"/>
    </w:rPr>
  </w:style>
  <w:style w:type="paragraph" w:customStyle="1" w:styleId="a220">
    <w:name w:val="其他标准标志"/>
    <w:basedOn w:val="a6"/>
    <w:autoRedefine/>
    <w:qFormat/>
    <w:pPr>
      <w:framePr w:w="6101" w:h="1389" w:hRule="exact" w:hSpace="181" w:vSpace="181" w:wrap="around" w:vAnchor="page" w:hAnchor="page" w:x="4673" w:y="942"/>
    </w:pPr>
    <w:rPr>
      <w:szCs w:val="96"/>
    </w:rPr>
  </w:style>
  <w:style w:type="paragraph" w:customStyle="1" w:styleId="a221">
    <w:name w:val="前言、引言标题"/>
    <w:next w:val="a169"/>
    <w:autoRedefine/>
    <w:qFormat/>
    <w:pPr>
      <w:keepNext/>
      <w:pageBreakBefore/>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a222">
    <w:name w:val="三级无"/>
    <w:basedOn w:val="a178"/>
    <w:qFormat/>
    <w:pPr>
      <w:spacing w:before="0" w:beforeLines="0" w:after="0" w:afterLines="0"/>
    </w:pPr>
    <w:rPr>
      <w:rFonts w:ascii="宋体" w:eastAsia="宋体"/>
    </w:rPr>
  </w:style>
  <w:style w:type="paragraph" w:customStyle="1" w:styleId="a223">
    <w:name w:val="示例后文字"/>
    <w:basedOn w:val="a169"/>
    <w:next w:val="a169"/>
    <w:autoRedefine/>
    <w:qFormat/>
    <w:pPr>
      <w:ind w:firstLine="360"/>
    </w:pPr>
    <w:rPr>
      <w:sz w:val="18"/>
    </w:rPr>
  </w:style>
  <w:style w:type="paragraph" w:customStyle="1" w:styleId="a224">
    <w:name w:val="首示例"/>
    <w:next w:val="a169"/>
    <w:link w:val="Char2"/>
    <w:qFormat/>
    <w:pPr>
      <w:tabs>
        <w:tab w:val="left" w:pos="360"/>
        <w:tab w:val="left" w:pos="845"/>
      </w:tabs>
      <w:ind w:left="-102"/>
    </w:pPr>
    <w:rPr>
      <w:rFonts w:ascii="宋体" w:eastAsia="宋体" w:hAnsi="宋体" w:cs="Times New Roman"/>
      <w:kern w:val="2"/>
      <w:sz w:val="18"/>
      <w:szCs w:val="18"/>
      <w:lang w:val="en-US" w:eastAsia="zh-CN" w:bidi="ar-SA"/>
    </w:rPr>
  </w:style>
  <w:style w:type="character" w:customStyle="1" w:styleId="Char2">
    <w:name w:val="首示例 Char"/>
    <w:link w:val="a224"/>
    <w:qFormat/>
    <w:rPr>
      <w:rFonts w:ascii="宋体" w:hAnsi="宋体"/>
      <w:kern w:val="2"/>
      <w:sz w:val="18"/>
      <w:szCs w:val="18"/>
    </w:rPr>
  </w:style>
  <w:style w:type="paragraph" w:customStyle="1" w:styleId="a225">
    <w:name w:val="四级无"/>
    <w:basedOn w:val="a182"/>
    <w:autoRedefine/>
    <w:qFormat/>
    <w:pPr>
      <w:spacing w:before="0" w:beforeLines="0" w:after="0" w:afterLines="0"/>
    </w:pPr>
    <w:rPr>
      <w:rFonts w:ascii="宋体" w:eastAsia="宋体"/>
    </w:rPr>
  </w:style>
  <w:style w:type="paragraph" w:customStyle="1" w:styleId="a226">
    <w:name w:val="条文脚注"/>
    <w:basedOn w:val="FootnoteText"/>
    <w:qFormat/>
    <w:pPr>
      <w:spacing w:line="240" w:lineRule="auto"/>
      <w:ind w:left="0" w:firstLine="0" w:leftChars="0" w:firstLineChars="0"/>
      <w:jc w:val="both"/>
    </w:pPr>
    <w:rPr>
      <w:rFonts w:hAnsi="Times New Roman"/>
    </w:rPr>
  </w:style>
  <w:style w:type="paragraph" w:customStyle="1" w:styleId="a227">
    <w:name w:val="图标脚注说明"/>
    <w:basedOn w:val="a169"/>
    <w:qFormat/>
    <w:pPr>
      <w:ind w:left="840" w:hanging="420" w:firstLineChars="0"/>
    </w:pPr>
    <w:rPr>
      <w:sz w:val="18"/>
      <w:szCs w:val="18"/>
    </w:rPr>
  </w:style>
  <w:style w:type="paragraph" w:customStyle="1" w:styleId="a228">
    <w:name w:val="图的脚注"/>
    <w:next w:val="a169"/>
    <w:qFormat/>
    <w:pPr>
      <w:widowControl w:val="0"/>
      <w:ind w:left="840" w:hanging="420" w:leftChars="200" w:hangingChars="200"/>
      <w:jc w:val="both"/>
    </w:pPr>
    <w:rPr>
      <w:rFonts w:ascii="宋体" w:eastAsia="宋体" w:hAnsi="Times New Roman" w:cs="Times New Roman"/>
      <w:sz w:val="18"/>
      <w:lang w:val="en-US" w:eastAsia="zh-CN" w:bidi="ar-SA"/>
    </w:rPr>
  </w:style>
  <w:style w:type="paragraph" w:customStyle="1" w:styleId="a229">
    <w:name w:val="五级无"/>
    <w:basedOn w:val="a183"/>
    <w:qFormat/>
    <w:pPr>
      <w:spacing w:before="0" w:beforeLines="0" w:after="0" w:afterLines="0"/>
    </w:pPr>
    <w:rPr>
      <w:rFonts w:ascii="宋体" w:eastAsia="宋体"/>
    </w:rPr>
  </w:style>
  <w:style w:type="paragraph" w:customStyle="1" w:styleId="a230">
    <w:name w:val="一级无"/>
    <w:basedOn w:val="a170"/>
    <w:qFormat/>
    <w:pPr>
      <w:spacing w:before="0" w:beforeLines="0" w:after="0" w:afterLines="0"/>
    </w:pPr>
    <w:rPr>
      <w:rFonts w:ascii="宋体" w:eastAsia="宋体"/>
    </w:rPr>
  </w:style>
  <w:style w:type="paragraph" w:customStyle="1" w:styleId="a231">
    <w:name w:val="正文表标题"/>
    <w:next w:val="a169"/>
    <w:qFormat/>
    <w:pPr>
      <w:tabs>
        <w:tab w:val="left" w:pos="360"/>
      </w:tabs>
      <w:spacing w:before="156" w:beforeLines="50" w:after="156" w:afterLines="50"/>
      <w:jc w:val="center"/>
    </w:pPr>
    <w:rPr>
      <w:rFonts w:ascii="黑体" w:eastAsia="黑体" w:hAnsi="Times New Roman" w:cs="Times New Roman"/>
      <w:sz w:val="21"/>
      <w:lang w:val="en-US" w:eastAsia="zh-CN" w:bidi="ar-SA"/>
    </w:rPr>
  </w:style>
  <w:style w:type="paragraph" w:customStyle="1" w:styleId="a232">
    <w:name w:val="正文公式编号制表符"/>
    <w:basedOn w:val="a169"/>
    <w:next w:val="a169"/>
    <w:qFormat/>
    <w:pPr>
      <w:ind w:firstLine="0" w:firstLineChars="0"/>
    </w:pPr>
  </w:style>
  <w:style w:type="paragraph" w:customStyle="1" w:styleId="a233">
    <w:name w:val="正文图标题"/>
    <w:next w:val="a169"/>
    <w:autoRedefine/>
    <w:qFormat/>
    <w:pPr>
      <w:tabs>
        <w:tab w:val="left" w:pos="360"/>
      </w:tabs>
      <w:spacing w:before="156" w:beforeLines="50" w:after="156" w:afterLines="50"/>
      <w:jc w:val="center"/>
    </w:pPr>
    <w:rPr>
      <w:rFonts w:ascii="黑体" w:eastAsia="黑体" w:hAnsi="Times New Roman" w:cs="Times New Roman"/>
      <w:sz w:val="21"/>
      <w:lang w:val="en-US" w:eastAsia="zh-CN" w:bidi="ar-SA"/>
    </w:rPr>
  </w:style>
  <w:style w:type="paragraph" w:customStyle="1" w:styleId="a234">
    <w:name w:val="终结线"/>
    <w:basedOn w:val="Normal"/>
    <w:qFormat/>
    <w:pPr>
      <w:framePr w:hSpace="181" w:vSpace="181" w:wrap="around" w:vAnchor="text" w:hAnchor="margin" w:xAlign="center" w:y="285"/>
      <w:adjustRightInd/>
      <w:spacing w:line="240" w:lineRule="auto"/>
    </w:pPr>
    <w:rPr>
      <w:rFonts w:ascii="Times New Roman" w:hAnsi="Times New Roman"/>
      <w:szCs w:val="24"/>
    </w:rPr>
  </w:style>
  <w:style w:type="paragraph" w:customStyle="1" w:styleId="25">
    <w:name w:val="封面标准名称2"/>
    <w:basedOn w:val="a75"/>
    <w:qFormat/>
    <w:pPr>
      <w:framePr w:w="9639" w:wrap="around" w:vAnchor="page" w:hAnchor="page" w:y="4469"/>
      <w:spacing w:before="630" w:beforeLines="630"/>
    </w:pPr>
  </w:style>
  <w:style w:type="paragraph" w:customStyle="1" w:styleId="26">
    <w:name w:val="封面标准英文名称2"/>
    <w:basedOn w:val="a78"/>
    <w:qFormat/>
    <w:pPr>
      <w:framePr w:w="9639" w:h="6917" w:hRule="exact" w:wrap="around" w:vAnchor="page" w:hAnchor="page" w:xAlign="center" w:y="4469" w:anchorLock="1"/>
      <w:spacing w:before="370" w:line="400" w:lineRule="exact"/>
      <w:textAlignment w:val="center"/>
    </w:pPr>
    <w:rPr>
      <w:rFonts w:eastAsia="黑体"/>
      <w:szCs w:val="28"/>
    </w:rPr>
  </w:style>
  <w:style w:type="paragraph" w:customStyle="1" w:styleId="27">
    <w:name w:val="封面一致性程度标识2"/>
    <w:basedOn w:val="a79"/>
    <w:qFormat/>
    <w:pPr>
      <w:framePr w:w="9639" w:h="6917" w:hRule="exact" w:wrap="around" w:vAnchor="page" w:hAnchor="page" w:xAlign="center" w:y="4469" w:anchorLock="1"/>
      <w:widowControl w:val="0"/>
      <w:spacing w:line="400" w:lineRule="exact"/>
      <w:textAlignment w:val="center"/>
    </w:pPr>
    <w:rPr>
      <w:rFonts w:ascii="宋体"/>
      <w:szCs w:val="28"/>
    </w:rPr>
  </w:style>
  <w:style w:type="paragraph" w:customStyle="1" w:styleId="28">
    <w:name w:val="封面标准文稿类别2"/>
    <w:basedOn w:val="a77"/>
    <w:qFormat/>
    <w:pPr>
      <w:framePr w:w="9639" w:h="6917" w:hRule="exact" w:wrap="around" w:vAnchor="page" w:hAnchor="page" w:xAlign="center" w:y="4469" w:anchorLock="1"/>
      <w:widowControl w:val="0"/>
      <w:spacing w:after="160" w:line="240" w:lineRule="auto"/>
      <w:textAlignment w:val="center"/>
    </w:pPr>
    <w:rPr>
      <w:szCs w:val="28"/>
    </w:rPr>
  </w:style>
  <w:style w:type="paragraph" w:customStyle="1" w:styleId="29">
    <w:name w:val="封面标准文稿编辑信息2"/>
    <w:basedOn w:val="a76"/>
    <w:qFormat/>
    <w:pPr>
      <w:framePr w:w="9639" w:h="6917" w:hRule="exact" w:wrap="around" w:vAnchor="page" w:hAnchor="page" w:xAlign="center" w:y="4469" w:anchorLock="1"/>
      <w:widowControl w:val="0"/>
      <w:spacing w:after="160"/>
      <w:textAlignment w:val="center"/>
    </w:pPr>
    <w:rPr>
      <w:szCs w:val="28"/>
    </w:rPr>
  </w:style>
  <w:style w:type="paragraph" w:customStyle="1" w:styleId="TOC10">
    <w:name w:val="TOC 标题1"/>
    <w:basedOn w:val="Heading1"/>
    <w:next w:val="Normal"/>
    <w:uiPriority w:val="39"/>
    <w:qFormat/>
    <w:pPr>
      <w:keepNext/>
      <w:keepLines/>
      <w:numPr>
        <w:ilvl w:val="0"/>
        <w:numId w:val="0"/>
      </w:numPr>
      <w:spacing w:before="240" w:beforeLines="0" w:after="0" w:afterLines="0" w:line="259" w:lineRule="auto"/>
      <w:jc w:val="left"/>
      <w:outlineLvl w:val="9"/>
    </w:pPr>
    <w:rPr>
      <w:rFonts w:ascii="等线 Light" w:eastAsia="等线 Light" w:hAnsi="等线 Light"/>
      <w:color w:val="2F5496"/>
      <w:sz w:val="32"/>
      <w:szCs w:val="32"/>
    </w:rPr>
  </w:style>
  <w:style w:type="paragraph" w:customStyle="1" w:styleId="210">
    <w:name w:val="修订2"/>
    <w:hidden/>
    <w:uiPriority w:val="99"/>
    <w:unhideWhenUsed/>
    <w:qFormat/>
    <w:rPr>
      <w:rFonts w:ascii="Times New Roman" w:eastAsia="宋体" w:hAnsi="Times New Roman" w:cs="Times New Roman"/>
      <w:kern w:val="2"/>
      <w:sz w:val="21"/>
      <w:szCs w:val="24"/>
      <w:lang w:val="en-US" w:eastAsia="zh-CN" w:bidi="ar-SA"/>
    </w:rPr>
  </w:style>
  <w:style w:type="character" w:customStyle="1" w:styleId="a235">
    <w:name w:val="批注文字 字符"/>
    <w:basedOn w:val="DefaultParagraphFont"/>
    <w:link w:val="CommentText"/>
    <w:uiPriority w:val="99"/>
    <w:semiHidden/>
    <w:qFormat/>
    <w:rPr>
      <w:kern w:val="2"/>
      <w:sz w:val="21"/>
      <w:szCs w:val="21"/>
    </w:rPr>
  </w:style>
  <w:style w:type="character" w:customStyle="1" w:styleId="a236">
    <w:name w:val="批注主题 字符"/>
    <w:basedOn w:val="a235"/>
    <w:link w:val="CommentSubject"/>
    <w:uiPriority w:val="99"/>
    <w:semiHidden/>
    <w:qFormat/>
    <w:rPr>
      <w:b/>
      <w:bCs/>
      <w:kern w:val="2"/>
      <w:sz w:val="21"/>
      <w:szCs w:val="21"/>
    </w:rPr>
  </w:style>
  <w:style w:type="table" w:customStyle="1" w:styleId="TableGrid0">
    <w:name w:val="Table Grid_0"/>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2.tif" /><Relationship Id="rId12" Type="http://schemas.openxmlformats.org/officeDocument/2006/relationships/header" Target="header3.xml" /><Relationship Id="rId13" Type="http://schemas.openxmlformats.org/officeDocument/2006/relationships/header" Target="header4.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header" Target="header10.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header" Target="header13.xml" /><Relationship Id="rId32" Type="http://schemas.openxmlformats.org/officeDocument/2006/relationships/footer" Target="footer12.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header" Target="header16.xml" /><Relationship Id="rId38" Type="http://schemas.openxmlformats.org/officeDocument/2006/relationships/footer" Target="footer15.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header" Target="header19.xml" /><Relationship Id="rId44" Type="http://schemas.openxmlformats.org/officeDocument/2006/relationships/footer" Target="footer18.xml" /><Relationship Id="rId45" Type="http://schemas.openxmlformats.org/officeDocument/2006/relationships/footer" Target="footer19.xml"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1.xml" /><Relationship Id="rId51" Type="http://schemas.openxmlformats.org/officeDocument/2006/relationships/footer" Target="footer22.xml" /><Relationship Id="rId52" Type="http://schemas.openxmlformats.org/officeDocument/2006/relationships/header" Target="header23.xml" /><Relationship Id="rId53" Type="http://schemas.openxmlformats.org/officeDocument/2006/relationships/footer" Target="footer23.xml" /><Relationship Id="rId54" Type="http://schemas.openxmlformats.org/officeDocument/2006/relationships/hyperlink" Target="https://d.book118.com/527000050100006042" TargetMode="External" /><Relationship Id="rId55" Type="http://schemas.openxmlformats.org/officeDocument/2006/relationships/header" Target="header24.xml" /><Relationship Id="rId56" Type="http://schemas.openxmlformats.org/officeDocument/2006/relationships/header" Target="header25.xml" /><Relationship Id="rId57" Type="http://schemas.openxmlformats.org/officeDocument/2006/relationships/footer" Target="footer24.xml" /><Relationship Id="rId58" Type="http://schemas.openxmlformats.org/officeDocument/2006/relationships/footer" Target="footer25.xml" /><Relationship Id="rId59" Type="http://schemas.openxmlformats.org/officeDocument/2006/relationships/header" Target="header26.xml" /><Relationship Id="rId6" Type="http://schemas.openxmlformats.org/officeDocument/2006/relationships/image" Target="media/image1.png" /><Relationship Id="rId60" Type="http://schemas.openxmlformats.org/officeDocument/2006/relationships/footer" Target="footer26.xml" /><Relationship Id="rId61" Type="http://schemas.openxmlformats.org/officeDocument/2006/relationships/glossaryDocument" Target="glossary/document.xml" /><Relationship Id="rId62" Type="http://schemas.openxmlformats.org/officeDocument/2006/relationships/theme" Target="theme/theme1.xml" /><Relationship Id="rId63" Type="http://schemas.openxmlformats.org/officeDocument/2006/relationships/numbering" Target="numbering.xml" /><Relationship Id="rId64" Type="http://schemas.openxmlformats.org/officeDocument/2006/relationships/styles" Target="styles.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20(x86)\StandardEditor\template\&#22269;&#23478;&#26631;&#20934;.dotx" TargetMode="External"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B3D424C35CCE4987B3F29396654BBE8B"/>
        <w:category>
          <w:name w:val="常规"/>
          <w:gallery w:val="placeholder"/>
        </w:category>
        <w:types>
          <w:type w:val="bbPlcHdr"/>
        </w:types>
        <w:behaviors>
          <w:behavior w:val="content"/>
        </w:behaviors>
        <w:guid w:val="{F09D33A1-6064-41DD-90CE-37CCF666277C}"/>
      </w:docPartPr>
      <w:docPartBody>
        <w:p>
          <w:pPr>
            <w:pStyle w:val="B3D424C35CCE4987B3F29396654BBE8B"/>
          </w:pPr>
          <w:r>
            <w:rPr>
              <w:rStyle w:val="1"/>
              <w:rFonts w:hint="eastAsia"/>
            </w:rPr>
            <w:t>单击或点击此处输入文字。</w:t>
          </w:r>
        </w:p>
      </w:docPartBody>
    </w:docPart>
    <w:docPart>
      <w:docPartPr>
        <w:name w:val="92E983379D654FB9B75E01AD0E57EFAE"/>
        <w:category>
          <w:name w:val="常规"/>
          <w:gallery w:val="placeholder"/>
        </w:category>
        <w:types>
          <w:type w:val="bbPlcHdr"/>
        </w:types>
        <w:behaviors>
          <w:behavior w:val="content"/>
        </w:behaviors>
        <w:guid w:val="{9358877D-1135-43C6-B59C-038F7042F6B3}"/>
      </w:docPartPr>
      <w:docPartBody>
        <w:p>
          <w:pPr>
            <w:pStyle w:val="92E983379D654FB9B75E01AD0E57EFAE"/>
          </w:pPr>
          <w:r>
            <w:rPr>
              <w:rStyle w:val="1"/>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9E4"/>
    <w:rsid w:val="000104F2"/>
    <w:rsid w:val="00065BBD"/>
    <w:rsid w:val="000E77F6"/>
    <w:rsid w:val="001459C7"/>
    <w:rsid w:val="00176217"/>
    <w:rsid w:val="001E19EC"/>
    <w:rsid w:val="00206A6E"/>
    <w:rsid w:val="00256319"/>
    <w:rsid w:val="002969E4"/>
    <w:rsid w:val="002B0B6E"/>
    <w:rsid w:val="002D0BEA"/>
    <w:rsid w:val="002F3D10"/>
    <w:rsid w:val="0030136C"/>
    <w:rsid w:val="00357114"/>
    <w:rsid w:val="00373752"/>
    <w:rsid w:val="003B386F"/>
    <w:rsid w:val="003B7F39"/>
    <w:rsid w:val="003C07BD"/>
    <w:rsid w:val="003C3C2F"/>
    <w:rsid w:val="004F1EA7"/>
    <w:rsid w:val="00537EE1"/>
    <w:rsid w:val="00567365"/>
    <w:rsid w:val="00572068"/>
    <w:rsid w:val="00582B56"/>
    <w:rsid w:val="006B31F8"/>
    <w:rsid w:val="006E5C23"/>
    <w:rsid w:val="00766ED4"/>
    <w:rsid w:val="00772056"/>
    <w:rsid w:val="00792B92"/>
    <w:rsid w:val="007C2CEC"/>
    <w:rsid w:val="007D3AB8"/>
    <w:rsid w:val="007D7CF7"/>
    <w:rsid w:val="007E6C4E"/>
    <w:rsid w:val="00806B6F"/>
    <w:rsid w:val="00826CF6"/>
    <w:rsid w:val="00881F31"/>
    <w:rsid w:val="00944208"/>
    <w:rsid w:val="00993220"/>
    <w:rsid w:val="009D0CE5"/>
    <w:rsid w:val="00A25EA1"/>
    <w:rsid w:val="00A63377"/>
    <w:rsid w:val="00A64764"/>
    <w:rsid w:val="00A659A3"/>
    <w:rsid w:val="00A671C1"/>
    <w:rsid w:val="00A7596D"/>
    <w:rsid w:val="00A779D8"/>
    <w:rsid w:val="00B00016"/>
    <w:rsid w:val="00B15D4F"/>
    <w:rsid w:val="00B25B8C"/>
    <w:rsid w:val="00BD0868"/>
    <w:rsid w:val="00C15C5E"/>
    <w:rsid w:val="00C477AA"/>
    <w:rsid w:val="00C81509"/>
    <w:rsid w:val="00CE6B6F"/>
    <w:rsid w:val="00D064E8"/>
    <w:rsid w:val="00D20369"/>
    <w:rsid w:val="00D87D25"/>
    <w:rsid w:val="00E0522F"/>
    <w:rsid w:val="00EA04D8"/>
    <w:rsid w:val="00EF16FF"/>
    <w:rsid w:val="00EF2B0C"/>
    <w:rsid w:val="00F9429C"/>
    <w:rsid w:val="00F95342"/>
    <w:rsid w:val="00FE40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docDefaults>
  <w:latentStyles w:defLockedState="0" w:defUIPriority="99" w:defSemiHidden="1" w:defUnhideWhenUsed="1" w:defQFormat="0" w:count="260">
    <w:lsdException w:name="Normal" w:semiHidden="0" w:uiPriority="0" w:unhideWhenUsed="0" w:qFormat="1"/>
    <w:lsdException w:name="Default Paragraph Font" w:uiPriority="1"/>
    <w:lsdException w:name="Normal Table"/>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character" w:customStyle="1" w:styleId="1">
    <w:name w:val="占位符文本1"/>
    <w:basedOn w:val="DefaultParagraphFont"/>
    <w:uiPriority w:val="99"/>
    <w:semiHidden/>
    <w:rPr>
      <w:color w:val="808080"/>
    </w:rPr>
  </w:style>
  <w:style w:type="paragraph" w:customStyle="1" w:styleId="B3D424C35CCE4987B3F29396654BBE8B">
    <w:name w:val="B3D424C35CCE4987B3F29396654BBE8B"/>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92E983379D654FB9B75E01AD0E57EFAE">
    <w:name w:val="92E983379D654FB9B75E01AD0E57EFAE"/>
    <w:qFormat/>
    <w:pPr>
      <w:widowControl w:val="0"/>
      <w:jc w:val="both"/>
    </w:pPr>
    <w:rPr>
      <w:rFonts w:asciiTheme="minorHAnsi" w:eastAsiaTheme="minorEastAsia" w:hAnsiTheme="minorHAnsi" w:cstheme="minorBidi"/>
      <w:kern w:val="2"/>
      <w:sz w:val="21"/>
      <w:szCs w:val="22"/>
      <w:lang w:val="en-US" w:eastAsia="zh-CN" w:bidi="ar-S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96B3FD-2CCF-4F4E-AF18-08BF56533EA3}">
  <ds:schemaRefs/>
</ds:datastoreItem>
</file>

<file path=docProps/app.xml><?xml version="1.0" encoding="utf-8"?>
<Properties xmlns="http://schemas.openxmlformats.org/officeDocument/2006/extended-properties" xmlns:vt="http://schemas.openxmlformats.org/officeDocument/2006/docPropsVTypes">
  <Template>国家标准</Template>
  <TotalTime>54</TotalTime>
  <Pages>12</Pages>
  <Words>2312</Words>
  <Characters>13184</Characters>
  <Application>Microsoft Office Word</Application>
  <DocSecurity>0</DocSecurity>
  <Lines>109</Lines>
  <Paragraphs>30</Paragraphs>
  <ScaleCrop>false</ScaleCrop>
  <Company>PCMI</Company>
  <LinksUpToDate>false</LinksUpToDate>
  <CharactersWithSpaces>15466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国家标准</dc:title>
  <dc:creator>甘俊杰</dc:creator>
  <dc:description>&lt;config cover="true" show_menu="true" version="1.0.0" doctype="SDKXY"&gt;
&lt;/config&gt;</dc:description>
  <cp:lastModifiedBy>xwbjl</cp:lastModifiedBy>
  <cp:revision>16</cp:revision>
  <cp:lastPrinted>2023-07-03T01:32:00Z</cp:lastPrinted>
  <dcterms:created xsi:type="dcterms:W3CDTF">2023-12-05T06:26:00Z</dcterms:created>
  <dcterms:modified xsi:type="dcterms:W3CDTF">2024-02-18T04:11:30Z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ver">
    <vt:lpwstr>true</vt:lpwstr>
  </property>
  <property fmtid="{D5CDD505-2E9C-101B-9397-08002B2CF9AE}" pid="3" name="doctype">
    <vt:lpwstr>SDKXY</vt:lpwstr>
  </property>
  <property fmtid="{D5CDD505-2E9C-101B-9397-08002B2CF9AE}" pid="4" name="DoublePage">
    <vt:lpwstr>true</vt:lpwstr>
  </property>
  <property fmtid="{D5CDD505-2E9C-101B-9397-08002B2CF9AE}" pid="5" name="flag_fulu">
    <vt:lpwstr>0</vt:lpwstr>
  </property>
  <property fmtid="{D5CDD505-2E9C-101B-9397-08002B2CF9AE}" pid="6" name="flag_pic">
    <vt:lpwstr>False</vt:lpwstr>
  </property>
  <property fmtid="{D5CDD505-2E9C-101B-9397-08002B2CF9AE}" pid="7" name="flag_tab">
    <vt:lpwstr>false</vt:lpwstr>
  </property>
  <property fmtid="{D5CDD505-2E9C-101B-9397-08002B2CF9AE}" pid="8" name="flag_zhengwen">
    <vt:lpwstr>1</vt:lpwstr>
  </property>
  <property fmtid="{D5CDD505-2E9C-101B-9397-08002B2CF9AE}" pid="9" name="ICV">
    <vt:lpwstr>558DB9BB39FB4577895612FC8BC1AAB6_12</vt:lpwstr>
  </property>
  <property fmtid="{D5CDD505-2E9C-101B-9397-08002B2CF9AE}" pid="10" name="KSOProductBuildVer">
    <vt:lpwstr>2052-12.1.0.16120</vt:lpwstr>
  </property>
  <property fmtid="{D5CDD505-2E9C-101B-9397-08002B2CF9AE}" pid="11" name="NSTD_CODE">
    <vt:lpwstr>GB/T-</vt:lpwstr>
  </property>
  <property fmtid="{D5CDD505-2E9C-101B-9397-08002B2CF9AE}" pid="12" name="NumList">
    <vt:lpwstr>false</vt:lpwstr>
  </property>
  <property fmtid="{D5CDD505-2E9C-101B-9397-08002B2CF9AE}" pid="13" name="OSTD_CODE">
    <vt:lpwstr>代替 GB/T-</vt:lpwstr>
  </property>
  <property fmtid="{D5CDD505-2E9C-101B-9397-08002B2CF9AE}" pid="14" name="show_menu">
    <vt:lpwstr>true</vt:lpwstr>
  </property>
  <property fmtid="{D5CDD505-2E9C-101B-9397-08002B2CF9AE}" pid="15" name="version">
    <vt:lpwstr>1.0.0</vt:lpwstr>
  </property>
  <property fmtid="{D5CDD505-2E9C-101B-9397-08002B2CF9AE}" pid="16" name="xmlname">
    <vt:lpwstr>国家标准</vt:lpwstr>
  </property>
</Properties>
</file>