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多倍体树木新品种行业商业计划书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06" w:history="1">
        <w:r>
          <w:rPr>
            <w:rFonts w:ascii="仿宋" w:eastAsia="仿宋" w:hAnsi="仿宋" w:cs="仿宋" w:hint="eastAsia"/>
            <w:lang w:eastAsia="zh-CN"/>
          </w:rPr>
          <w:t>前言</w:t>
        </w:r>
        <w:r>
          <w:tab/>
        </w:r>
        <w:r>
          <w:fldChar w:fldCharType="begin"/>
        </w:r>
        <w:r>
          <w:instrText xml:space="preserve"> PAGEREF _Toc31006 \h </w:instrText>
        </w:r>
        <w:r>
          <w:fldChar w:fldCharType="separate"/>
        </w:r>
        <w:r>
          <w:t>3</w:t>
        </w:r>
        <w:r>
          <w:fldChar w:fldCharType="end"/>
        </w:r>
      </w:hyperlink>
    </w:p>
    <w:p>
      <w:pPr>
        <w:pStyle w:val="TOC1"/>
        <w:tabs>
          <w:tab w:val="right" w:leader="dot" w:pos="8306"/>
        </w:tabs>
      </w:pPr>
      <w:hyperlink w:anchor="_Toc20127" w:history="1">
        <w:r>
          <w:rPr>
            <w:rFonts w:ascii="仿宋" w:eastAsia="仿宋" w:hAnsi="仿宋" w:cs="仿宋" w:hint="eastAsia"/>
            <w:lang w:eastAsia="zh-CN"/>
          </w:rPr>
          <w:t>一、发展规划</w:t>
        </w:r>
        <w:r>
          <w:tab/>
        </w:r>
        <w:r>
          <w:fldChar w:fldCharType="begin"/>
        </w:r>
        <w:r>
          <w:instrText xml:space="preserve"> PAGEREF _Toc20127 \h </w:instrText>
        </w:r>
        <w:r>
          <w:fldChar w:fldCharType="separate"/>
        </w:r>
        <w:r>
          <w:t>3</w:t>
        </w:r>
        <w:r>
          <w:fldChar w:fldCharType="end"/>
        </w:r>
      </w:hyperlink>
    </w:p>
    <w:p>
      <w:pPr>
        <w:pStyle w:val="TOC2"/>
        <w:tabs>
          <w:tab w:val="right" w:leader="dot" w:pos="8306"/>
        </w:tabs>
      </w:pPr>
      <w:hyperlink w:anchor="_Toc28539" w:history="1">
        <w:r>
          <w:rPr>
            <w:rFonts w:ascii="仿宋" w:eastAsia="仿宋" w:hAnsi="仿宋" w:cs="仿宋" w:hint="eastAsia"/>
            <w:lang w:eastAsia="zh-CN"/>
          </w:rPr>
          <w:t>(一)、公司发展规划</w:t>
        </w:r>
        <w:r>
          <w:tab/>
        </w:r>
        <w:r>
          <w:fldChar w:fldCharType="begin"/>
        </w:r>
        <w:r>
          <w:instrText xml:space="preserve"> PAGEREF _Toc28539 \h </w:instrText>
        </w:r>
        <w:r>
          <w:fldChar w:fldCharType="separate"/>
        </w:r>
        <w:r>
          <w:t>3</w:t>
        </w:r>
        <w:r>
          <w:fldChar w:fldCharType="end"/>
        </w:r>
      </w:hyperlink>
    </w:p>
    <w:p>
      <w:pPr>
        <w:pStyle w:val="TOC2"/>
        <w:tabs>
          <w:tab w:val="right" w:leader="dot" w:pos="8306"/>
        </w:tabs>
      </w:pPr>
      <w:hyperlink w:anchor="_Toc27131" w:history="1">
        <w:r>
          <w:rPr>
            <w:rFonts w:ascii="仿宋" w:eastAsia="仿宋" w:hAnsi="仿宋" w:cs="仿宋" w:hint="eastAsia"/>
            <w:lang w:eastAsia="zh-CN"/>
          </w:rPr>
          <w:t>(二)、保障措施</w:t>
        </w:r>
        <w:r>
          <w:tab/>
        </w:r>
        <w:r>
          <w:fldChar w:fldCharType="begin"/>
        </w:r>
        <w:r>
          <w:instrText xml:space="preserve"> PAGEREF _Toc27131 \h </w:instrText>
        </w:r>
        <w:r>
          <w:fldChar w:fldCharType="separate"/>
        </w:r>
        <w:r>
          <w:t>5</w:t>
        </w:r>
        <w:r>
          <w:fldChar w:fldCharType="end"/>
        </w:r>
      </w:hyperlink>
    </w:p>
    <w:p>
      <w:pPr>
        <w:pStyle w:val="TOC1"/>
        <w:tabs>
          <w:tab w:val="right" w:leader="dot" w:pos="8306"/>
        </w:tabs>
      </w:pPr>
      <w:hyperlink w:anchor="_Toc24494" w:history="1">
        <w:r>
          <w:rPr>
            <w:rFonts w:ascii="仿宋" w:eastAsia="仿宋" w:hAnsi="仿宋" w:cs="仿宋" w:hint="eastAsia"/>
            <w:lang w:eastAsia="zh-CN"/>
          </w:rPr>
          <w:t>二、法人治理结构</w:t>
        </w:r>
        <w:r>
          <w:tab/>
        </w:r>
        <w:r>
          <w:fldChar w:fldCharType="begin"/>
        </w:r>
        <w:r>
          <w:instrText xml:space="preserve"> PAGEREF _Toc24494 \h </w:instrText>
        </w:r>
        <w:r>
          <w:fldChar w:fldCharType="separate"/>
        </w:r>
        <w:r>
          <w:t>7</w:t>
        </w:r>
        <w:r>
          <w:fldChar w:fldCharType="end"/>
        </w:r>
      </w:hyperlink>
    </w:p>
    <w:p>
      <w:pPr>
        <w:pStyle w:val="TOC2"/>
        <w:tabs>
          <w:tab w:val="right" w:leader="dot" w:pos="8306"/>
        </w:tabs>
      </w:pPr>
      <w:hyperlink w:anchor="_Toc6572" w:history="1">
        <w:r>
          <w:rPr>
            <w:rFonts w:ascii="仿宋" w:eastAsia="仿宋" w:hAnsi="仿宋" w:cs="仿宋" w:hint="eastAsia"/>
            <w:lang w:eastAsia="zh-CN"/>
          </w:rPr>
          <w:t>(一)、股东权利及义务</w:t>
        </w:r>
        <w:r>
          <w:tab/>
        </w:r>
        <w:r>
          <w:fldChar w:fldCharType="begin"/>
        </w:r>
        <w:r>
          <w:instrText xml:space="preserve"> PAGEREF _Toc6572 \h </w:instrText>
        </w:r>
        <w:r>
          <w:fldChar w:fldCharType="separate"/>
        </w:r>
        <w:r>
          <w:t>7</w:t>
        </w:r>
        <w:r>
          <w:fldChar w:fldCharType="end"/>
        </w:r>
      </w:hyperlink>
    </w:p>
    <w:p>
      <w:pPr>
        <w:pStyle w:val="TOC2"/>
        <w:tabs>
          <w:tab w:val="right" w:leader="dot" w:pos="8306"/>
        </w:tabs>
      </w:pPr>
      <w:hyperlink w:anchor="_Toc31324" w:history="1">
        <w:r>
          <w:rPr>
            <w:rFonts w:ascii="仿宋" w:eastAsia="仿宋" w:hAnsi="仿宋" w:cs="仿宋" w:hint="eastAsia"/>
            <w:lang w:eastAsia="zh-CN"/>
          </w:rPr>
          <w:t>(二)、董事</w:t>
        </w:r>
        <w:r>
          <w:tab/>
        </w:r>
        <w:r>
          <w:fldChar w:fldCharType="begin"/>
        </w:r>
        <w:r>
          <w:instrText xml:space="preserve"> PAGEREF _Toc31324 \h </w:instrText>
        </w:r>
        <w:r>
          <w:fldChar w:fldCharType="separate"/>
        </w:r>
        <w:r>
          <w:t>9</w:t>
        </w:r>
        <w:r>
          <w:fldChar w:fldCharType="end"/>
        </w:r>
      </w:hyperlink>
    </w:p>
    <w:p>
      <w:pPr>
        <w:pStyle w:val="TOC2"/>
        <w:tabs>
          <w:tab w:val="right" w:leader="dot" w:pos="8306"/>
        </w:tabs>
      </w:pPr>
      <w:hyperlink w:anchor="_Toc19582" w:history="1">
        <w:r>
          <w:rPr>
            <w:rFonts w:ascii="仿宋" w:eastAsia="仿宋" w:hAnsi="仿宋" w:cs="仿宋" w:hint="eastAsia"/>
            <w:lang w:eastAsia="zh-CN"/>
          </w:rPr>
          <w:t>(三)、高级管理人员</w:t>
        </w:r>
        <w:r>
          <w:tab/>
        </w:r>
        <w:r>
          <w:fldChar w:fldCharType="begin"/>
        </w:r>
        <w:r>
          <w:instrText xml:space="preserve"> PAGEREF _Toc19582 \h </w:instrText>
        </w:r>
        <w:r>
          <w:fldChar w:fldCharType="separate"/>
        </w:r>
        <w:r>
          <w:t>12</w:t>
        </w:r>
        <w:r>
          <w:fldChar w:fldCharType="end"/>
        </w:r>
      </w:hyperlink>
    </w:p>
    <w:p>
      <w:pPr>
        <w:pStyle w:val="TOC2"/>
        <w:tabs>
          <w:tab w:val="right" w:leader="dot" w:pos="8306"/>
        </w:tabs>
      </w:pPr>
      <w:hyperlink w:anchor="_Toc22773" w:history="1">
        <w:r>
          <w:rPr>
            <w:rFonts w:ascii="仿宋" w:eastAsia="仿宋" w:hAnsi="仿宋" w:cs="仿宋" w:hint="eastAsia"/>
            <w:lang w:eastAsia="zh-CN"/>
          </w:rPr>
          <w:t>(四)、监事</w:t>
        </w:r>
        <w:r>
          <w:tab/>
        </w:r>
        <w:r>
          <w:fldChar w:fldCharType="begin"/>
        </w:r>
        <w:r>
          <w:instrText xml:space="preserve"> PAGEREF _Toc22773 \h </w:instrText>
        </w:r>
        <w:r>
          <w:fldChar w:fldCharType="separate"/>
        </w:r>
        <w:r>
          <w:t>14</w:t>
        </w:r>
        <w:r>
          <w:fldChar w:fldCharType="end"/>
        </w:r>
      </w:hyperlink>
    </w:p>
    <w:p>
      <w:pPr>
        <w:pStyle w:val="TOC1"/>
        <w:tabs>
          <w:tab w:val="right" w:leader="dot" w:pos="8306"/>
        </w:tabs>
      </w:pPr>
      <w:hyperlink w:anchor="_Toc19626" w:history="1">
        <w:r>
          <w:rPr>
            <w:rFonts w:ascii="仿宋" w:eastAsia="仿宋" w:hAnsi="仿宋" w:cs="仿宋" w:hint="eastAsia"/>
            <w:lang w:eastAsia="zh-CN"/>
          </w:rPr>
          <w:t>三、原辅材料及成品分析</w:t>
        </w:r>
        <w:r>
          <w:tab/>
        </w:r>
        <w:r>
          <w:fldChar w:fldCharType="begin"/>
        </w:r>
        <w:r>
          <w:instrText xml:space="preserve"> PAGEREF _Toc19626 \h </w:instrText>
        </w:r>
        <w:r>
          <w:fldChar w:fldCharType="separate"/>
        </w:r>
        <w:r>
          <w:t>15</w:t>
        </w:r>
        <w:r>
          <w:fldChar w:fldCharType="end"/>
        </w:r>
      </w:hyperlink>
    </w:p>
    <w:p>
      <w:pPr>
        <w:pStyle w:val="TOC2"/>
        <w:tabs>
          <w:tab w:val="right" w:leader="dot" w:pos="8306"/>
        </w:tabs>
      </w:pPr>
      <w:hyperlink w:anchor="_Toc302" w:history="1">
        <w:r>
          <w:rPr>
            <w:rFonts w:ascii="仿宋" w:eastAsia="仿宋" w:hAnsi="仿宋" w:cs="仿宋" w:hint="eastAsia"/>
            <w:lang w:eastAsia="zh-CN"/>
          </w:rPr>
          <w:t>(一)、多倍体树木新品种项目建设期原辅材料供应情况</w:t>
        </w:r>
        <w:r>
          <w:tab/>
        </w:r>
        <w:r>
          <w:fldChar w:fldCharType="begin"/>
        </w:r>
        <w:r>
          <w:instrText xml:space="preserve"> PAGEREF _Toc302 \h </w:instrText>
        </w:r>
        <w:r>
          <w:fldChar w:fldCharType="separate"/>
        </w:r>
        <w:r>
          <w:t>15</w:t>
        </w:r>
        <w:r>
          <w:fldChar w:fldCharType="end"/>
        </w:r>
      </w:hyperlink>
    </w:p>
    <w:p>
      <w:pPr>
        <w:pStyle w:val="TOC2"/>
        <w:tabs>
          <w:tab w:val="right" w:leader="dot" w:pos="8306"/>
        </w:tabs>
      </w:pPr>
      <w:hyperlink w:anchor="_Toc25579" w:history="1">
        <w:r>
          <w:rPr>
            <w:rFonts w:ascii="仿宋" w:eastAsia="仿宋" w:hAnsi="仿宋" w:cs="仿宋" w:hint="eastAsia"/>
            <w:lang w:eastAsia="zh-CN"/>
          </w:rPr>
          <w:t>(二)、多倍体树木新品种项目运营期原辅材料供应及质量管理</w:t>
        </w:r>
        <w:r>
          <w:tab/>
        </w:r>
        <w:r>
          <w:fldChar w:fldCharType="begin"/>
        </w:r>
        <w:r>
          <w:instrText xml:space="preserve"> PAGEREF _Toc25579 \h </w:instrText>
        </w:r>
        <w:r>
          <w:fldChar w:fldCharType="separate"/>
        </w:r>
        <w:r>
          <w:t>16</w:t>
        </w:r>
        <w:r>
          <w:fldChar w:fldCharType="end"/>
        </w:r>
      </w:hyperlink>
    </w:p>
    <w:p>
      <w:pPr>
        <w:pStyle w:val="TOC1"/>
        <w:tabs>
          <w:tab w:val="right" w:leader="dot" w:pos="8306"/>
        </w:tabs>
      </w:pPr>
      <w:hyperlink w:anchor="_Toc27976" w:history="1">
        <w:r>
          <w:rPr>
            <w:rFonts w:ascii="仿宋" w:eastAsia="仿宋" w:hAnsi="仿宋" w:cs="仿宋" w:hint="eastAsia"/>
            <w:lang w:eastAsia="zh-CN"/>
          </w:rPr>
          <w:t>四、建设规模与产品方案</w:t>
        </w:r>
        <w:r>
          <w:tab/>
        </w:r>
        <w:r>
          <w:fldChar w:fldCharType="begin"/>
        </w:r>
        <w:r>
          <w:instrText xml:space="preserve"> PAGEREF _Toc27976 \h </w:instrText>
        </w:r>
        <w:r>
          <w:fldChar w:fldCharType="separate"/>
        </w:r>
        <w:r>
          <w:t>17</w:t>
        </w:r>
        <w:r>
          <w:fldChar w:fldCharType="end"/>
        </w:r>
      </w:hyperlink>
    </w:p>
    <w:p>
      <w:pPr>
        <w:pStyle w:val="TOC2"/>
        <w:tabs>
          <w:tab w:val="right" w:leader="dot" w:pos="8306"/>
        </w:tabs>
      </w:pPr>
      <w:hyperlink w:anchor="_Toc25898" w:history="1">
        <w:r>
          <w:rPr>
            <w:rFonts w:ascii="仿宋" w:eastAsia="仿宋" w:hAnsi="仿宋" w:cs="仿宋" w:hint="eastAsia"/>
            <w:lang w:eastAsia="zh-CN"/>
          </w:rPr>
          <w:t>(一)、建设规模及主要建设内容</w:t>
        </w:r>
        <w:r>
          <w:tab/>
        </w:r>
        <w:r>
          <w:fldChar w:fldCharType="begin"/>
        </w:r>
        <w:r>
          <w:instrText xml:space="preserve"> PAGEREF _Toc25898 \h </w:instrText>
        </w:r>
        <w:r>
          <w:fldChar w:fldCharType="separate"/>
        </w:r>
        <w:r>
          <w:t>17</w:t>
        </w:r>
        <w:r>
          <w:fldChar w:fldCharType="end"/>
        </w:r>
      </w:hyperlink>
    </w:p>
    <w:p>
      <w:pPr>
        <w:pStyle w:val="TOC2"/>
        <w:tabs>
          <w:tab w:val="right" w:leader="dot" w:pos="8306"/>
        </w:tabs>
      </w:pPr>
      <w:hyperlink w:anchor="_Toc1929" w:history="1">
        <w:r>
          <w:rPr>
            <w:rFonts w:ascii="仿宋" w:eastAsia="仿宋" w:hAnsi="仿宋" w:cs="仿宋" w:hint="eastAsia"/>
            <w:lang w:eastAsia="zh-CN"/>
          </w:rPr>
          <w:t>(二)、产品规划方案及生产纲领</w:t>
        </w:r>
        <w:r>
          <w:tab/>
        </w:r>
        <w:r>
          <w:fldChar w:fldCharType="begin"/>
        </w:r>
        <w:r>
          <w:instrText xml:space="preserve"> PAGEREF _Toc1929 \h </w:instrText>
        </w:r>
        <w:r>
          <w:fldChar w:fldCharType="separate"/>
        </w:r>
        <w:r>
          <w:t>17</w:t>
        </w:r>
        <w:r>
          <w:fldChar w:fldCharType="end"/>
        </w:r>
      </w:hyperlink>
    </w:p>
    <w:p>
      <w:pPr>
        <w:pStyle w:val="TOC1"/>
        <w:tabs>
          <w:tab w:val="right" w:leader="dot" w:pos="8306"/>
        </w:tabs>
      </w:pPr>
      <w:hyperlink w:anchor="_Toc28811" w:history="1">
        <w:r>
          <w:rPr>
            <w:rFonts w:ascii="仿宋" w:eastAsia="仿宋" w:hAnsi="仿宋" w:cs="仿宋" w:hint="eastAsia"/>
            <w:lang w:eastAsia="zh-CN"/>
          </w:rPr>
          <w:t>五、运营模式分析</w:t>
        </w:r>
        <w:r>
          <w:tab/>
        </w:r>
        <w:r>
          <w:fldChar w:fldCharType="begin"/>
        </w:r>
        <w:r>
          <w:instrText xml:space="preserve"> PAGEREF _Toc28811 \h </w:instrText>
        </w:r>
        <w:r>
          <w:fldChar w:fldCharType="separate"/>
        </w:r>
        <w:r>
          <w:t>19</w:t>
        </w:r>
        <w:r>
          <w:fldChar w:fldCharType="end"/>
        </w:r>
      </w:hyperlink>
    </w:p>
    <w:p>
      <w:pPr>
        <w:pStyle w:val="TOC2"/>
        <w:tabs>
          <w:tab w:val="right" w:leader="dot" w:pos="8306"/>
        </w:tabs>
      </w:pPr>
      <w:hyperlink w:anchor="_Toc15001" w:history="1">
        <w:r>
          <w:rPr>
            <w:rFonts w:ascii="仿宋" w:eastAsia="仿宋" w:hAnsi="仿宋" w:cs="仿宋" w:hint="eastAsia"/>
            <w:lang w:eastAsia="zh-CN"/>
          </w:rPr>
          <w:t>(一)、公司经营宗旨</w:t>
        </w:r>
        <w:r>
          <w:tab/>
        </w:r>
        <w:r>
          <w:fldChar w:fldCharType="begin"/>
        </w:r>
        <w:r>
          <w:instrText xml:space="preserve"> PAGEREF _Toc15001 \h </w:instrText>
        </w:r>
        <w:r>
          <w:fldChar w:fldCharType="separate"/>
        </w:r>
        <w:r>
          <w:t>19</w:t>
        </w:r>
        <w:r>
          <w:fldChar w:fldCharType="end"/>
        </w:r>
      </w:hyperlink>
    </w:p>
    <w:p>
      <w:pPr>
        <w:pStyle w:val="TOC2"/>
        <w:tabs>
          <w:tab w:val="right" w:leader="dot" w:pos="8306"/>
        </w:tabs>
      </w:pPr>
      <w:hyperlink w:anchor="_Toc11490" w:history="1">
        <w:r>
          <w:rPr>
            <w:rFonts w:ascii="仿宋" w:eastAsia="仿宋" w:hAnsi="仿宋" w:cs="仿宋" w:hint="eastAsia"/>
            <w:lang w:eastAsia="zh-CN"/>
          </w:rPr>
          <w:t>(二)、公司的目标、主要职责</w:t>
        </w:r>
        <w:r>
          <w:tab/>
        </w:r>
        <w:r>
          <w:fldChar w:fldCharType="begin"/>
        </w:r>
        <w:r>
          <w:instrText xml:space="preserve"> PAGEREF _Toc11490 \h </w:instrText>
        </w:r>
        <w:r>
          <w:fldChar w:fldCharType="separate"/>
        </w:r>
        <w:r>
          <w:t>19</w:t>
        </w:r>
        <w:r>
          <w:fldChar w:fldCharType="end"/>
        </w:r>
      </w:hyperlink>
    </w:p>
    <w:p>
      <w:pPr>
        <w:pStyle w:val="TOC2"/>
        <w:tabs>
          <w:tab w:val="right" w:leader="dot" w:pos="8306"/>
        </w:tabs>
      </w:pPr>
      <w:hyperlink w:anchor="_Toc1437" w:history="1">
        <w:r>
          <w:rPr>
            <w:rFonts w:ascii="仿宋" w:eastAsia="仿宋" w:hAnsi="仿宋" w:cs="仿宋" w:hint="eastAsia"/>
            <w:lang w:eastAsia="zh-CN"/>
          </w:rPr>
          <w:t>(三)、各部门职责及权限</w:t>
        </w:r>
        <w:r>
          <w:tab/>
        </w:r>
        <w:r>
          <w:fldChar w:fldCharType="begin"/>
        </w:r>
        <w:r>
          <w:instrText xml:space="preserve"> PAGEREF _Toc1437 \h </w:instrText>
        </w:r>
        <w:r>
          <w:fldChar w:fldCharType="separate"/>
        </w:r>
        <w:r>
          <w:t>20</w:t>
        </w:r>
        <w:r>
          <w:fldChar w:fldCharType="end"/>
        </w:r>
      </w:hyperlink>
    </w:p>
    <w:p>
      <w:pPr>
        <w:pStyle w:val="TOC2"/>
        <w:tabs>
          <w:tab w:val="right" w:leader="dot" w:pos="8306"/>
        </w:tabs>
      </w:pPr>
      <w:hyperlink w:anchor="_Toc18908" w:history="1">
        <w:r>
          <w:rPr>
            <w:rFonts w:ascii="仿宋" w:eastAsia="仿宋" w:hAnsi="仿宋" w:cs="仿宋" w:hint="eastAsia"/>
            <w:lang w:eastAsia="zh-CN"/>
          </w:rPr>
          <w:t>(四)、财务会计制度</w:t>
        </w:r>
        <w:r>
          <w:tab/>
        </w:r>
        <w:r>
          <w:fldChar w:fldCharType="begin"/>
        </w:r>
        <w:r>
          <w:instrText xml:space="preserve"> PAGEREF _Toc18908 \h </w:instrText>
        </w:r>
        <w:r>
          <w:fldChar w:fldCharType="separate"/>
        </w:r>
        <w:r>
          <w:t>24</w:t>
        </w:r>
        <w:r>
          <w:fldChar w:fldCharType="end"/>
        </w:r>
      </w:hyperlink>
    </w:p>
    <w:p>
      <w:pPr>
        <w:pStyle w:val="TOC1"/>
        <w:tabs>
          <w:tab w:val="right" w:leader="dot" w:pos="8306"/>
        </w:tabs>
      </w:pPr>
      <w:hyperlink w:anchor="_Toc14912" w:history="1">
        <w:r>
          <w:rPr>
            <w:rFonts w:ascii="仿宋" w:eastAsia="仿宋" w:hAnsi="仿宋" w:cs="仿宋" w:hint="eastAsia"/>
            <w:lang w:eastAsia="zh-CN"/>
          </w:rPr>
          <w:t>六、公司基本情况</w:t>
        </w:r>
        <w:r>
          <w:tab/>
        </w:r>
        <w:r>
          <w:fldChar w:fldCharType="begin"/>
        </w:r>
        <w:r>
          <w:instrText xml:space="preserve"> PAGEREF _Toc14912 \h </w:instrText>
        </w:r>
        <w:r>
          <w:fldChar w:fldCharType="separate"/>
        </w:r>
        <w:r>
          <w:t>28</w:t>
        </w:r>
        <w:r>
          <w:fldChar w:fldCharType="end"/>
        </w:r>
      </w:hyperlink>
    </w:p>
    <w:p>
      <w:pPr>
        <w:pStyle w:val="TOC2"/>
        <w:tabs>
          <w:tab w:val="right" w:leader="dot" w:pos="8306"/>
        </w:tabs>
      </w:pPr>
      <w:hyperlink w:anchor="_Toc30813" w:history="1">
        <w:r>
          <w:rPr>
            <w:rFonts w:ascii="仿宋" w:eastAsia="仿宋" w:hAnsi="仿宋" w:cs="仿宋" w:hint="eastAsia"/>
            <w:lang w:eastAsia="zh-CN"/>
          </w:rPr>
          <w:t>(一)、公司基本信息</w:t>
        </w:r>
        <w:r>
          <w:tab/>
        </w:r>
        <w:r>
          <w:fldChar w:fldCharType="begin"/>
        </w:r>
        <w:r>
          <w:instrText xml:space="preserve"> PAGEREF _Toc30813 \h </w:instrText>
        </w:r>
        <w:r>
          <w:fldChar w:fldCharType="separate"/>
        </w:r>
        <w:r>
          <w:t>28</w:t>
        </w:r>
        <w:r>
          <w:fldChar w:fldCharType="end"/>
        </w:r>
      </w:hyperlink>
    </w:p>
    <w:p>
      <w:pPr>
        <w:pStyle w:val="TOC2"/>
        <w:tabs>
          <w:tab w:val="right" w:leader="dot" w:pos="8306"/>
        </w:tabs>
      </w:pPr>
      <w:hyperlink w:anchor="_Toc31768" w:history="1">
        <w:r>
          <w:rPr>
            <w:rFonts w:ascii="仿宋" w:eastAsia="仿宋" w:hAnsi="仿宋" w:cs="仿宋" w:hint="eastAsia"/>
            <w:lang w:eastAsia="zh-CN"/>
          </w:rPr>
          <w:t>(二)、公司简介</w:t>
        </w:r>
        <w:r>
          <w:tab/>
        </w:r>
        <w:r>
          <w:fldChar w:fldCharType="begin"/>
        </w:r>
        <w:r>
          <w:instrText xml:space="preserve"> PAGEREF _Toc31768 \h </w:instrText>
        </w:r>
        <w:r>
          <w:fldChar w:fldCharType="separate"/>
        </w:r>
        <w:r>
          <w:t>29</w:t>
        </w:r>
        <w:r>
          <w:fldChar w:fldCharType="end"/>
        </w:r>
      </w:hyperlink>
    </w:p>
    <w:p>
      <w:pPr>
        <w:pStyle w:val="TOC2"/>
        <w:tabs>
          <w:tab w:val="right" w:leader="dot" w:pos="8306"/>
        </w:tabs>
      </w:pPr>
      <w:hyperlink w:anchor="_Toc13028" w:history="1">
        <w:r>
          <w:rPr>
            <w:rFonts w:ascii="仿宋" w:eastAsia="仿宋" w:hAnsi="仿宋" w:cs="仿宋" w:hint="eastAsia"/>
            <w:lang w:eastAsia="zh-CN"/>
          </w:rPr>
          <w:t>(三)、公司竞争优势</w:t>
        </w:r>
        <w:r>
          <w:tab/>
        </w:r>
        <w:r>
          <w:fldChar w:fldCharType="begin"/>
        </w:r>
        <w:r>
          <w:instrText xml:space="preserve"> PAGEREF _Toc13028 \h </w:instrText>
        </w:r>
        <w:r>
          <w:fldChar w:fldCharType="separate"/>
        </w:r>
        <w:r>
          <w:t>30</w:t>
        </w:r>
        <w:r>
          <w:fldChar w:fldCharType="end"/>
        </w:r>
      </w:hyperlink>
    </w:p>
    <w:p>
      <w:pPr>
        <w:pStyle w:val="TOC2"/>
        <w:tabs>
          <w:tab w:val="right" w:leader="dot" w:pos="8306"/>
        </w:tabs>
      </w:pPr>
      <w:hyperlink w:anchor="_Toc5116" w:history="1">
        <w:r>
          <w:rPr>
            <w:rFonts w:ascii="仿宋" w:eastAsia="仿宋" w:hAnsi="仿宋" w:cs="仿宋" w:hint="eastAsia"/>
            <w:lang w:eastAsia="zh-CN"/>
          </w:rPr>
          <w:t>(四)、核心人员介绍</w:t>
        </w:r>
        <w:r>
          <w:tab/>
        </w:r>
        <w:r>
          <w:fldChar w:fldCharType="begin"/>
        </w:r>
        <w:r>
          <w:instrText xml:space="preserve"> PAGEREF _Toc5116 \h </w:instrText>
        </w:r>
        <w:r>
          <w:fldChar w:fldCharType="separate"/>
        </w:r>
        <w:r>
          <w:t>32</w:t>
        </w:r>
        <w:r>
          <w:fldChar w:fldCharType="end"/>
        </w:r>
      </w:hyperlink>
    </w:p>
    <w:p>
      <w:pPr>
        <w:pStyle w:val="TOC2"/>
        <w:tabs>
          <w:tab w:val="right" w:leader="dot" w:pos="8306"/>
        </w:tabs>
      </w:pPr>
      <w:hyperlink w:anchor="_Toc15857" w:history="1">
        <w:r>
          <w:rPr>
            <w:rFonts w:ascii="仿宋" w:eastAsia="仿宋" w:hAnsi="仿宋" w:cs="仿宋" w:hint="eastAsia"/>
            <w:lang w:eastAsia="zh-CN"/>
          </w:rPr>
          <w:t>(五)、经营宗旨</w:t>
        </w:r>
        <w:r>
          <w:tab/>
        </w:r>
        <w:r>
          <w:fldChar w:fldCharType="begin"/>
        </w:r>
        <w:r>
          <w:instrText xml:space="preserve"> PAGEREF _Toc15857 \h </w:instrText>
        </w:r>
        <w:r>
          <w:fldChar w:fldCharType="separate"/>
        </w:r>
        <w:r>
          <w:t>33</w:t>
        </w:r>
        <w:r>
          <w:fldChar w:fldCharType="end"/>
        </w:r>
      </w:hyperlink>
    </w:p>
    <w:p>
      <w:pPr>
        <w:pStyle w:val="TOC2"/>
        <w:tabs>
          <w:tab w:val="right" w:leader="dot" w:pos="8306"/>
        </w:tabs>
      </w:pPr>
      <w:hyperlink w:anchor="_Toc32586" w:history="1">
        <w:r>
          <w:rPr>
            <w:rFonts w:ascii="仿宋" w:eastAsia="仿宋" w:hAnsi="仿宋" w:cs="仿宋" w:hint="eastAsia"/>
            <w:lang w:eastAsia="zh-CN"/>
          </w:rPr>
          <w:t>(六)、公司发展规划</w:t>
        </w:r>
        <w:r>
          <w:tab/>
        </w:r>
        <w:r>
          <w:fldChar w:fldCharType="begin"/>
        </w:r>
        <w:r>
          <w:instrText xml:space="preserve"> PAGEREF _Toc32586 \h </w:instrText>
        </w:r>
        <w:r>
          <w:fldChar w:fldCharType="separate"/>
        </w:r>
        <w:r>
          <w:t>34</w:t>
        </w:r>
        <w:r>
          <w:fldChar w:fldCharType="end"/>
        </w:r>
      </w:hyperlink>
    </w:p>
    <w:p>
      <w:pPr>
        <w:pStyle w:val="TOC1"/>
        <w:tabs>
          <w:tab w:val="right" w:leader="dot" w:pos="8306"/>
        </w:tabs>
      </w:pPr>
      <w:hyperlink w:anchor="_Toc18629" w:history="1">
        <w:r>
          <w:rPr>
            <w:rFonts w:ascii="仿宋" w:eastAsia="仿宋" w:hAnsi="仿宋" w:cs="仿宋" w:hint="eastAsia"/>
            <w:lang w:eastAsia="zh-CN"/>
          </w:rPr>
          <w:t>七、多倍体树木新品种项目选址</w:t>
        </w:r>
        <w:r>
          <w:tab/>
        </w:r>
        <w:r>
          <w:fldChar w:fldCharType="begin"/>
        </w:r>
        <w:r>
          <w:instrText xml:space="preserve"> PAGEREF _Toc18629 \h </w:instrText>
        </w:r>
        <w:r>
          <w:fldChar w:fldCharType="separate"/>
        </w:r>
        <w:r>
          <w:t>36</w:t>
        </w:r>
        <w:r>
          <w:fldChar w:fldCharType="end"/>
        </w:r>
      </w:hyperlink>
    </w:p>
    <w:p>
      <w:pPr>
        <w:pStyle w:val="TOC2"/>
        <w:tabs>
          <w:tab w:val="right" w:leader="dot" w:pos="8306"/>
        </w:tabs>
      </w:pPr>
      <w:hyperlink w:anchor="_Toc8756" w:history="1">
        <w:r>
          <w:rPr>
            <w:rFonts w:ascii="仿宋" w:eastAsia="仿宋" w:hAnsi="仿宋" w:cs="仿宋" w:hint="eastAsia"/>
            <w:lang w:eastAsia="zh-CN"/>
          </w:rPr>
          <w:t>(一)、多倍体树木新品种选址影响因素</w:t>
        </w:r>
        <w:r>
          <w:tab/>
        </w:r>
        <w:r>
          <w:fldChar w:fldCharType="begin"/>
        </w:r>
        <w:r>
          <w:instrText xml:space="preserve"> PAGEREF _Toc8756 \h </w:instrText>
        </w:r>
        <w:r>
          <w:fldChar w:fldCharType="separate"/>
        </w:r>
        <w:r>
          <w:t>36</w:t>
        </w:r>
        <w:r>
          <w:fldChar w:fldCharType="end"/>
        </w:r>
      </w:hyperlink>
    </w:p>
    <w:p>
      <w:pPr>
        <w:pStyle w:val="TOC2"/>
        <w:tabs>
          <w:tab w:val="right" w:leader="dot" w:pos="8306"/>
        </w:tabs>
      </w:pPr>
      <w:hyperlink w:anchor="_Toc6386" w:history="1">
        <w:r>
          <w:rPr>
            <w:rFonts w:ascii="仿宋" w:eastAsia="仿宋" w:hAnsi="仿宋" w:cs="仿宋" w:hint="eastAsia"/>
            <w:lang w:eastAsia="zh-CN"/>
          </w:rPr>
          <w:t>(二)、行业竞争对多倍体树木新品种选址的影响</w:t>
        </w:r>
        <w:r>
          <w:tab/>
        </w:r>
        <w:r>
          <w:fldChar w:fldCharType="begin"/>
        </w:r>
        <w:r>
          <w:instrText xml:space="preserve"> PAGEREF _Toc6386 \h </w:instrText>
        </w:r>
        <w:r>
          <w:fldChar w:fldCharType="separate"/>
        </w:r>
        <w:r>
          <w:t>37</w:t>
        </w:r>
        <w:r>
          <w:fldChar w:fldCharType="end"/>
        </w:r>
      </w:hyperlink>
    </w:p>
    <w:p>
      <w:pPr>
        <w:pStyle w:val="TOC2"/>
        <w:tabs>
          <w:tab w:val="right" w:leader="dot" w:pos="8306"/>
        </w:tabs>
      </w:pPr>
      <w:hyperlink w:anchor="_Toc32134" w:history="1">
        <w:r>
          <w:rPr>
            <w:rFonts w:ascii="仿宋" w:eastAsia="仿宋" w:hAnsi="仿宋" w:cs="仿宋" w:hint="eastAsia"/>
            <w:lang w:eastAsia="zh-CN"/>
          </w:rPr>
          <w:t>(三)、经营成本对多倍体树木新品种选址的影响</w:t>
        </w:r>
        <w:r>
          <w:tab/>
        </w:r>
        <w:r>
          <w:fldChar w:fldCharType="begin"/>
        </w:r>
        <w:r>
          <w:instrText xml:space="preserve"> PAGEREF _Toc32134 \h </w:instrText>
        </w:r>
        <w:r>
          <w:fldChar w:fldCharType="separate"/>
        </w:r>
        <w:r>
          <w:t>39</w:t>
        </w:r>
        <w:r>
          <w:fldChar w:fldCharType="end"/>
        </w:r>
      </w:hyperlink>
    </w:p>
    <w:p>
      <w:pPr>
        <w:pStyle w:val="TOC2"/>
        <w:tabs>
          <w:tab w:val="right" w:leader="dot" w:pos="8306"/>
        </w:tabs>
      </w:pPr>
      <w:hyperlink w:anchor="_Toc16274" w:history="1">
        <w:r>
          <w:rPr>
            <w:rFonts w:ascii="仿宋" w:eastAsia="仿宋" w:hAnsi="仿宋" w:cs="仿宋" w:hint="eastAsia"/>
            <w:lang w:eastAsia="zh-CN"/>
          </w:rPr>
          <w:t>(四)、消费习惯对多倍体树木新品种选址的影响</w:t>
        </w:r>
        <w:r>
          <w:tab/>
        </w:r>
        <w:r>
          <w:fldChar w:fldCharType="begin"/>
        </w:r>
        <w:r>
          <w:instrText xml:space="preserve"> PAGEREF _Toc16274 \h </w:instrText>
        </w:r>
        <w:r>
          <w:fldChar w:fldCharType="separate"/>
        </w:r>
        <w:r>
          <w:t>40</w:t>
        </w:r>
        <w:r>
          <w:fldChar w:fldCharType="end"/>
        </w:r>
      </w:hyperlink>
    </w:p>
    <w:p>
      <w:pPr>
        <w:pStyle w:val="TOC2"/>
        <w:tabs>
          <w:tab w:val="right" w:leader="dot" w:pos="8306"/>
        </w:tabs>
      </w:pPr>
      <w:hyperlink w:anchor="_Toc2947" w:history="1">
        <w:r>
          <w:rPr>
            <w:rFonts w:ascii="仿宋" w:eastAsia="仿宋" w:hAnsi="仿宋" w:cs="仿宋" w:hint="eastAsia"/>
            <w:lang w:eastAsia="zh-CN"/>
          </w:rPr>
          <w:t>(五)、多倍体树木新品种项目选址原则</w:t>
        </w:r>
        <w:r>
          <w:tab/>
        </w:r>
        <w:r>
          <w:fldChar w:fldCharType="begin"/>
        </w:r>
        <w:r>
          <w:instrText xml:space="preserve"> PAGEREF _Toc2947 \h </w:instrText>
        </w:r>
        <w:r>
          <w:fldChar w:fldCharType="separate"/>
        </w:r>
        <w:r>
          <w:t>41</w:t>
        </w:r>
        <w:r>
          <w:fldChar w:fldCharType="end"/>
        </w:r>
      </w:hyperlink>
    </w:p>
    <w:p>
      <w:pPr>
        <w:pStyle w:val="TOC2"/>
        <w:tabs>
          <w:tab w:val="right" w:leader="dot" w:pos="8306"/>
        </w:tabs>
      </w:pPr>
      <w:hyperlink w:anchor="_Toc3365" w:history="1">
        <w:r>
          <w:rPr>
            <w:rFonts w:ascii="仿宋" w:eastAsia="仿宋" w:hAnsi="仿宋" w:cs="仿宋" w:hint="eastAsia"/>
            <w:lang w:eastAsia="zh-CN"/>
          </w:rPr>
          <w:t>(六)、建设区基本情况</w:t>
        </w:r>
        <w:r>
          <w:tab/>
        </w:r>
        <w:r>
          <w:fldChar w:fldCharType="begin"/>
        </w:r>
        <w:r>
          <w:instrText xml:space="preserve"> PAGEREF _Toc3365 \h </w:instrText>
        </w:r>
        <w:r>
          <w:fldChar w:fldCharType="separate"/>
        </w:r>
        <w:r>
          <w:t>41</w:t>
        </w:r>
        <w:r>
          <w:fldChar w:fldCharType="end"/>
        </w:r>
      </w:hyperlink>
    </w:p>
    <w:p>
      <w:pPr>
        <w:pStyle w:val="TOC2"/>
        <w:tabs>
          <w:tab w:val="right" w:leader="dot" w:pos="8306"/>
        </w:tabs>
      </w:pPr>
      <w:hyperlink w:anchor="_Toc17612" w:history="1">
        <w:r>
          <w:rPr>
            <w:rFonts w:ascii="仿宋" w:eastAsia="仿宋" w:hAnsi="仿宋" w:cs="仿宋" w:hint="eastAsia"/>
            <w:lang w:eastAsia="zh-CN"/>
          </w:rPr>
          <w:t>(七)、多倍体树木新品种项目选址综合评价</w:t>
        </w:r>
        <w:r>
          <w:tab/>
        </w:r>
        <w:r>
          <w:fldChar w:fldCharType="begin"/>
        </w:r>
        <w:r>
          <w:instrText xml:space="preserve"> PAGEREF _Toc17612 \h </w:instrText>
        </w:r>
        <w:r>
          <w:fldChar w:fldCharType="separate"/>
        </w:r>
        <w:r>
          <w:t>42</w:t>
        </w:r>
        <w:r>
          <w:fldChar w:fldCharType="end"/>
        </w:r>
      </w:hyperlink>
    </w:p>
    <w:p>
      <w:pPr>
        <w:pStyle w:val="TOC1"/>
        <w:tabs>
          <w:tab w:val="right" w:leader="dot" w:pos="8306"/>
        </w:tabs>
      </w:pPr>
      <w:hyperlink w:anchor="_Toc24929" w:history="1">
        <w:r>
          <w:rPr>
            <w:rFonts w:ascii="仿宋" w:eastAsia="仿宋" w:hAnsi="仿宋" w:cs="仿宋" w:hint="eastAsia"/>
            <w:lang w:eastAsia="zh-CN"/>
          </w:rPr>
          <w:t>八、市场预测</w:t>
        </w:r>
        <w:r>
          <w:tab/>
        </w:r>
        <w:r>
          <w:fldChar w:fldCharType="begin"/>
        </w:r>
        <w:r>
          <w:instrText xml:space="preserve"> PAGEREF _Toc24929 \h </w:instrText>
        </w:r>
        <w:r>
          <w:fldChar w:fldCharType="separate"/>
        </w:r>
        <w:r>
          <w:t>43</w:t>
        </w:r>
        <w:r>
          <w:fldChar w:fldCharType="end"/>
        </w:r>
      </w:hyperlink>
    </w:p>
    <w:p>
      <w:pPr>
        <w:pStyle w:val="TOC2"/>
        <w:tabs>
          <w:tab w:val="right" w:leader="dot" w:pos="8306"/>
        </w:tabs>
      </w:pPr>
      <w:hyperlink w:anchor="_Toc5492" w:history="1">
        <w:r>
          <w:rPr>
            <w:rFonts w:ascii="仿宋" w:eastAsia="仿宋" w:hAnsi="仿宋" w:cs="仿宋" w:hint="eastAsia"/>
            <w:lang w:eastAsia="zh-CN"/>
          </w:rPr>
          <w:t>(一)、增强资金保障能力</w:t>
        </w:r>
        <w:r>
          <w:tab/>
        </w:r>
        <w:r>
          <w:fldChar w:fldCharType="begin"/>
        </w:r>
        <w:r>
          <w:instrText xml:space="preserve"> PAGEREF _Toc5492 \h </w:instrText>
        </w:r>
        <w:r>
          <w:fldChar w:fldCharType="separate"/>
        </w:r>
        <w:r>
          <w:t>43</w:t>
        </w:r>
        <w:r>
          <w:fldChar w:fldCharType="end"/>
        </w:r>
      </w:hyperlink>
    </w:p>
    <w:p>
      <w:pPr>
        <w:pStyle w:val="TOC2"/>
        <w:tabs>
          <w:tab w:val="right" w:leader="dot" w:pos="8306"/>
        </w:tabs>
      </w:pPr>
      <w:hyperlink w:anchor="_Toc7799" w:history="1">
        <w:r>
          <w:rPr>
            <w:rFonts w:ascii="仿宋" w:eastAsia="仿宋" w:hAnsi="仿宋" w:cs="仿宋" w:hint="eastAsia"/>
            <w:lang w:eastAsia="zh-CN"/>
          </w:rPr>
          <w:t>(二)、营造良好投资氛围</w:t>
        </w:r>
        <w:r>
          <w:tab/>
        </w:r>
        <w:r>
          <w:fldChar w:fldCharType="begin"/>
        </w:r>
        <w:r>
          <w:instrText xml:space="preserve"> PAGEREF _Toc7799 \h </w:instrText>
        </w:r>
        <w:r>
          <w:fldChar w:fldCharType="separate"/>
        </w:r>
        <w:r>
          <w:t>45</w:t>
        </w:r>
        <w:r>
          <w:fldChar w:fldCharType="end"/>
        </w:r>
      </w:hyperlink>
    </w:p>
    <w:p>
      <w:pPr>
        <w:pStyle w:val="TOC1"/>
        <w:tabs>
          <w:tab w:val="right" w:leader="dot" w:pos="8306"/>
        </w:tabs>
      </w:pPr>
      <w:hyperlink w:anchor="_Toc2982" w:history="1">
        <w:r>
          <w:rPr>
            <w:rFonts w:ascii="仿宋" w:eastAsia="仿宋" w:hAnsi="仿宋" w:cs="仿宋" w:hint="eastAsia"/>
            <w:lang w:eastAsia="zh-CN"/>
          </w:rPr>
          <w:t>九、劳动安全生产分析</w:t>
        </w:r>
        <w:r>
          <w:tab/>
        </w:r>
        <w:r>
          <w:fldChar w:fldCharType="begin"/>
        </w:r>
        <w:r>
          <w:instrText xml:space="preserve"> PAGEREF _Toc2982 \h </w:instrText>
        </w:r>
        <w:r>
          <w:fldChar w:fldCharType="separate"/>
        </w:r>
        <w:r>
          <w:t>46</w:t>
        </w:r>
        <w:r>
          <w:fldChar w:fldCharType="end"/>
        </w:r>
      </w:hyperlink>
    </w:p>
    <w:p>
      <w:pPr>
        <w:pStyle w:val="TOC2"/>
        <w:tabs>
          <w:tab w:val="right" w:leader="dot" w:pos="8306"/>
        </w:tabs>
      </w:pPr>
      <w:hyperlink w:anchor="_Toc929" w:history="1">
        <w:r>
          <w:rPr>
            <w:rFonts w:ascii="仿宋" w:eastAsia="仿宋" w:hAnsi="仿宋" w:cs="仿宋" w:hint="eastAsia"/>
            <w:lang w:eastAsia="zh-CN"/>
          </w:rPr>
          <w:t>(一)、编制依据</w:t>
        </w:r>
        <w:r>
          <w:tab/>
        </w:r>
        <w:r>
          <w:fldChar w:fldCharType="begin"/>
        </w:r>
        <w:r>
          <w:instrText xml:space="preserve"> PAGEREF _Toc929 \h </w:instrText>
        </w:r>
        <w:r>
          <w:fldChar w:fldCharType="separate"/>
        </w:r>
        <w:r>
          <w:t>46</w:t>
        </w:r>
        <w:r>
          <w:fldChar w:fldCharType="end"/>
        </w:r>
      </w:hyperlink>
    </w:p>
    <w:p>
      <w:pPr>
        <w:pStyle w:val="TOC2"/>
        <w:tabs>
          <w:tab w:val="right" w:leader="dot" w:pos="8306"/>
        </w:tabs>
      </w:pPr>
      <w:hyperlink w:anchor="_Toc5258" w:history="1">
        <w:r>
          <w:rPr>
            <w:rFonts w:ascii="仿宋" w:eastAsia="仿宋" w:hAnsi="仿宋" w:cs="仿宋" w:hint="eastAsia"/>
            <w:lang w:eastAsia="zh-CN"/>
          </w:rPr>
          <w:t>(二)、防范措施</w:t>
        </w:r>
        <w:r>
          <w:tab/>
        </w:r>
        <w:r>
          <w:fldChar w:fldCharType="begin"/>
        </w:r>
        <w:r>
          <w:instrText xml:space="preserve"> PAGEREF _Toc5258 \h </w:instrText>
        </w:r>
        <w:r>
          <w:fldChar w:fldCharType="separate"/>
        </w:r>
        <w:r>
          <w:t>47</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4335" w:history="1">
        <w:r>
          <w:rPr>
            <w:rFonts w:ascii="仿宋" w:eastAsia="仿宋" w:hAnsi="仿宋" w:cs="仿宋" w:hint="eastAsia"/>
            <w:lang w:eastAsia="zh-CN"/>
          </w:rPr>
          <w:t>(三)、预期效果评价</w:t>
        </w:r>
        <w:r>
          <w:tab/>
        </w:r>
        <w:r>
          <w:fldChar w:fldCharType="begin"/>
        </w:r>
        <w:r>
          <w:instrText xml:space="preserve"> PAGEREF _Toc4335 \h </w:instrText>
        </w:r>
        <w:r>
          <w:fldChar w:fldCharType="separate"/>
        </w:r>
        <w:r>
          <w:t>48</w:t>
        </w:r>
        <w:r>
          <w:fldChar w:fldCharType="end"/>
        </w:r>
      </w:hyperlink>
    </w:p>
    <w:p>
      <w:pPr>
        <w:pStyle w:val="TOC1"/>
        <w:tabs>
          <w:tab w:val="right" w:leader="dot" w:pos="8306"/>
        </w:tabs>
      </w:pPr>
      <w:hyperlink w:anchor="_Toc336" w:history="1">
        <w:r>
          <w:rPr>
            <w:rFonts w:ascii="仿宋" w:eastAsia="仿宋" w:hAnsi="仿宋" w:cs="仿宋" w:hint="eastAsia"/>
            <w:lang w:eastAsia="zh-CN"/>
          </w:rPr>
          <w:t>十、多倍体树木新品种财务管理策略</w:t>
        </w:r>
        <w:r>
          <w:tab/>
        </w:r>
        <w:r>
          <w:fldChar w:fldCharType="begin"/>
        </w:r>
        <w:r>
          <w:instrText xml:space="preserve"> PAGEREF _Toc336 \h </w:instrText>
        </w:r>
        <w:r>
          <w:fldChar w:fldCharType="separate"/>
        </w:r>
        <w:r>
          <w:t>49</w:t>
        </w:r>
        <w:r>
          <w:fldChar w:fldCharType="end"/>
        </w:r>
      </w:hyperlink>
    </w:p>
    <w:p>
      <w:pPr>
        <w:pStyle w:val="TOC2"/>
        <w:tabs>
          <w:tab w:val="right" w:leader="dot" w:pos="8306"/>
        </w:tabs>
      </w:pPr>
      <w:hyperlink w:anchor="_Toc26286" w:history="1">
        <w:r>
          <w:rPr>
            <w:rFonts w:ascii="仿宋" w:eastAsia="仿宋" w:hAnsi="仿宋" w:cs="仿宋" w:hint="eastAsia"/>
            <w:lang w:eastAsia="zh-CN"/>
          </w:rPr>
          <w:t>(一)、多倍体树木新品种财务管理原则</w:t>
        </w:r>
        <w:r>
          <w:tab/>
        </w:r>
        <w:r>
          <w:fldChar w:fldCharType="begin"/>
        </w:r>
        <w:r>
          <w:instrText xml:space="preserve"> PAGEREF _Toc26286 \h </w:instrText>
        </w:r>
        <w:r>
          <w:fldChar w:fldCharType="separate"/>
        </w:r>
        <w:r>
          <w:t>49</w:t>
        </w:r>
        <w:r>
          <w:fldChar w:fldCharType="end"/>
        </w:r>
      </w:hyperlink>
    </w:p>
    <w:p>
      <w:pPr>
        <w:pStyle w:val="TOC2"/>
        <w:tabs>
          <w:tab w:val="right" w:leader="dot" w:pos="8306"/>
        </w:tabs>
      </w:pPr>
      <w:hyperlink w:anchor="_Toc7556" w:history="1">
        <w:r>
          <w:rPr>
            <w:rFonts w:ascii="仿宋" w:eastAsia="仿宋" w:hAnsi="仿宋" w:cs="仿宋" w:hint="eastAsia"/>
            <w:lang w:eastAsia="zh-CN"/>
          </w:rPr>
          <w:t>(二)、多倍体树木新品种收入及成本核算</w:t>
        </w:r>
        <w:r>
          <w:tab/>
        </w:r>
        <w:r>
          <w:fldChar w:fldCharType="begin"/>
        </w:r>
        <w:r>
          <w:instrText xml:space="preserve"> PAGEREF _Toc7556 \h </w:instrText>
        </w:r>
        <w:r>
          <w:fldChar w:fldCharType="separate"/>
        </w:r>
        <w:r>
          <w:t>52</w:t>
        </w:r>
        <w:r>
          <w:fldChar w:fldCharType="end"/>
        </w:r>
      </w:hyperlink>
    </w:p>
    <w:p>
      <w:pPr>
        <w:pStyle w:val="TOC2"/>
        <w:tabs>
          <w:tab w:val="right" w:leader="dot" w:pos="8306"/>
        </w:tabs>
      </w:pPr>
      <w:hyperlink w:anchor="_Toc25826" w:history="1">
        <w:r>
          <w:rPr>
            <w:rFonts w:ascii="仿宋" w:eastAsia="仿宋" w:hAnsi="仿宋" w:cs="仿宋" w:hint="eastAsia"/>
            <w:lang w:eastAsia="zh-CN"/>
          </w:rPr>
          <w:t>(三)、多倍体树木新品种经济效益分析</w:t>
        </w:r>
        <w:r>
          <w:tab/>
        </w:r>
        <w:r>
          <w:fldChar w:fldCharType="begin"/>
        </w:r>
        <w:r>
          <w:instrText xml:space="preserve"> PAGEREF _Toc25826 \h </w:instrText>
        </w:r>
        <w:r>
          <w:fldChar w:fldCharType="separate"/>
        </w:r>
        <w:r>
          <w:t>54</w:t>
        </w:r>
        <w:r>
          <w:fldChar w:fldCharType="end"/>
        </w:r>
      </w:hyperlink>
    </w:p>
    <w:p>
      <w:pPr>
        <w:pStyle w:val="TOC2"/>
        <w:tabs>
          <w:tab w:val="right" w:leader="dot" w:pos="8306"/>
        </w:tabs>
      </w:pPr>
      <w:hyperlink w:anchor="_Toc10523" w:history="1">
        <w:r>
          <w:rPr>
            <w:rFonts w:ascii="仿宋" w:eastAsia="仿宋" w:hAnsi="仿宋" w:cs="仿宋" w:hint="eastAsia"/>
            <w:lang w:eastAsia="zh-CN"/>
          </w:rPr>
          <w:t>(四)、多倍体树木新品种利润及利润分配</w:t>
        </w:r>
        <w:r>
          <w:tab/>
        </w:r>
        <w:r>
          <w:fldChar w:fldCharType="begin"/>
        </w:r>
        <w:r>
          <w:instrText xml:space="preserve"> PAGEREF _Toc10523 \h </w:instrText>
        </w:r>
        <w:r>
          <w:fldChar w:fldCharType="separate"/>
        </w:r>
        <w:r>
          <w:t>55</w:t>
        </w:r>
        <w:r>
          <w:fldChar w:fldCharType="end"/>
        </w:r>
      </w:hyperlink>
    </w:p>
    <w:p>
      <w:pPr>
        <w:pStyle w:val="TOC1"/>
        <w:tabs>
          <w:tab w:val="right" w:leader="dot" w:pos="8306"/>
        </w:tabs>
      </w:pPr>
      <w:hyperlink w:anchor="_Toc13219" w:history="1">
        <w:r>
          <w:rPr>
            <w:rFonts w:ascii="仿宋" w:eastAsia="仿宋" w:hAnsi="仿宋" w:cs="仿宋" w:hint="eastAsia"/>
            <w:lang w:eastAsia="zh-CN"/>
          </w:rPr>
          <w:t>十一、多倍体树木新品种项目进度计划</w:t>
        </w:r>
        <w:r>
          <w:tab/>
        </w:r>
        <w:r>
          <w:fldChar w:fldCharType="begin"/>
        </w:r>
        <w:r>
          <w:instrText xml:space="preserve"> PAGEREF _Toc13219 \h </w:instrText>
        </w:r>
        <w:r>
          <w:fldChar w:fldCharType="separate"/>
        </w:r>
        <w:r>
          <w:t>57</w:t>
        </w:r>
        <w:r>
          <w:fldChar w:fldCharType="end"/>
        </w:r>
      </w:hyperlink>
    </w:p>
    <w:p>
      <w:pPr>
        <w:pStyle w:val="TOC2"/>
        <w:tabs>
          <w:tab w:val="right" w:leader="dot" w:pos="8306"/>
        </w:tabs>
      </w:pPr>
      <w:hyperlink w:anchor="_Toc23518" w:history="1">
        <w:r>
          <w:rPr>
            <w:rFonts w:ascii="仿宋" w:eastAsia="仿宋" w:hAnsi="仿宋" w:cs="仿宋" w:hint="eastAsia"/>
            <w:lang w:eastAsia="zh-CN"/>
          </w:rPr>
          <w:t>(一)、多倍体树木新品种项目进度安排</w:t>
        </w:r>
        <w:r>
          <w:tab/>
        </w:r>
        <w:r>
          <w:fldChar w:fldCharType="begin"/>
        </w:r>
        <w:r>
          <w:instrText xml:space="preserve"> PAGEREF _Toc23518 \h </w:instrText>
        </w:r>
        <w:r>
          <w:fldChar w:fldCharType="separate"/>
        </w:r>
        <w:r>
          <w:t>57</w:t>
        </w:r>
        <w:r>
          <w:fldChar w:fldCharType="end"/>
        </w:r>
      </w:hyperlink>
    </w:p>
    <w:p>
      <w:pPr>
        <w:pStyle w:val="TOC2"/>
        <w:tabs>
          <w:tab w:val="right" w:leader="dot" w:pos="8306"/>
        </w:tabs>
      </w:pPr>
      <w:hyperlink w:anchor="_Toc25446" w:history="1">
        <w:r>
          <w:rPr>
            <w:rFonts w:ascii="仿宋" w:eastAsia="仿宋" w:hAnsi="仿宋" w:cs="仿宋" w:hint="eastAsia"/>
            <w:lang w:eastAsia="zh-CN"/>
          </w:rPr>
          <w:t>(二)、多倍体树木新品种项目实施保障措施</w:t>
        </w:r>
        <w:r>
          <w:tab/>
        </w:r>
        <w:r>
          <w:fldChar w:fldCharType="begin"/>
        </w:r>
        <w:r>
          <w:instrText xml:space="preserve"> PAGEREF _Toc25446 \h </w:instrText>
        </w:r>
        <w:r>
          <w:fldChar w:fldCharType="separate"/>
        </w:r>
        <w:r>
          <w:t>57</w:t>
        </w:r>
        <w:r>
          <w:fldChar w:fldCharType="end"/>
        </w:r>
      </w:hyperlink>
    </w:p>
    <w:p>
      <w:pPr>
        <w:pStyle w:val="TOC1"/>
        <w:tabs>
          <w:tab w:val="right" w:leader="dot" w:pos="8306"/>
        </w:tabs>
      </w:pPr>
      <w:hyperlink w:anchor="_Toc1299" w:history="1">
        <w:r>
          <w:rPr>
            <w:rFonts w:ascii="仿宋" w:eastAsia="仿宋" w:hAnsi="仿宋" w:cs="仿宋" w:hint="eastAsia"/>
            <w:lang w:eastAsia="zh-CN"/>
          </w:rPr>
          <w:t>十二、多倍体树木新品种场地规划方案</w:t>
        </w:r>
        <w:r>
          <w:tab/>
        </w:r>
        <w:r>
          <w:fldChar w:fldCharType="begin"/>
        </w:r>
        <w:r>
          <w:instrText xml:space="preserve"> PAGEREF _Toc1299 \h </w:instrText>
        </w:r>
        <w:r>
          <w:fldChar w:fldCharType="separate"/>
        </w:r>
        <w:r>
          <w:t>58</w:t>
        </w:r>
        <w:r>
          <w:fldChar w:fldCharType="end"/>
        </w:r>
      </w:hyperlink>
    </w:p>
    <w:p>
      <w:pPr>
        <w:pStyle w:val="TOC2"/>
        <w:tabs>
          <w:tab w:val="right" w:leader="dot" w:pos="8306"/>
        </w:tabs>
      </w:pPr>
      <w:hyperlink w:anchor="_Toc3184" w:history="1">
        <w:r>
          <w:rPr>
            <w:rFonts w:ascii="仿宋" w:eastAsia="仿宋" w:hAnsi="仿宋" w:cs="仿宋" w:hint="eastAsia"/>
            <w:lang w:eastAsia="zh-CN"/>
          </w:rPr>
          <w:t>(一)、多倍体树木新品种场地布局原则</w:t>
        </w:r>
        <w:r>
          <w:tab/>
        </w:r>
        <w:r>
          <w:fldChar w:fldCharType="begin"/>
        </w:r>
        <w:r>
          <w:instrText xml:space="preserve"> PAGEREF _Toc3184 \h </w:instrText>
        </w:r>
        <w:r>
          <w:fldChar w:fldCharType="separate"/>
        </w:r>
        <w:r>
          <w:t>58</w:t>
        </w:r>
        <w:r>
          <w:fldChar w:fldCharType="end"/>
        </w:r>
      </w:hyperlink>
    </w:p>
    <w:p>
      <w:pPr>
        <w:pStyle w:val="TOC2"/>
        <w:tabs>
          <w:tab w:val="right" w:leader="dot" w:pos="8306"/>
        </w:tabs>
      </w:pPr>
      <w:hyperlink w:anchor="_Toc12699" w:history="1">
        <w:r>
          <w:rPr>
            <w:rFonts w:ascii="仿宋" w:eastAsia="仿宋" w:hAnsi="仿宋" w:cs="仿宋" w:hint="eastAsia"/>
            <w:lang w:eastAsia="zh-CN"/>
          </w:rPr>
          <w:t>(二)、多倍体树木新品种场地装修设计方案</w:t>
        </w:r>
        <w:r>
          <w:tab/>
        </w:r>
        <w:r>
          <w:fldChar w:fldCharType="begin"/>
        </w:r>
        <w:r>
          <w:instrText xml:space="preserve"> PAGEREF _Toc12699 \h </w:instrText>
        </w:r>
        <w:r>
          <w:fldChar w:fldCharType="separate"/>
        </w:r>
        <w:r>
          <w:t>60</w:t>
        </w:r>
        <w:r>
          <w:fldChar w:fldCharType="end"/>
        </w:r>
      </w:hyperlink>
    </w:p>
    <w:p>
      <w:pPr>
        <w:pStyle w:val="TOC1"/>
        <w:tabs>
          <w:tab w:val="right" w:leader="dot" w:pos="8306"/>
        </w:tabs>
      </w:pPr>
      <w:hyperlink w:anchor="_Toc20232" w:history="1">
        <w:r>
          <w:rPr>
            <w:rFonts w:ascii="仿宋" w:eastAsia="仿宋" w:hAnsi="仿宋" w:cs="仿宋" w:hint="eastAsia"/>
            <w:lang w:eastAsia="zh-CN"/>
          </w:rPr>
          <w:t>十三、多倍体树木新品种商业模式</w:t>
        </w:r>
        <w:r>
          <w:tab/>
        </w:r>
        <w:r>
          <w:fldChar w:fldCharType="begin"/>
        </w:r>
        <w:r>
          <w:instrText xml:space="preserve"> PAGEREF _Toc20232 \h </w:instrText>
        </w:r>
        <w:r>
          <w:fldChar w:fldCharType="separate"/>
        </w:r>
        <w:r>
          <w:t>61</w:t>
        </w:r>
        <w:r>
          <w:fldChar w:fldCharType="end"/>
        </w:r>
      </w:hyperlink>
    </w:p>
    <w:p>
      <w:pPr>
        <w:pStyle w:val="TOC2"/>
        <w:tabs>
          <w:tab w:val="right" w:leader="dot" w:pos="8306"/>
        </w:tabs>
      </w:pPr>
      <w:hyperlink w:anchor="_Toc21472" w:history="1">
        <w:r>
          <w:rPr>
            <w:rFonts w:ascii="仿宋" w:eastAsia="仿宋" w:hAnsi="仿宋" w:cs="仿宋" w:hint="eastAsia"/>
            <w:lang w:eastAsia="zh-CN"/>
          </w:rPr>
          <w:t>(一)、多倍体树木新品种新型运营方式</w:t>
        </w:r>
        <w:r>
          <w:tab/>
        </w:r>
        <w:r>
          <w:fldChar w:fldCharType="begin"/>
        </w:r>
        <w:r>
          <w:instrText xml:space="preserve"> PAGEREF _Toc21472 \h </w:instrText>
        </w:r>
        <w:r>
          <w:fldChar w:fldCharType="separate"/>
        </w:r>
        <w:r>
          <w:t>61</w:t>
        </w:r>
        <w:r>
          <w:fldChar w:fldCharType="end"/>
        </w:r>
      </w:hyperlink>
    </w:p>
    <w:p>
      <w:pPr>
        <w:pStyle w:val="TOC2"/>
        <w:tabs>
          <w:tab w:val="right" w:leader="dot" w:pos="8306"/>
        </w:tabs>
      </w:pPr>
      <w:hyperlink w:anchor="_Toc25132" w:history="1">
        <w:r>
          <w:rPr>
            <w:rFonts w:ascii="仿宋" w:eastAsia="仿宋" w:hAnsi="仿宋" w:cs="仿宋" w:hint="eastAsia"/>
            <w:lang w:eastAsia="zh-CN"/>
          </w:rPr>
          <w:t>(二)、多倍体树木新品种数字化发展方案</w:t>
        </w:r>
        <w:r>
          <w:tab/>
        </w:r>
        <w:r>
          <w:fldChar w:fldCharType="begin"/>
        </w:r>
        <w:r>
          <w:instrText xml:space="preserve"> PAGEREF _Toc25132 \h </w:instrText>
        </w:r>
        <w:r>
          <w:fldChar w:fldCharType="separate"/>
        </w:r>
        <w:r>
          <w:t>62</w:t>
        </w:r>
        <w:r>
          <w:fldChar w:fldCharType="end"/>
        </w:r>
      </w:hyperlink>
    </w:p>
    <w:p>
      <w:pPr>
        <w:pStyle w:val="TOC2"/>
        <w:tabs>
          <w:tab w:val="right" w:leader="dot" w:pos="8306"/>
        </w:tabs>
      </w:pPr>
      <w:hyperlink w:anchor="_Toc1090" w:history="1">
        <w:r>
          <w:rPr>
            <w:rFonts w:ascii="仿宋" w:eastAsia="仿宋" w:hAnsi="仿宋" w:cs="仿宋" w:hint="eastAsia"/>
            <w:lang w:eastAsia="zh-CN"/>
          </w:rPr>
          <w:t>(三)、多倍体树木新品种企业文化建设方案</w:t>
        </w:r>
        <w:r>
          <w:tab/>
        </w:r>
        <w:r>
          <w:fldChar w:fldCharType="begin"/>
        </w:r>
        <w:r>
          <w:instrText xml:space="preserve"> PAGEREF _Toc1090 \h </w:instrText>
        </w:r>
        <w:r>
          <w:fldChar w:fldCharType="separate"/>
        </w:r>
        <w:r>
          <w:t>63</w:t>
        </w:r>
        <w:r>
          <w:fldChar w:fldCharType="end"/>
        </w:r>
      </w:hyperlink>
    </w:p>
    <w:p>
      <w:pPr>
        <w:pStyle w:val="TOC2"/>
        <w:tabs>
          <w:tab w:val="right" w:leader="dot" w:pos="8306"/>
        </w:tabs>
      </w:pPr>
      <w:hyperlink w:anchor="_Toc3266" w:history="1">
        <w:r>
          <w:rPr>
            <w:rFonts w:ascii="仿宋" w:eastAsia="仿宋" w:hAnsi="仿宋" w:cs="仿宋" w:hint="eastAsia"/>
            <w:lang w:eastAsia="zh-CN"/>
          </w:rPr>
          <w:t>(四)、多倍体树木新品种供应链管理</w:t>
        </w:r>
        <w:r>
          <w:tab/>
        </w:r>
        <w:r>
          <w:fldChar w:fldCharType="begin"/>
        </w:r>
        <w:r>
          <w:instrText xml:space="preserve"> PAGEREF _Toc3266 \h </w:instrText>
        </w:r>
        <w:r>
          <w:fldChar w:fldCharType="separate"/>
        </w:r>
        <w:r>
          <w:t>65</w:t>
        </w:r>
        <w:r>
          <w:fldChar w:fldCharType="end"/>
        </w:r>
      </w:hyperlink>
    </w:p>
    <w:p>
      <w:pPr>
        <w:pStyle w:val="TOC1"/>
        <w:tabs>
          <w:tab w:val="right" w:leader="dot" w:pos="8306"/>
        </w:tabs>
      </w:pPr>
      <w:hyperlink w:anchor="_Toc26090" w:history="1">
        <w:r>
          <w:rPr>
            <w:rFonts w:ascii="仿宋" w:eastAsia="仿宋" w:hAnsi="仿宋" w:cs="仿宋" w:hint="eastAsia"/>
            <w:lang w:eastAsia="zh-CN"/>
          </w:rPr>
          <w:t>十四、环保分析</w:t>
        </w:r>
        <w:r>
          <w:tab/>
        </w:r>
        <w:r>
          <w:fldChar w:fldCharType="begin"/>
        </w:r>
        <w:r>
          <w:instrText xml:space="preserve"> PAGEREF _Toc26090 \h </w:instrText>
        </w:r>
        <w:r>
          <w:fldChar w:fldCharType="separate"/>
        </w:r>
        <w:r>
          <w:t>66</w:t>
        </w:r>
        <w:r>
          <w:fldChar w:fldCharType="end"/>
        </w:r>
      </w:hyperlink>
    </w:p>
    <w:p>
      <w:pPr>
        <w:pStyle w:val="TOC2"/>
        <w:tabs>
          <w:tab w:val="right" w:leader="dot" w:pos="8306"/>
        </w:tabs>
      </w:pPr>
      <w:hyperlink w:anchor="_Toc1452" w:history="1">
        <w:r>
          <w:rPr>
            <w:rFonts w:ascii="仿宋" w:eastAsia="仿宋" w:hAnsi="仿宋" w:cs="仿宋" w:hint="eastAsia"/>
            <w:lang w:eastAsia="zh-CN"/>
          </w:rPr>
          <w:t>(一)、编制依据</w:t>
        </w:r>
        <w:r>
          <w:tab/>
        </w:r>
        <w:r>
          <w:fldChar w:fldCharType="begin"/>
        </w:r>
        <w:r>
          <w:instrText xml:space="preserve"> PAGEREF _Toc1452 \h </w:instrText>
        </w:r>
        <w:r>
          <w:fldChar w:fldCharType="separate"/>
        </w:r>
        <w:r>
          <w:t>66</w:t>
        </w:r>
        <w:r>
          <w:fldChar w:fldCharType="end"/>
        </w:r>
      </w:hyperlink>
    </w:p>
    <w:p>
      <w:pPr>
        <w:pStyle w:val="TOC2"/>
        <w:tabs>
          <w:tab w:val="right" w:leader="dot" w:pos="8306"/>
        </w:tabs>
      </w:pPr>
      <w:hyperlink w:anchor="_Toc23335" w:history="1">
        <w:r>
          <w:rPr>
            <w:rFonts w:ascii="仿宋" w:eastAsia="仿宋" w:hAnsi="仿宋" w:cs="仿宋" w:hint="eastAsia"/>
            <w:lang w:eastAsia="zh-CN"/>
          </w:rPr>
          <w:t>(二)、环境影响合理性分析</w:t>
        </w:r>
        <w:r>
          <w:tab/>
        </w:r>
        <w:r>
          <w:fldChar w:fldCharType="begin"/>
        </w:r>
        <w:r>
          <w:instrText xml:space="preserve"> PAGEREF _Toc23335 \h </w:instrText>
        </w:r>
        <w:r>
          <w:fldChar w:fldCharType="separate"/>
        </w:r>
        <w:r>
          <w:t>66</w:t>
        </w:r>
        <w:r>
          <w:fldChar w:fldCharType="end"/>
        </w:r>
      </w:hyperlink>
    </w:p>
    <w:p>
      <w:pPr>
        <w:pStyle w:val="TOC2"/>
        <w:tabs>
          <w:tab w:val="right" w:leader="dot" w:pos="8306"/>
        </w:tabs>
      </w:pPr>
      <w:hyperlink w:anchor="_Toc22823" w:history="1">
        <w:r>
          <w:rPr>
            <w:rFonts w:ascii="仿宋" w:eastAsia="仿宋" w:hAnsi="仿宋" w:cs="仿宋" w:hint="eastAsia"/>
            <w:lang w:eastAsia="zh-CN"/>
          </w:rPr>
          <w:t>(三)、建设期大气环境影响分析</w:t>
        </w:r>
        <w:r>
          <w:tab/>
        </w:r>
        <w:r>
          <w:fldChar w:fldCharType="begin"/>
        </w:r>
        <w:r>
          <w:instrText xml:space="preserve"> PAGEREF _Toc22823 \h </w:instrText>
        </w:r>
        <w:r>
          <w:fldChar w:fldCharType="separate"/>
        </w:r>
        <w:r>
          <w:t>67</w:t>
        </w:r>
        <w:r>
          <w:fldChar w:fldCharType="end"/>
        </w:r>
      </w:hyperlink>
    </w:p>
    <w:p>
      <w:pPr>
        <w:pStyle w:val="TOC2"/>
        <w:tabs>
          <w:tab w:val="right" w:leader="dot" w:pos="8306"/>
        </w:tabs>
      </w:pPr>
      <w:hyperlink w:anchor="_Toc19905" w:history="1">
        <w:r>
          <w:rPr>
            <w:rFonts w:ascii="仿宋" w:eastAsia="仿宋" w:hAnsi="仿宋" w:cs="仿宋" w:hint="eastAsia"/>
            <w:lang w:eastAsia="zh-CN"/>
          </w:rPr>
          <w:t>(四)、建设期水环境影响分析</w:t>
        </w:r>
        <w:r>
          <w:tab/>
        </w:r>
        <w:r>
          <w:fldChar w:fldCharType="begin"/>
        </w:r>
        <w:r>
          <w:instrText xml:space="preserve"> PAGEREF _Toc19905 \h </w:instrText>
        </w:r>
        <w:r>
          <w:fldChar w:fldCharType="separate"/>
        </w:r>
        <w:r>
          <w:t>68</w:t>
        </w:r>
        <w:r>
          <w:fldChar w:fldCharType="end"/>
        </w:r>
      </w:hyperlink>
    </w:p>
    <w:p>
      <w:pPr>
        <w:pStyle w:val="TOC2"/>
        <w:tabs>
          <w:tab w:val="right" w:leader="dot" w:pos="8306"/>
        </w:tabs>
      </w:pPr>
      <w:hyperlink w:anchor="_Toc9812" w:history="1">
        <w:r>
          <w:rPr>
            <w:rFonts w:ascii="仿宋" w:eastAsia="仿宋" w:hAnsi="仿宋" w:cs="仿宋" w:hint="eastAsia"/>
            <w:lang w:eastAsia="zh-CN"/>
          </w:rPr>
          <w:t>(五)、建设期固体废弃物环境影响分析</w:t>
        </w:r>
        <w:r>
          <w:tab/>
        </w:r>
        <w:r>
          <w:fldChar w:fldCharType="begin"/>
        </w:r>
        <w:r>
          <w:instrText xml:space="preserve"> PAGEREF _Toc9812 \h </w:instrText>
        </w:r>
        <w:r>
          <w:fldChar w:fldCharType="separate"/>
        </w:r>
        <w:r>
          <w:t>69</w:t>
        </w:r>
        <w:r>
          <w:fldChar w:fldCharType="end"/>
        </w:r>
      </w:hyperlink>
    </w:p>
    <w:p>
      <w:pPr>
        <w:pStyle w:val="TOC2"/>
        <w:tabs>
          <w:tab w:val="right" w:leader="dot" w:pos="8306"/>
        </w:tabs>
      </w:pPr>
      <w:hyperlink w:anchor="_Toc13035" w:history="1">
        <w:r>
          <w:rPr>
            <w:rFonts w:ascii="仿宋" w:eastAsia="仿宋" w:hAnsi="仿宋" w:cs="仿宋" w:hint="eastAsia"/>
            <w:lang w:eastAsia="zh-CN"/>
          </w:rPr>
          <w:t>(六)、建设期声环境影响分析</w:t>
        </w:r>
        <w:r>
          <w:tab/>
        </w:r>
        <w:r>
          <w:fldChar w:fldCharType="begin"/>
        </w:r>
        <w:r>
          <w:instrText xml:space="preserve"> PAGEREF _Toc13035 \h </w:instrText>
        </w:r>
        <w:r>
          <w:fldChar w:fldCharType="separate"/>
        </w:r>
        <w:r>
          <w:t>70</w:t>
        </w:r>
        <w:r>
          <w:fldChar w:fldCharType="end"/>
        </w:r>
      </w:hyperlink>
    </w:p>
    <w:p>
      <w:pPr>
        <w:pStyle w:val="TOC2"/>
        <w:tabs>
          <w:tab w:val="right" w:leader="dot" w:pos="8306"/>
        </w:tabs>
      </w:pPr>
      <w:hyperlink w:anchor="_Toc24033" w:history="1">
        <w:r>
          <w:rPr>
            <w:rFonts w:ascii="仿宋" w:eastAsia="仿宋" w:hAnsi="仿宋" w:cs="仿宋" w:hint="eastAsia"/>
            <w:lang w:eastAsia="zh-CN"/>
          </w:rPr>
          <w:t>(七)、环境管理分析</w:t>
        </w:r>
        <w:r>
          <w:tab/>
        </w:r>
        <w:r>
          <w:fldChar w:fldCharType="begin"/>
        </w:r>
        <w:r>
          <w:instrText xml:space="preserve"> PAGEREF _Toc24033 \h </w:instrText>
        </w:r>
        <w:r>
          <w:fldChar w:fldCharType="separate"/>
        </w:r>
        <w:r>
          <w:t>70</w:t>
        </w:r>
        <w:r>
          <w:fldChar w:fldCharType="end"/>
        </w:r>
      </w:hyperlink>
    </w:p>
    <w:p>
      <w:pPr>
        <w:pStyle w:val="TOC2"/>
        <w:tabs>
          <w:tab w:val="right" w:leader="dot" w:pos="8306"/>
        </w:tabs>
      </w:pPr>
      <w:hyperlink w:anchor="_Toc28603" w:history="1">
        <w:r>
          <w:rPr>
            <w:rFonts w:ascii="仿宋" w:eastAsia="仿宋" w:hAnsi="仿宋" w:cs="仿宋" w:hint="eastAsia"/>
            <w:lang w:eastAsia="zh-CN"/>
          </w:rPr>
          <w:t>(八)、结论及建议</w:t>
        </w:r>
        <w:r>
          <w:tab/>
        </w:r>
        <w:r>
          <w:fldChar w:fldCharType="begin"/>
        </w:r>
        <w:r>
          <w:instrText xml:space="preserve"> PAGEREF _Toc28603 \h </w:instrText>
        </w:r>
        <w:r>
          <w:fldChar w:fldCharType="separate"/>
        </w:r>
        <w:r>
          <w:t>72</w:t>
        </w:r>
        <w:r>
          <w:fldChar w:fldCharType="end"/>
        </w:r>
      </w:hyperlink>
    </w:p>
    <w:p>
      <w:pPr>
        <w:pStyle w:val="TOC1"/>
        <w:tabs>
          <w:tab w:val="right" w:leader="dot" w:pos="8306"/>
        </w:tabs>
      </w:pPr>
      <w:hyperlink w:anchor="_Toc13101" w:history="1">
        <w:r>
          <w:rPr>
            <w:rFonts w:ascii="仿宋" w:eastAsia="仿宋" w:hAnsi="仿宋" w:cs="仿宋" w:hint="eastAsia"/>
            <w:lang w:eastAsia="zh-CN"/>
          </w:rPr>
          <w:t>十五、多倍体树木新品种质量管理方案</w:t>
        </w:r>
        <w:r>
          <w:tab/>
        </w:r>
        <w:r>
          <w:fldChar w:fldCharType="begin"/>
        </w:r>
        <w:r>
          <w:instrText xml:space="preserve"> PAGEREF _Toc13101 \h </w:instrText>
        </w:r>
        <w:r>
          <w:fldChar w:fldCharType="separate"/>
        </w:r>
        <w:r>
          <w:t>73</w:t>
        </w:r>
        <w:r>
          <w:fldChar w:fldCharType="end"/>
        </w:r>
      </w:hyperlink>
    </w:p>
    <w:p>
      <w:pPr>
        <w:pStyle w:val="TOC2"/>
        <w:tabs>
          <w:tab w:val="right" w:leader="dot" w:pos="8306"/>
        </w:tabs>
      </w:pPr>
      <w:hyperlink w:anchor="_Toc10822" w:history="1">
        <w:r>
          <w:rPr>
            <w:rFonts w:ascii="仿宋" w:eastAsia="仿宋" w:hAnsi="仿宋" w:cs="仿宋" w:hint="eastAsia"/>
            <w:lang w:eastAsia="zh-CN"/>
          </w:rPr>
          <w:t>(一)、多倍体树木新品种全面质量管理方案</w:t>
        </w:r>
        <w:r>
          <w:tab/>
        </w:r>
        <w:r>
          <w:fldChar w:fldCharType="begin"/>
        </w:r>
        <w:r>
          <w:instrText xml:space="preserve"> PAGEREF _Toc10822 \h </w:instrText>
        </w:r>
        <w:r>
          <w:fldChar w:fldCharType="separate"/>
        </w:r>
        <w:r>
          <w:t>73</w:t>
        </w:r>
        <w:r>
          <w:fldChar w:fldCharType="end"/>
        </w:r>
      </w:hyperlink>
    </w:p>
    <w:p>
      <w:pPr>
        <w:pStyle w:val="TOC2"/>
        <w:tabs>
          <w:tab w:val="right" w:leader="dot" w:pos="8306"/>
        </w:tabs>
      </w:pPr>
      <w:hyperlink w:anchor="_Toc15197" w:history="1">
        <w:r>
          <w:rPr>
            <w:rFonts w:ascii="仿宋" w:eastAsia="仿宋" w:hAnsi="仿宋" w:cs="仿宋" w:hint="eastAsia"/>
            <w:lang w:eastAsia="zh-CN"/>
          </w:rPr>
          <w:t>(二)、多倍体树木新品种质量管理要求</w:t>
        </w:r>
        <w:r>
          <w:tab/>
        </w:r>
        <w:r>
          <w:fldChar w:fldCharType="begin"/>
        </w:r>
        <w:r>
          <w:instrText xml:space="preserve"> PAGEREF _Toc15197 \h </w:instrText>
        </w:r>
        <w:r>
          <w:fldChar w:fldCharType="separate"/>
        </w:r>
        <w:r>
          <w:t>75</w:t>
        </w:r>
        <w:r>
          <w:fldChar w:fldCharType="end"/>
        </w:r>
      </w:hyperlink>
    </w:p>
    <w:p>
      <w:pPr>
        <w:pStyle w:val="TOC2"/>
        <w:tabs>
          <w:tab w:val="right" w:leader="dot" w:pos="8306"/>
        </w:tabs>
      </w:pPr>
      <w:hyperlink w:anchor="_Toc13535" w:history="1">
        <w:r>
          <w:rPr>
            <w:rFonts w:ascii="仿宋" w:eastAsia="仿宋" w:hAnsi="仿宋" w:cs="仿宋" w:hint="eastAsia"/>
            <w:lang w:eastAsia="zh-CN"/>
          </w:rPr>
          <w:t>(三)、多倍体树木新品种质量成本管理方案</w:t>
        </w:r>
        <w:r>
          <w:tab/>
        </w:r>
        <w:r>
          <w:fldChar w:fldCharType="begin"/>
        </w:r>
        <w:r>
          <w:instrText xml:space="preserve"> PAGEREF _Toc13535 \h </w:instrText>
        </w:r>
        <w:r>
          <w:fldChar w:fldCharType="separate"/>
        </w:r>
        <w:r>
          <w:t>77</w:t>
        </w:r>
        <w:r>
          <w:fldChar w:fldCharType="end"/>
        </w:r>
      </w:hyperlink>
    </w:p>
    <w:p>
      <w:pPr>
        <w:pStyle w:val="TOC2"/>
        <w:tabs>
          <w:tab w:val="right" w:leader="dot" w:pos="8306"/>
        </w:tabs>
      </w:pPr>
      <w:hyperlink w:anchor="_Toc21048" w:history="1">
        <w:r>
          <w:rPr>
            <w:rFonts w:ascii="仿宋" w:eastAsia="仿宋" w:hAnsi="仿宋" w:cs="仿宋" w:hint="eastAsia"/>
            <w:lang w:eastAsia="zh-CN"/>
          </w:rPr>
          <w:t>(四)、多倍体树木新品种顾客需求管理方案</w:t>
        </w:r>
        <w:r>
          <w:tab/>
        </w:r>
        <w:r>
          <w:fldChar w:fldCharType="begin"/>
        </w:r>
        <w:r>
          <w:instrText xml:space="preserve"> PAGEREF _Toc21048 \h </w:instrText>
        </w:r>
        <w:r>
          <w:fldChar w:fldCharType="separate"/>
        </w:r>
        <w:r>
          <w:t>79</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0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在商业的大舞台上，机遇与挑战并存，这份计划书旨在为一项新兴创业项目树立明确的方向。我们聚焦于创新和满足市场需求，致力于打造一个充满活力的企业。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这份计划书将深入分析市场环境，竞争态势，战略计划，以确保我们的产品或服务能够超越客户期望，抢占市场份额，降低风险，同时为投资者提供可持续的回报。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这份商业计划书标志着未来成功的开端，它凝聚了对市场需求的深刻洞察和对商机的坚定信念。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20127"/>
      <w:r>
        <w:rPr>
          <w:rFonts w:ascii="仿宋" w:eastAsia="仿宋" w:hAnsi="仿宋" w:cs="仿宋" w:hint="eastAsia"/>
          <w:sz w:val="28"/>
          <w:lang w:eastAsia="zh-CN"/>
        </w:rPr>
        <w:t>一、发展规划</w:t>
      </w:r>
      <w:bookmarkEnd w:id="2"/>
    </w:p>
    <w:p>
      <w:pPr>
        <w:pStyle w:val="Heading2"/>
        <w:rPr>
          <w:rFonts w:ascii="仿宋" w:eastAsia="仿宋" w:hAnsi="仿宋" w:cs="仿宋" w:hint="eastAsia"/>
          <w:lang w:eastAsia="zh-CN"/>
        </w:rPr>
      </w:pPr>
      <w:bookmarkStart w:id="3" w:name="_Toc28539"/>
      <w:r>
        <w:rPr>
          <w:rFonts w:ascii="仿宋" w:eastAsia="仿宋" w:hAnsi="仿宋" w:cs="仿宋" w:hint="eastAsia"/>
          <w:lang w:eastAsia="zh-CN"/>
        </w:rPr>
        <w:t>(一)、公司发展规划</w:t>
      </w:r>
      <w:bookmarkEnd w:id="3"/>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资金筹措和多元化融资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人才引进、培养和激励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加快对各方面优秀人才的引进和培养，同时加大对人才的资金投入并建立有效的激励机制，确保公司发展规划和目标的实现。一方面，公司将继续加强员工培训，加快培育一批素质高、业务强的营销人才、服务人才、管理人才；对营销人员进行沟通与营销技巧方面的培训，对管理人员进行现代企业管理方法的教育。另一方面，不断引进外部人才。对于行业管理经验杰出的高端人才，要加大引进力度，保持核心人才的竞争力。其三，逐步建立、完善包括直接物质奖励、职业生涯规划、长期股权激励等多层次的激励机制，充分调动员工的积极性、创造性，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强化法人治理和内部控制</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pPr>
        <w:pStyle w:val="Heading2"/>
        <w:ind w:firstLine="560" w:firstLineChars="200"/>
        <w:rPr>
          <w:rFonts w:ascii="仿宋" w:eastAsia="仿宋" w:hAnsi="仿宋" w:cs="仿宋" w:hint="eastAsia"/>
          <w:sz w:val="28"/>
          <w:lang w:eastAsia="zh-CN"/>
        </w:rPr>
      </w:pPr>
      <w:bookmarkStart w:id="4" w:name="_Toc27131"/>
      <w:r>
        <w:rPr>
          <w:rFonts w:ascii="仿宋" w:eastAsia="仿宋" w:hAnsi="仿宋" w:cs="仿宋" w:hint="eastAsia"/>
          <w:sz w:val="28"/>
          <w:lang w:eastAsia="zh-CN"/>
        </w:rPr>
        <w:t>(二)、保障措施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强化规划指导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各地区应结合当地实际，制定产业发展专项规划，明确发展方向和目标，合理布局产业。按照国家产业政策和行业准入条件，强化规划指导，加强协调配合，规范管理。加强产业市场监管，净化产业市场。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2. 加大创新投入</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建立财政科技经费投入的稳定增长机制，加大社会科技创新投入力度，确保科技投入稳定增长。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建立种子基金、天使投资基金、风险投资基金、新兴产业投资基金等，构建多层次、多渠道投融资保障体系。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加大扶持力度</w:t>
      </w:r>
    </w:p>
    <w:p>
      <w:pPr>
        <w:ind w:firstLine="560" w:firstLineChars="200"/>
        <w:rPr>
          <w:rFonts w:ascii="仿宋" w:eastAsia="仿宋" w:hAnsi="仿宋" w:cs="仿宋" w:hint="eastAsia"/>
          <w:sz w:val="28"/>
        </w:rPr>
      </w:pPr>
      <w:r>
        <w:rPr>
          <w:rFonts w:ascii="仿宋" w:eastAsia="仿宋" w:hAnsi="仿宋" w:cs="仿宋" w:hint="eastAsia"/>
          <w:sz w:val="28"/>
          <w:lang w:eastAsia="zh-CN"/>
        </w:rPr>
        <w:t>研究推动产业多倍体树木新品种项目的激励政策，采用补贴、落实相关税费政策等手段，激励产业多倍体树木新品种项目建设。</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产业示范多倍体树木新品种项目激励，采用补贴、优先评优等方式鼓励建设单位积极申报产业评价标识、产业示范多倍体树木新品种项目。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4. 开展宣传教育和检查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加大培训力度，开展行业生产和应用的培训。通过形式多样的宣传活动，提高对行业政策的理解与参与，使行业的生产与应用成为全行业和社会各界的自觉行动。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开展行业行动检查，对不执行行业生产和使用有关规定的，要加强舆论监督和通报批评。</w:t>
      </w:r>
    </w:p>
    <w:p>
      <w:pPr>
        <w:ind w:firstLine="560" w:firstLineChars="200"/>
        <w:rPr>
          <w:rFonts w:ascii="仿宋" w:eastAsia="仿宋" w:hAnsi="仿宋" w:cs="仿宋" w:hint="eastAsia"/>
          <w:sz w:val="28"/>
        </w:rPr>
      </w:pPr>
      <w:r>
        <w:rPr>
          <w:rFonts w:ascii="仿宋" w:eastAsia="仿宋" w:hAnsi="仿宋" w:cs="仿宋" w:hint="eastAsia"/>
          <w:sz w:val="28"/>
          <w:lang w:eastAsia="zh-CN"/>
        </w:rPr>
        <w:t>5. 激发市场主体活力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充分发挥市场在资源配置中的决定作用，建立公平开放透明的市场规则。推动各类市场主体参与产业发展。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6. 完善统计制度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健全以产业分类标准为基础，以主要产品数量、企业、服务机构等信息为主要内容的统计监测指标体系，完善统计信息采集机制，加强对重点领域、重点企业、重点产品监测，及时掌握产业发展动态，分析发展趋势。</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支持产业相关社会组织开展行业运行监测分析和产业发展战略研究。</w:t>
      </w:r>
    </w:p>
    <w:p>
      <w:pPr>
        <w:pStyle w:val="Heading1"/>
        <w:ind w:firstLine="560" w:firstLineChars="200"/>
        <w:rPr>
          <w:rFonts w:ascii="仿宋" w:eastAsia="仿宋" w:hAnsi="仿宋" w:cs="仿宋" w:hint="eastAsia"/>
          <w:sz w:val="28"/>
          <w:lang w:eastAsia="zh-CN"/>
        </w:rPr>
      </w:pPr>
      <w:bookmarkStart w:id="5" w:name="_Toc24494"/>
      <w:r>
        <w:rPr>
          <w:rFonts w:ascii="仿宋" w:eastAsia="仿宋" w:hAnsi="仿宋" w:cs="仿宋" w:hint="eastAsia"/>
          <w:sz w:val="28"/>
          <w:lang w:eastAsia="zh-CN"/>
        </w:rPr>
        <w:t>二、法人治理结构</w:t>
      </w:r>
      <w:bookmarkEnd w:id="5"/>
    </w:p>
    <w:p>
      <w:pPr>
        <w:pStyle w:val="Heading2"/>
        <w:rPr>
          <w:rFonts w:ascii="仿宋" w:eastAsia="仿宋" w:hAnsi="仿宋" w:cs="仿宋" w:hint="eastAsia"/>
          <w:lang w:eastAsia="zh-CN"/>
        </w:rPr>
      </w:pPr>
      <w:bookmarkStart w:id="6" w:name="_Toc6572"/>
      <w:r>
        <w:rPr>
          <w:rFonts w:ascii="仿宋" w:eastAsia="仿宋" w:hAnsi="仿宋" w:cs="仿宋" w:hint="eastAsia"/>
          <w:lang w:eastAsia="zh-CN"/>
        </w:rPr>
        <w:t>(一)、股东权利及义务</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7" w:name="_Toc31324"/>
      <w:r>
        <w:rPr>
          <w:rFonts w:ascii="仿宋" w:eastAsia="仿宋" w:hAnsi="仿宋" w:cs="仿宋" w:hint="eastAsia"/>
          <w:sz w:val="28"/>
          <w:lang w:eastAsia="zh-CN"/>
        </w:rPr>
        <w:t>(二)、董事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(8)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https://d.book118.com/527003052045006032</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多倍体树木新品种行业商业计划书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7C284C"/>
    <w:rsid w:val="1F7C28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27003052045006032"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2023-10-25T23:01:00Z</dcterms:created>
  <dcterms:modified xsi:type="dcterms:W3CDTF">2023-10-25T23:02:13Z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96695CFC5B47454696622D4A2B82B368_11</vt:lpwstr>
  </property>
  <property fmtid="{D5CDD505-2E9C-101B-9397-08002B2CF9AE}" pid="3" name="KSOProductBuildVer">
    <vt:lpwstr>2052-12.1.0.15712</vt:lpwstr>
  </property>
</Properties>
</file>