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内燃叉车项目计划设计方案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55" w:history="1">
        <w:r>
          <w:rPr>
            <w:rFonts w:ascii="仿宋" w:eastAsia="仿宋" w:hAnsi="仿宋" w:cs="仿宋" w:hint="eastAsia"/>
            <w:lang w:eastAsia="zh-CN"/>
          </w:rPr>
          <w:t>序言</w:t>
        </w:r>
        <w:r>
          <w:tab/>
        </w:r>
        <w:r>
          <w:fldChar w:fldCharType="begin"/>
        </w:r>
        <w:r>
          <w:instrText xml:space="preserve"> PAGEREF _Toc23455 \h </w:instrText>
        </w:r>
        <w:r>
          <w:fldChar w:fldCharType="separate"/>
        </w:r>
        <w:r>
          <w:t>3</w:t>
        </w:r>
        <w:r>
          <w:fldChar w:fldCharType="end"/>
        </w:r>
      </w:hyperlink>
    </w:p>
    <w:p>
      <w:pPr>
        <w:pStyle w:val="TOC1"/>
        <w:tabs>
          <w:tab w:val="right" w:leader="dot" w:pos="8306"/>
        </w:tabs>
      </w:pPr>
      <w:hyperlink w:anchor="_Toc1174" w:history="1">
        <w:r>
          <w:rPr>
            <w:rFonts w:ascii="仿宋" w:eastAsia="仿宋" w:hAnsi="仿宋" w:cs="仿宋" w:hint="eastAsia"/>
            <w:lang w:eastAsia="zh-CN"/>
          </w:rPr>
          <w:t>一、工艺说明</w:t>
        </w:r>
        <w:r>
          <w:tab/>
        </w:r>
        <w:r>
          <w:fldChar w:fldCharType="begin"/>
        </w:r>
        <w:r>
          <w:instrText xml:space="preserve"> PAGEREF _Toc1174 \h </w:instrText>
        </w:r>
        <w:r>
          <w:fldChar w:fldCharType="separate"/>
        </w:r>
        <w:r>
          <w:t>3</w:t>
        </w:r>
        <w:r>
          <w:fldChar w:fldCharType="end"/>
        </w:r>
      </w:hyperlink>
    </w:p>
    <w:p>
      <w:pPr>
        <w:pStyle w:val="TOC2"/>
        <w:tabs>
          <w:tab w:val="right" w:leader="dot" w:pos="8306"/>
        </w:tabs>
      </w:pPr>
      <w:hyperlink w:anchor="_Toc21500" w:history="1">
        <w:r>
          <w:rPr>
            <w:rFonts w:ascii="仿宋" w:eastAsia="仿宋" w:hAnsi="仿宋" w:cs="仿宋" w:hint="eastAsia"/>
            <w:lang w:eastAsia="zh-CN"/>
          </w:rPr>
          <w:t>(一)、技术管理特点</w:t>
        </w:r>
        <w:r>
          <w:tab/>
        </w:r>
        <w:r>
          <w:fldChar w:fldCharType="begin"/>
        </w:r>
        <w:r>
          <w:instrText xml:space="preserve"> PAGEREF _Toc21500 \h </w:instrText>
        </w:r>
        <w:r>
          <w:fldChar w:fldCharType="separate"/>
        </w:r>
        <w:r>
          <w:t>3</w:t>
        </w:r>
        <w:r>
          <w:fldChar w:fldCharType="end"/>
        </w:r>
      </w:hyperlink>
    </w:p>
    <w:p>
      <w:pPr>
        <w:pStyle w:val="TOC2"/>
        <w:tabs>
          <w:tab w:val="right" w:leader="dot" w:pos="8306"/>
        </w:tabs>
      </w:pPr>
      <w:hyperlink w:anchor="_Toc3295" w:history="1">
        <w:r>
          <w:rPr>
            <w:rFonts w:ascii="仿宋" w:eastAsia="仿宋" w:hAnsi="仿宋" w:cs="仿宋" w:hint="eastAsia"/>
            <w:lang w:eastAsia="zh-CN"/>
          </w:rPr>
          <w:t>(二)、内燃叉车项目工艺技术设计方案</w:t>
        </w:r>
        <w:r>
          <w:tab/>
        </w:r>
        <w:r>
          <w:fldChar w:fldCharType="begin"/>
        </w:r>
        <w:r>
          <w:instrText xml:space="preserve"> PAGEREF _Toc3295 \h </w:instrText>
        </w:r>
        <w:r>
          <w:fldChar w:fldCharType="separate"/>
        </w:r>
        <w:r>
          <w:t>4</w:t>
        </w:r>
        <w:r>
          <w:fldChar w:fldCharType="end"/>
        </w:r>
      </w:hyperlink>
    </w:p>
    <w:p>
      <w:pPr>
        <w:pStyle w:val="TOC2"/>
        <w:tabs>
          <w:tab w:val="right" w:leader="dot" w:pos="8306"/>
        </w:tabs>
      </w:pPr>
      <w:hyperlink w:anchor="_Toc6949" w:history="1">
        <w:r>
          <w:rPr>
            <w:rFonts w:ascii="仿宋" w:eastAsia="仿宋" w:hAnsi="仿宋" w:cs="仿宋" w:hint="eastAsia"/>
            <w:lang w:eastAsia="zh-CN"/>
          </w:rPr>
          <w:t>(三)、设备选型方案</w:t>
        </w:r>
        <w:r>
          <w:tab/>
        </w:r>
        <w:r>
          <w:fldChar w:fldCharType="begin"/>
        </w:r>
        <w:r>
          <w:instrText xml:space="preserve"> PAGEREF _Toc6949 \h </w:instrText>
        </w:r>
        <w:r>
          <w:fldChar w:fldCharType="separate"/>
        </w:r>
        <w:r>
          <w:t>5</w:t>
        </w:r>
        <w:r>
          <w:fldChar w:fldCharType="end"/>
        </w:r>
      </w:hyperlink>
    </w:p>
    <w:p>
      <w:pPr>
        <w:pStyle w:val="TOC1"/>
        <w:tabs>
          <w:tab w:val="right" w:leader="dot" w:pos="8306"/>
        </w:tabs>
      </w:pPr>
      <w:hyperlink w:anchor="_Toc31479" w:history="1">
        <w:r>
          <w:rPr>
            <w:rFonts w:ascii="仿宋" w:eastAsia="仿宋" w:hAnsi="仿宋" w:cs="仿宋" w:hint="eastAsia"/>
            <w:lang w:eastAsia="zh-CN"/>
          </w:rPr>
          <w:t>二、产品规划分析</w:t>
        </w:r>
        <w:r>
          <w:tab/>
        </w:r>
        <w:r>
          <w:fldChar w:fldCharType="begin"/>
        </w:r>
        <w:r>
          <w:instrText xml:space="preserve"> PAGEREF _Toc31479 \h </w:instrText>
        </w:r>
        <w:r>
          <w:fldChar w:fldCharType="separate"/>
        </w:r>
        <w:r>
          <w:t>7</w:t>
        </w:r>
        <w:r>
          <w:fldChar w:fldCharType="end"/>
        </w:r>
      </w:hyperlink>
    </w:p>
    <w:p>
      <w:pPr>
        <w:pStyle w:val="TOC2"/>
        <w:tabs>
          <w:tab w:val="right" w:leader="dot" w:pos="8306"/>
        </w:tabs>
      </w:pPr>
      <w:hyperlink w:anchor="_Toc23365" w:history="1">
        <w:r>
          <w:rPr>
            <w:rFonts w:ascii="仿宋" w:eastAsia="仿宋" w:hAnsi="仿宋" w:cs="仿宋" w:hint="eastAsia"/>
            <w:lang w:eastAsia="zh-CN"/>
          </w:rPr>
          <w:t>(一)、产品规划</w:t>
        </w:r>
        <w:r>
          <w:tab/>
        </w:r>
        <w:r>
          <w:fldChar w:fldCharType="begin"/>
        </w:r>
        <w:r>
          <w:instrText xml:space="preserve"> PAGEREF _Toc23365 \h </w:instrText>
        </w:r>
        <w:r>
          <w:fldChar w:fldCharType="separate"/>
        </w:r>
        <w:r>
          <w:t>7</w:t>
        </w:r>
        <w:r>
          <w:fldChar w:fldCharType="end"/>
        </w:r>
      </w:hyperlink>
    </w:p>
    <w:p>
      <w:pPr>
        <w:pStyle w:val="TOC2"/>
        <w:tabs>
          <w:tab w:val="right" w:leader="dot" w:pos="8306"/>
        </w:tabs>
      </w:pPr>
      <w:hyperlink w:anchor="_Toc7168" w:history="1">
        <w:r>
          <w:rPr>
            <w:rFonts w:ascii="仿宋" w:eastAsia="仿宋" w:hAnsi="仿宋" w:cs="仿宋" w:hint="eastAsia"/>
            <w:lang w:eastAsia="zh-CN"/>
          </w:rPr>
          <w:t>(二)、建设规模</w:t>
        </w:r>
        <w:r>
          <w:tab/>
        </w:r>
        <w:r>
          <w:fldChar w:fldCharType="begin"/>
        </w:r>
        <w:r>
          <w:instrText xml:space="preserve"> PAGEREF _Toc7168 \h </w:instrText>
        </w:r>
        <w:r>
          <w:fldChar w:fldCharType="separate"/>
        </w:r>
        <w:r>
          <w:t>7</w:t>
        </w:r>
        <w:r>
          <w:fldChar w:fldCharType="end"/>
        </w:r>
      </w:hyperlink>
    </w:p>
    <w:p>
      <w:pPr>
        <w:pStyle w:val="TOC1"/>
        <w:tabs>
          <w:tab w:val="right" w:leader="dot" w:pos="8306"/>
        </w:tabs>
      </w:pPr>
      <w:hyperlink w:anchor="_Toc21006" w:history="1">
        <w:r>
          <w:rPr>
            <w:rFonts w:ascii="仿宋" w:eastAsia="仿宋" w:hAnsi="仿宋" w:cs="仿宋" w:hint="eastAsia"/>
            <w:lang w:eastAsia="zh-CN"/>
          </w:rPr>
          <w:t>三、内燃叉车项目危机管理</w:t>
        </w:r>
        <w:r>
          <w:tab/>
        </w:r>
        <w:r>
          <w:fldChar w:fldCharType="begin"/>
        </w:r>
        <w:r>
          <w:instrText xml:space="preserve"> PAGEREF _Toc21006 \h </w:instrText>
        </w:r>
        <w:r>
          <w:fldChar w:fldCharType="separate"/>
        </w:r>
        <w:r>
          <w:t>9</w:t>
        </w:r>
        <w:r>
          <w:fldChar w:fldCharType="end"/>
        </w:r>
      </w:hyperlink>
    </w:p>
    <w:p>
      <w:pPr>
        <w:pStyle w:val="TOC2"/>
        <w:tabs>
          <w:tab w:val="right" w:leader="dot" w:pos="8306"/>
        </w:tabs>
      </w:pPr>
      <w:hyperlink w:anchor="_Toc12181" w:history="1">
        <w:r>
          <w:rPr>
            <w:rFonts w:ascii="仿宋" w:eastAsia="仿宋" w:hAnsi="仿宋" w:cs="仿宋" w:hint="eastAsia"/>
            <w:lang w:eastAsia="zh-CN"/>
          </w:rPr>
          <w:t>(一)、危机预警与识别</w:t>
        </w:r>
        <w:r>
          <w:tab/>
        </w:r>
        <w:r>
          <w:fldChar w:fldCharType="begin"/>
        </w:r>
        <w:r>
          <w:instrText xml:space="preserve"> PAGEREF _Toc12181 \h </w:instrText>
        </w:r>
        <w:r>
          <w:fldChar w:fldCharType="separate"/>
        </w:r>
        <w:r>
          <w:t>9</w:t>
        </w:r>
        <w:r>
          <w:fldChar w:fldCharType="end"/>
        </w:r>
      </w:hyperlink>
    </w:p>
    <w:p>
      <w:pPr>
        <w:pStyle w:val="TOC2"/>
        <w:tabs>
          <w:tab w:val="right" w:leader="dot" w:pos="8306"/>
        </w:tabs>
      </w:pPr>
      <w:hyperlink w:anchor="_Toc7836" w:history="1">
        <w:r>
          <w:rPr>
            <w:rFonts w:ascii="仿宋" w:eastAsia="仿宋" w:hAnsi="仿宋" w:cs="仿宋" w:hint="eastAsia"/>
            <w:lang w:eastAsia="zh-CN"/>
          </w:rPr>
          <w:t>(二)、危机应对与恢复</w:t>
        </w:r>
        <w:r>
          <w:tab/>
        </w:r>
        <w:r>
          <w:fldChar w:fldCharType="begin"/>
        </w:r>
        <w:r>
          <w:instrText xml:space="preserve"> PAGEREF _Toc7836 \h </w:instrText>
        </w:r>
        <w:r>
          <w:fldChar w:fldCharType="separate"/>
        </w:r>
        <w:r>
          <w:t>10</w:t>
        </w:r>
        <w:r>
          <w:fldChar w:fldCharType="end"/>
        </w:r>
      </w:hyperlink>
    </w:p>
    <w:p>
      <w:pPr>
        <w:pStyle w:val="TOC1"/>
        <w:tabs>
          <w:tab w:val="right" w:leader="dot" w:pos="8306"/>
        </w:tabs>
      </w:pPr>
      <w:hyperlink w:anchor="_Toc26279" w:history="1">
        <w:r>
          <w:rPr>
            <w:rFonts w:ascii="仿宋" w:eastAsia="仿宋" w:hAnsi="仿宋" w:cs="仿宋" w:hint="eastAsia"/>
            <w:lang w:eastAsia="zh-CN"/>
          </w:rPr>
          <w:t>四、内燃叉车项目建设单位说明</w:t>
        </w:r>
        <w:r>
          <w:tab/>
        </w:r>
        <w:r>
          <w:fldChar w:fldCharType="begin"/>
        </w:r>
        <w:r>
          <w:instrText xml:space="preserve"> PAGEREF _Toc26279 \h </w:instrText>
        </w:r>
        <w:r>
          <w:fldChar w:fldCharType="separate"/>
        </w:r>
        <w:r>
          <w:t>11</w:t>
        </w:r>
        <w:r>
          <w:fldChar w:fldCharType="end"/>
        </w:r>
      </w:hyperlink>
    </w:p>
    <w:p>
      <w:pPr>
        <w:pStyle w:val="TOC2"/>
        <w:tabs>
          <w:tab w:val="right" w:leader="dot" w:pos="8306"/>
        </w:tabs>
      </w:pPr>
      <w:hyperlink w:anchor="_Toc2898" w:history="1">
        <w:r>
          <w:rPr>
            <w:rFonts w:ascii="仿宋" w:eastAsia="仿宋" w:hAnsi="仿宋" w:cs="仿宋" w:hint="eastAsia"/>
            <w:lang w:eastAsia="zh-CN"/>
          </w:rPr>
          <w:t>(一)、内燃叉车项目承办单位基本情况</w:t>
        </w:r>
        <w:r>
          <w:tab/>
        </w:r>
        <w:r>
          <w:fldChar w:fldCharType="begin"/>
        </w:r>
        <w:r>
          <w:instrText xml:space="preserve"> PAGEREF _Toc2898 \h </w:instrText>
        </w:r>
        <w:r>
          <w:fldChar w:fldCharType="separate"/>
        </w:r>
        <w:r>
          <w:t>11</w:t>
        </w:r>
        <w:r>
          <w:fldChar w:fldCharType="end"/>
        </w:r>
      </w:hyperlink>
    </w:p>
    <w:p>
      <w:pPr>
        <w:pStyle w:val="TOC2"/>
        <w:tabs>
          <w:tab w:val="right" w:leader="dot" w:pos="8306"/>
        </w:tabs>
      </w:pPr>
      <w:hyperlink w:anchor="_Toc12894" w:history="1">
        <w:r>
          <w:rPr>
            <w:rFonts w:ascii="仿宋" w:eastAsia="仿宋" w:hAnsi="仿宋" w:cs="仿宋" w:hint="eastAsia"/>
            <w:lang w:eastAsia="zh-CN"/>
          </w:rPr>
          <w:t>(二)、公司经济效益分析</w:t>
        </w:r>
        <w:r>
          <w:tab/>
        </w:r>
        <w:r>
          <w:fldChar w:fldCharType="begin"/>
        </w:r>
        <w:r>
          <w:instrText xml:space="preserve"> PAGEREF _Toc12894 \h </w:instrText>
        </w:r>
        <w:r>
          <w:fldChar w:fldCharType="separate"/>
        </w:r>
        <w:r>
          <w:t>12</w:t>
        </w:r>
        <w:r>
          <w:fldChar w:fldCharType="end"/>
        </w:r>
      </w:hyperlink>
    </w:p>
    <w:p>
      <w:pPr>
        <w:pStyle w:val="TOC1"/>
        <w:tabs>
          <w:tab w:val="right" w:leader="dot" w:pos="8306"/>
        </w:tabs>
      </w:pPr>
      <w:hyperlink w:anchor="_Toc7111" w:history="1">
        <w:r>
          <w:rPr>
            <w:rFonts w:ascii="仿宋" w:eastAsia="仿宋" w:hAnsi="仿宋" w:cs="仿宋" w:hint="eastAsia"/>
            <w:lang w:eastAsia="zh-CN"/>
          </w:rPr>
          <w:t>五、市场分析、调研</w:t>
        </w:r>
        <w:r>
          <w:tab/>
        </w:r>
        <w:r>
          <w:fldChar w:fldCharType="begin"/>
        </w:r>
        <w:r>
          <w:instrText xml:space="preserve"> PAGEREF _Toc7111 \h </w:instrText>
        </w:r>
        <w:r>
          <w:fldChar w:fldCharType="separate"/>
        </w:r>
        <w:r>
          <w:t>13</w:t>
        </w:r>
        <w:r>
          <w:fldChar w:fldCharType="end"/>
        </w:r>
      </w:hyperlink>
    </w:p>
    <w:p>
      <w:pPr>
        <w:pStyle w:val="TOC2"/>
        <w:tabs>
          <w:tab w:val="right" w:leader="dot" w:pos="8306"/>
        </w:tabs>
      </w:pPr>
      <w:hyperlink w:anchor="_Toc10964" w:history="1">
        <w:r>
          <w:rPr>
            <w:rFonts w:ascii="仿宋" w:eastAsia="仿宋" w:hAnsi="仿宋" w:cs="仿宋" w:hint="eastAsia"/>
            <w:lang w:eastAsia="zh-CN"/>
          </w:rPr>
          <w:t>(一)、内燃叉车行业分析</w:t>
        </w:r>
        <w:r>
          <w:tab/>
        </w:r>
        <w:r>
          <w:fldChar w:fldCharType="begin"/>
        </w:r>
        <w:r>
          <w:instrText xml:space="preserve"> PAGEREF _Toc10964 \h </w:instrText>
        </w:r>
        <w:r>
          <w:fldChar w:fldCharType="separate"/>
        </w:r>
        <w:r>
          <w:t>13</w:t>
        </w:r>
        <w:r>
          <w:fldChar w:fldCharType="end"/>
        </w:r>
      </w:hyperlink>
    </w:p>
    <w:p>
      <w:pPr>
        <w:pStyle w:val="TOC2"/>
        <w:tabs>
          <w:tab w:val="right" w:leader="dot" w:pos="8306"/>
        </w:tabs>
      </w:pPr>
      <w:hyperlink w:anchor="_Toc9985" w:history="1">
        <w:r>
          <w:rPr>
            <w:rFonts w:ascii="仿宋" w:eastAsia="仿宋" w:hAnsi="仿宋" w:cs="仿宋" w:hint="eastAsia"/>
            <w:lang w:eastAsia="zh-CN"/>
          </w:rPr>
          <w:t>(二)、内燃叉车市场分析预测</w:t>
        </w:r>
        <w:r>
          <w:tab/>
        </w:r>
        <w:r>
          <w:fldChar w:fldCharType="begin"/>
        </w:r>
        <w:r>
          <w:instrText xml:space="preserve"> PAGEREF _Toc9985 \h </w:instrText>
        </w:r>
        <w:r>
          <w:fldChar w:fldCharType="separate"/>
        </w:r>
        <w:r>
          <w:t>13</w:t>
        </w:r>
        <w:r>
          <w:fldChar w:fldCharType="end"/>
        </w:r>
      </w:hyperlink>
    </w:p>
    <w:p>
      <w:pPr>
        <w:pStyle w:val="TOC1"/>
        <w:tabs>
          <w:tab w:val="right" w:leader="dot" w:pos="8306"/>
        </w:tabs>
      </w:pPr>
      <w:hyperlink w:anchor="_Toc21739" w:history="1">
        <w:r>
          <w:rPr>
            <w:rFonts w:ascii="仿宋" w:eastAsia="仿宋" w:hAnsi="仿宋" w:cs="仿宋" w:hint="eastAsia"/>
            <w:lang w:eastAsia="zh-CN"/>
          </w:rPr>
          <w:t>六、内燃叉车项目建设背景及必要性分析</w:t>
        </w:r>
        <w:r>
          <w:tab/>
        </w:r>
        <w:r>
          <w:fldChar w:fldCharType="begin"/>
        </w:r>
        <w:r>
          <w:instrText xml:space="preserve"> PAGEREF _Toc21739 \h </w:instrText>
        </w:r>
        <w:r>
          <w:fldChar w:fldCharType="separate"/>
        </w:r>
        <w:r>
          <w:t>14</w:t>
        </w:r>
        <w:r>
          <w:fldChar w:fldCharType="end"/>
        </w:r>
      </w:hyperlink>
    </w:p>
    <w:p>
      <w:pPr>
        <w:pStyle w:val="TOC2"/>
        <w:tabs>
          <w:tab w:val="right" w:leader="dot" w:pos="8306"/>
        </w:tabs>
      </w:pPr>
      <w:hyperlink w:anchor="_Toc18569" w:history="1">
        <w:r>
          <w:rPr>
            <w:rFonts w:ascii="仿宋" w:eastAsia="仿宋" w:hAnsi="仿宋" w:cs="仿宋" w:hint="eastAsia"/>
            <w:lang w:eastAsia="zh-CN"/>
          </w:rPr>
          <w:t>(一)、内燃叉车项目背景分析</w:t>
        </w:r>
        <w:r>
          <w:tab/>
        </w:r>
        <w:r>
          <w:fldChar w:fldCharType="begin"/>
        </w:r>
        <w:r>
          <w:instrText xml:space="preserve"> PAGEREF _Toc18569 \h </w:instrText>
        </w:r>
        <w:r>
          <w:fldChar w:fldCharType="separate"/>
        </w:r>
        <w:r>
          <w:t>14</w:t>
        </w:r>
        <w:r>
          <w:fldChar w:fldCharType="end"/>
        </w:r>
      </w:hyperlink>
    </w:p>
    <w:p>
      <w:pPr>
        <w:pStyle w:val="TOC2"/>
        <w:tabs>
          <w:tab w:val="right" w:leader="dot" w:pos="8306"/>
        </w:tabs>
      </w:pPr>
      <w:hyperlink w:anchor="_Toc1931" w:history="1">
        <w:r>
          <w:rPr>
            <w:rFonts w:ascii="仿宋" w:eastAsia="仿宋" w:hAnsi="仿宋" w:cs="仿宋" w:hint="eastAsia"/>
            <w:lang w:eastAsia="zh-CN"/>
          </w:rPr>
          <w:t>(二)、内燃叉车项目建设必要性分析</w:t>
        </w:r>
        <w:r>
          <w:tab/>
        </w:r>
        <w:r>
          <w:fldChar w:fldCharType="begin"/>
        </w:r>
        <w:r>
          <w:instrText xml:space="preserve"> PAGEREF _Toc1931 \h </w:instrText>
        </w:r>
        <w:r>
          <w:fldChar w:fldCharType="separate"/>
        </w:r>
        <w:r>
          <w:t>16</w:t>
        </w:r>
        <w:r>
          <w:fldChar w:fldCharType="end"/>
        </w:r>
      </w:hyperlink>
    </w:p>
    <w:p>
      <w:pPr>
        <w:pStyle w:val="TOC1"/>
        <w:tabs>
          <w:tab w:val="right" w:leader="dot" w:pos="8306"/>
        </w:tabs>
      </w:pPr>
      <w:hyperlink w:anchor="_Toc1824" w:history="1">
        <w:r>
          <w:rPr>
            <w:rFonts w:ascii="仿宋" w:eastAsia="仿宋" w:hAnsi="仿宋" w:cs="仿宋" w:hint="eastAsia"/>
            <w:lang w:eastAsia="zh-CN"/>
          </w:rPr>
          <w:t>七、内燃叉车项目人力资源培养与发展</w:t>
        </w:r>
        <w:r>
          <w:tab/>
        </w:r>
        <w:r>
          <w:fldChar w:fldCharType="begin"/>
        </w:r>
        <w:r>
          <w:instrText xml:space="preserve"> PAGEREF _Toc1824 \h </w:instrText>
        </w:r>
        <w:r>
          <w:fldChar w:fldCharType="separate"/>
        </w:r>
        <w:r>
          <w:t>17</w:t>
        </w:r>
        <w:r>
          <w:fldChar w:fldCharType="end"/>
        </w:r>
      </w:hyperlink>
    </w:p>
    <w:p>
      <w:pPr>
        <w:pStyle w:val="TOC2"/>
        <w:tabs>
          <w:tab w:val="right" w:leader="dot" w:pos="8306"/>
        </w:tabs>
      </w:pPr>
      <w:hyperlink w:anchor="_Toc29702" w:history="1">
        <w:r>
          <w:rPr>
            <w:rFonts w:ascii="仿宋" w:eastAsia="仿宋" w:hAnsi="仿宋" w:cs="仿宋" w:hint="eastAsia"/>
            <w:lang w:eastAsia="zh-CN"/>
          </w:rPr>
          <w:t>(一)、人才需求与规划</w:t>
        </w:r>
        <w:r>
          <w:tab/>
        </w:r>
        <w:r>
          <w:fldChar w:fldCharType="begin"/>
        </w:r>
        <w:r>
          <w:instrText xml:space="preserve"> PAGEREF _Toc29702 \h </w:instrText>
        </w:r>
        <w:r>
          <w:fldChar w:fldCharType="separate"/>
        </w:r>
        <w:r>
          <w:t>17</w:t>
        </w:r>
        <w:r>
          <w:fldChar w:fldCharType="end"/>
        </w:r>
      </w:hyperlink>
    </w:p>
    <w:p>
      <w:pPr>
        <w:pStyle w:val="TOC2"/>
        <w:tabs>
          <w:tab w:val="right" w:leader="dot" w:pos="8306"/>
        </w:tabs>
      </w:pPr>
      <w:hyperlink w:anchor="_Toc17946" w:history="1">
        <w:r>
          <w:rPr>
            <w:rFonts w:ascii="仿宋" w:eastAsia="仿宋" w:hAnsi="仿宋" w:cs="仿宋" w:hint="eastAsia"/>
            <w:lang w:eastAsia="zh-CN"/>
          </w:rPr>
          <w:t>(二)、培训与发展计划</w:t>
        </w:r>
        <w:r>
          <w:tab/>
        </w:r>
        <w:r>
          <w:fldChar w:fldCharType="begin"/>
        </w:r>
        <w:r>
          <w:instrText xml:space="preserve"> PAGEREF _Toc17946 \h </w:instrText>
        </w:r>
        <w:r>
          <w:fldChar w:fldCharType="separate"/>
        </w:r>
        <w:r>
          <w:t>18</w:t>
        </w:r>
        <w:r>
          <w:fldChar w:fldCharType="end"/>
        </w:r>
      </w:hyperlink>
    </w:p>
    <w:p>
      <w:pPr>
        <w:pStyle w:val="TOC1"/>
        <w:tabs>
          <w:tab w:val="right" w:leader="dot" w:pos="8306"/>
        </w:tabs>
      </w:pPr>
      <w:hyperlink w:anchor="_Toc12922" w:history="1">
        <w:r>
          <w:rPr>
            <w:rFonts w:ascii="仿宋" w:eastAsia="仿宋" w:hAnsi="仿宋" w:cs="仿宋" w:hint="eastAsia"/>
            <w:lang w:eastAsia="zh-CN"/>
          </w:rPr>
          <w:t>八、内燃叉车项目财务管理</w:t>
        </w:r>
        <w:r>
          <w:tab/>
        </w:r>
        <w:r>
          <w:fldChar w:fldCharType="begin"/>
        </w:r>
        <w:r>
          <w:instrText xml:space="preserve"> PAGEREF _Toc12922 \h </w:instrText>
        </w:r>
        <w:r>
          <w:fldChar w:fldCharType="separate"/>
        </w:r>
        <w:r>
          <w:t>18</w:t>
        </w:r>
        <w:r>
          <w:fldChar w:fldCharType="end"/>
        </w:r>
      </w:hyperlink>
    </w:p>
    <w:p>
      <w:pPr>
        <w:pStyle w:val="TOC2"/>
        <w:tabs>
          <w:tab w:val="right" w:leader="dot" w:pos="8306"/>
        </w:tabs>
      </w:pPr>
      <w:hyperlink w:anchor="_Toc32435" w:history="1">
        <w:r>
          <w:rPr>
            <w:rFonts w:ascii="仿宋" w:eastAsia="仿宋" w:hAnsi="仿宋" w:cs="仿宋" w:hint="eastAsia"/>
            <w:lang w:eastAsia="zh-CN"/>
          </w:rPr>
          <w:t>(一)、资金需求大</w:t>
        </w:r>
        <w:r>
          <w:tab/>
        </w:r>
        <w:r>
          <w:fldChar w:fldCharType="begin"/>
        </w:r>
        <w:r>
          <w:instrText xml:space="preserve"> PAGEREF _Toc32435 \h </w:instrText>
        </w:r>
        <w:r>
          <w:fldChar w:fldCharType="separate"/>
        </w:r>
        <w:r>
          <w:t>18</w:t>
        </w:r>
        <w:r>
          <w:fldChar w:fldCharType="end"/>
        </w:r>
      </w:hyperlink>
    </w:p>
    <w:p>
      <w:pPr>
        <w:pStyle w:val="TOC2"/>
        <w:tabs>
          <w:tab w:val="right" w:leader="dot" w:pos="8306"/>
        </w:tabs>
      </w:pPr>
      <w:hyperlink w:anchor="_Toc31337" w:history="1">
        <w:r>
          <w:rPr>
            <w:rFonts w:ascii="仿宋" w:eastAsia="仿宋" w:hAnsi="仿宋" w:cs="仿宋" w:hint="eastAsia"/>
            <w:lang w:eastAsia="zh-CN"/>
          </w:rPr>
          <w:t>(二)、研发周期长</w:t>
        </w:r>
        <w:r>
          <w:tab/>
        </w:r>
        <w:r>
          <w:fldChar w:fldCharType="begin"/>
        </w:r>
        <w:r>
          <w:instrText xml:space="preserve"> PAGEREF _Toc31337 \h </w:instrText>
        </w:r>
        <w:r>
          <w:fldChar w:fldCharType="separate"/>
        </w:r>
        <w:r>
          <w:t>19</w:t>
        </w:r>
        <w:r>
          <w:fldChar w:fldCharType="end"/>
        </w:r>
      </w:hyperlink>
    </w:p>
    <w:p>
      <w:pPr>
        <w:pStyle w:val="TOC2"/>
        <w:tabs>
          <w:tab w:val="right" w:leader="dot" w:pos="8306"/>
        </w:tabs>
      </w:pPr>
      <w:hyperlink w:anchor="_Toc26836" w:history="1">
        <w:r>
          <w:rPr>
            <w:rFonts w:ascii="仿宋" w:eastAsia="仿宋" w:hAnsi="仿宋" w:cs="仿宋" w:hint="eastAsia"/>
            <w:lang w:eastAsia="zh-CN"/>
          </w:rPr>
          <w:t>(三)、市场风险大</w:t>
        </w:r>
        <w:r>
          <w:tab/>
        </w:r>
        <w:r>
          <w:fldChar w:fldCharType="begin"/>
        </w:r>
        <w:r>
          <w:instrText xml:space="preserve"> PAGEREF _Toc26836 \h </w:instrText>
        </w:r>
        <w:r>
          <w:fldChar w:fldCharType="separate"/>
        </w:r>
        <w:r>
          <w:t>21</w:t>
        </w:r>
        <w:r>
          <w:fldChar w:fldCharType="end"/>
        </w:r>
      </w:hyperlink>
    </w:p>
    <w:p>
      <w:pPr>
        <w:pStyle w:val="TOC2"/>
        <w:tabs>
          <w:tab w:val="right" w:leader="dot" w:pos="8306"/>
        </w:tabs>
      </w:pPr>
      <w:hyperlink w:anchor="_Toc12508" w:history="1">
        <w:r>
          <w:rPr>
            <w:rFonts w:ascii="仿宋" w:eastAsia="仿宋" w:hAnsi="仿宋" w:cs="仿宋" w:hint="eastAsia"/>
            <w:lang w:eastAsia="zh-CN"/>
          </w:rPr>
          <w:t>(四)、利润率高</w:t>
        </w:r>
        <w:r>
          <w:tab/>
        </w:r>
        <w:r>
          <w:fldChar w:fldCharType="begin"/>
        </w:r>
        <w:r>
          <w:instrText xml:space="preserve"> PAGEREF _Toc12508 \h </w:instrText>
        </w:r>
        <w:r>
          <w:fldChar w:fldCharType="separate"/>
        </w:r>
        <w:r>
          <w:t>23</w:t>
        </w:r>
        <w:r>
          <w:fldChar w:fldCharType="end"/>
        </w:r>
      </w:hyperlink>
    </w:p>
    <w:p>
      <w:pPr>
        <w:pStyle w:val="TOC1"/>
        <w:tabs>
          <w:tab w:val="right" w:leader="dot" w:pos="8306"/>
        </w:tabs>
      </w:pPr>
      <w:hyperlink w:anchor="_Toc14107" w:history="1">
        <w:r>
          <w:rPr>
            <w:rFonts w:ascii="仿宋" w:eastAsia="仿宋" w:hAnsi="仿宋" w:cs="仿宋" w:hint="eastAsia"/>
            <w:lang w:eastAsia="zh-CN"/>
          </w:rPr>
          <w:t>九、内燃叉车项目经营效益</w:t>
        </w:r>
        <w:r>
          <w:tab/>
        </w:r>
        <w:r>
          <w:fldChar w:fldCharType="begin"/>
        </w:r>
        <w:r>
          <w:instrText xml:space="preserve"> PAGEREF _Toc14107 \h </w:instrText>
        </w:r>
        <w:r>
          <w:fldChar w:fldCharType="separate"/>
        </w:r>
        <w:r>
          <w:t>25</w:t>
        </w:r>
        <w:r>
          <w:fldChar w:fldCharType="end"/>
        </w:r>
      </w:hyperlink>
    </w:p>
    <w:p>
      <w:pPr>
        <w:pStyle w:val="TOC2"/>
        <w:tabs>
          <w:tab w:val="right" w:leader="dot" w:pos="8306"/>
        </w:tabs>
      </w:pPr>
      <w:hyperlink w:anchor="_Toc201" w:history="1">
        <w:r>
          <w:rPr>
            <w:rFonts w:ascii="仿宋" w:eastAsia="仿宋" w:hAnsi="仿宋" w:cs="仿宋" w:hint="eastAsia"/>
            <w:lang w:eastAsia="zh-CN"/>
          </w:rPr>
          <w:t>(一)、经济评价财务测算</w:t>
        </w:r>
        <w:r>
          <w:tab/>
        </w:r>
        <w:r>
          <w:fldChar w:fldCharType="begin"/>
        </w:r>
        <w:r>
          <w:instrText xml:space="preserve"> PAGEREF _Toc201 \h </w:instrText>
        </w:r>
        <w:r>
          <w:fldChar w:fldCharType="separate"/>
        </w:r>
        <w:r>
          <w:t>25</w:t>
        </w:r>
        <w:r>
          <w:fldChar w:fldCharType="end"/>
        </w:r>
      </w:hyperlink>
    </w:p>
    <w:p>
      <w:pPr>
        <w:pStyle w:val="TOC2"/>
        <w:tabs>
          <w:tab w:val="right" w:leader="dot" w:pos="8306"/>
        </w:tabs>
      </w:pPr>
      <w:hyperlink w:anchor="_Toc26671" w:history="1">
        <w:r>
          <w:rPr>
            <w:rFonts w:ascii="仿宋" w:eastAsia="仿宋" w:hAnsi="仿宋" w:cs="仿宋" w:hint="eastAsia"/>
            <w:lang w:eastAsia="zh-CN"/>
          </w:rPr>
          <w:t>(二)、内燃叉车项目盈利能力分析</w:t>
        </w:r>
        <w:r>
          <w:tab/>
        </w:r>
        <w:r>
          <w:fldChar w:fldCharType="begin"/>
        </w:r>
        <w:r>
          <w:instrText xml:space="preserve"> PAGEREF _Toc26671 \h </w:instrText>
        </w:r>
        <w:r>
          <w:fldChar w:fldCharType="separate"/>
        </w:r>
        <w:r>
          <w:t>27</w:t>
        </w:r>
        <w:r>
          <w:fldChar w:fldCharType="end"/>
        </w:r>
      </w:hyperlink>
    </w:p>
    <w:p>
      <w:pPr>
        <w:pStyle w:val="TOC1"/>
        <w:tabs>
          <w:tab w:val="right" w:leader="dot" w:pos="8306"/>
        </w:tabs>
      </w:pPr>
      <w:hyperlink w:anchor="_Toc6045" w:history="1">
        <w:r>
          <w:rPr>
            <w:rFonts w:ascii="仿宋" w:eastAsia="仿宋" w:hAnsi="仿宋" w:cs="仿宋" w:hint="eastAsia"/>
            <w:lang w:eastAsia="zh-CN"/>
          </w:rPr>
          <w:t>十、内燃叉车项目计划安排</w:t>
        </w:r>
        <w:r>
          <w:tab/>
        </w:r>
        <w:r>
          <w:fldChar w:fldCharType="begin"/>
        </w:r>
        <w:r>
          <w:instrText xml:space="preserve"> PAGEREF _Toc6045 \h </w:instrText>
        </w:r>
        <w:r>
          <w:fldChar w:fldCharType="separate"/>
        </w:r>
        <w:r>
          <w:t>27</w:t>
        </w:r>
        <w:r>
          <w:fldChar w:fldCharType="end"/>
        </w:r>
      </w:hyperlink>
    </w:p>
    <w:p>
      <w:pPr>
        <w:pStyle w:val="TOC2"/>
        <w:tabs>
          <w:tab w:val="right" w:leader="dot" w:pos="8306"/>
        </w:tabs>
      </w:pPr>
      <w:hyperlink w:anchor="_Toc32674" w:history="1">
        <w:r>
          <w:rPr>
            <w:rFonts w:ascii="仿宋" w:eastAsia="仿宋" w:hAnsi="仿宋" w:cs="仿宋" w:hint="eastAsia"/>
            <w:lang w:eastAsia="zh-CN"/>
          </w:rPr>
          <w:t>(一)、建设周期</w:t>
        </w:r>
        <w:r>
          <w:tab/>
        </w:r>
        <w:r>
          <w:fldChar w:fldCharType="begin"/>
        </w:r>
        <w:r>
          <w:instrText xml:space="preserve"> PAGEREF _Toc32674 \h </w:instrText>
        </w:r>
        <w:r>
          <w:fldChar w:fldCharType="separate"/>
        </w:r>
        <w:r>
          <w:t>27</w:t>
        </w:r>
        <w:r>
          <w:fldChar w:fldCharType="end"/>
        </w:r>
      </w:hyperlink>
    </w:p>
    <w:p>
      <w:pPr>
        <w:pStyle w:val="TOC2"/>
        <w:tabs>
          <w:tab w:val="right" w:leader="dot" w:pos="8306"/>
        </w:tabs>
      </w:pPr>
      <w:hyperlink w:anchor="_Toc12051" w:history="1">
        <w:r>
          <w:rPr>
            <w:rFonts w:ascii="仿宋" w:eastAsia="仿宋" w:hAnsi="仿宋" w:cs="仿宋" w:hint="eastAsia"/>
            <w:lang w:eastAsia="zh-CN"/>
          </w:rPr>
          <w:t>(二)、建设进度</w:t>
        </w:r>
        <w:r>
          <w:tab/>
        </w:r>
        <w:r>
          <w:fldChar w:fldCharType="begin"/>
        </w:r>
        <w:r>
          <w:instrText xml:space="preserve"> PAGEREF _Toc12051 \h </w:instrText>
        </w:r>
        <w:r>
          <w:fldChar w:fldCharType="separate"/>
        </w:r>
        <w:r>
          <w:t>28</w:t>
        </w:r>
        <w:r>
          <w:fldChar w:fldCharType="end"/>
        </w:r>
      </w:hyperlink>
    </w:p>
    <w:p>
      <w:pPr>
        <w:pStyle w:val="TOC2"/>
        <w:tabs>
          <w:tab w:val="right" w:leader="dot" w:pos="8306"/>
        </w:tabs>
      </w:pPr>
      <w:hyperlink w:anchor="_Toc19183" w:history="1">
        <w:r>
          <w:rPr>
            <w:rFonts w:ascii="仿宋" w:eastAsia="仿宋" w:hAnsi="仿宋" w:cs="仿宋" w:hint="eastAsia"/>
            <w:lang w:eastAsia="zh-CN"/>
          </w:rPr>
          <w:t>(三)、进度安排注意事项</w:t>
        </w:r>
        <w:r>
          <w:tab/>
        </w:r>
        <w:r>
          <w:fldChar w:fldCharType="begin"/>
        </w:r>
        <w:r>
          <w:instrText xml:space="preserve"> PAGEREF _Toc19183 \h </w:instrText>
        </w:r>
        <w:r>
          <w:fldChar w:fldCharType="separate"/>
        </w:r>
        <w:r>
          <w:t>29</w:t>
        </w:r>
        <w:r>
          <w:fldChar w:fldCharType="end"/>
        </w:r>
      </w:hyperlink>
    </w:p>
    <w:p>
      <w:pPr>
        <w:pStyle w:val="TOC2"/>
        <w:tabs>
          <w:tab w:val="right" w:leader="dot" w:pos="8306"/>
        </w:tabs>
      </w:pPr>
      <w:hyperlink w:anchor="_Toc5823" w:history="1">
        <w:r>
          <w:rPr>
            <w:rFonts w:ascii="仿宋" w:eastAsia="仿宋" w:hAnsi="仿宋" w:cs="仿宋" w:hint="eastAsia"/>
            <w:lang w:eastAsia="zh-CN"/>
          </w:rPr>
          <w:t>(四)、人力资源配置</w:t>
        </w:r>
        <w:r>
          <w:tab/>
        </w:r>
        <w:r>
          <w:fldChar w:fldCharType="begin"/>
        </w:r>
        <w:r>
          <w:instrText xml:space="preserve"> PAGEREF _Toc5823 \h </w:instrText>
        </w:r>
        <w:r>
          <w:fldChar w:fldCharType="separate"/>
        </w:r>
        <w:r>
          <w:t>31</w:t>
        </w:r>
        <w:r>
          <w:fldChar w:fldCharType="end"/>
        </w:r>
      </w:hyperlink>
    </w:p>
    <w:p>
      <w:pPr>
        <w:pStyle w:val="TOC1"/>
        <w:tabs>
          <w:tab w:val="right" w:leader="dot" w:pos="8306"/>
        </w:tabs>
      </w:pPr>
      <w:hyperlink w:anchor="_Toc15189" w:history="1">
        <w:r>
          <w:rPr>
            <w:rFonts w:ascii="仿宋" w:eastAsia="仿宋" w:hAnsi="仿宋" w:cs="仿宋" w:hint="eastAsia"/>
            <w:lang w:eastAsia="zh-CN"/>
          </w:rPr>
          <w:t>十一、内燃叉车项目投资规划</w:t>
        </w:r>
        <w:r>
          <w:tab/>
        </w:r>
        <w:r>
          <w:fldChar w:fldCharType="begin"/>
        </w:r>
        <w:r>
          <w:instrText xml:space="preserve"> PAGEREF _Toc15189 \h </w:instrText>
        </w:r>
        <w:r>
          <w:fldChar w:fldCharType="separate"/>
        </w:r>
        <w:r>
          <w:t>31</w:t>
        </w:r>
        <w:r>
          <w:fldChar w:fldCharType="end"/>
        </w:r>
      </w:hyperlink>
    </w:p>
    <w:p>
      <w:pPr>
        <w:pStyle w:val="TOC2"/>
        <w:tabs>
          <w:tab w:val="right" w:leader="dot" w:pos="8306"/>
        </w:tabs>
      </w:pPr>
      <w:hyperlink w:anchor="_Toc17142" w:history="1">
        <w:r>
          <w:rPr>
            <w:rFonts w:ascii="仿宋" w:eastAsia="仿宋" w:hAnsi="仿宋" w:cs="仿宋" w:hint="eastAsia"/>
            <w:lang w:eastAsia="zh-CN"/>
          </w:rPr>
          <w:t>(一)、内燃叉车项目总投资估算</w:t>
        </w:r>
        <w:r>
          <w:tab/>
        </w:r>
        <w:r>
          <w:fldChar w:fldCharType="begin"/>
        </w:r>
        <w:r>
          <w:instrText xml:space="preserve"> PAGEREF _Toc17142 \h </w:instrText>
        </w:r>
        <w:r>
          <w:fldChar w:fldCharType="separate"/>
        </w:r>
        <w:r>
          <w:t>31</w:t>
        </w:r>
        <w:r>
          <w:fldChar w:fldCharType="end"/>
        </w:r>
      </w:hyperlink>
    </w:p>
    <w:p>
      <w:pPr>
        <w:pStyle w:val="TOC2"/>
        <w:tabs>
          <w:tab w:val="right" w:leader="dot" w:pos="8306"/>
        </w:tabs>
      </w:pPr>
      <w:hyperlink w:anchor="_Toc25500" w:history="1">
        <w:r>
          <w:rPr>
            <w:rFonts w:ascii="仿宋" w:eastAsia="仿宋" w:hAnsi="仿宋" w:cs="仿宋" w:hint="eastAsia"/>
            <w:lang w:eastAsia="zh-CN"/>
          </w:rPr>
          <w:t>(二)、资金筹措</w:t>
        </w:r>
        <w:r>
          <w:tab/>
        </w:r>
        <w:r>
          <w:fldChar w:fldCharType="begin"/>
        </w:r>
        <w:r>
          <w:instrText xml:space="preserve"> PAGEREF _Toc25500 \h </w:instrText>
        </w:r>
        <w:r>
          <w:fldChar w:fldCharType="separate"/>
        </w:r>
        <w:r>
          <w:t>33</w:t>
        </w:r>
        <w:r>
          <w:fldChar w:fldCharType="end"/>
        </w:r>
      </w:hyperlink>
    </w:p>
    <w:p>
      <w:pPr>
        <w:pStyle w:val="TOC1"/>
        <w:tabs>
          <w:tab w:val="right" w:leader="dot" w:pos="8306"/>
        </w:tabs>
      </w:pPr>
      <w:hyperlink w:anchor="_Toc24850" w:history="1">
        <w:r>
          <w:rPr>
            <w:rFonts w:ascii="仿宋" w:eastAsia="仿宋" w:hAnsi="仿宋" w:cs="仿宋" w:hint="eastAsia"/>
            <w:lang w:eastAsia="zh-CN"/>
          </w:rPr>
          <w:t>十二、内燃叉车项目创新与研发</w:t>
        </w:r>
        <w:r>
          <w:tab/>
        </w:r>
        <w:r>
          <w:fldChar w:fldCharType="begin"/>
        </w:r>
        <w:r>
          <w:instrText xml:space="preserve"> PAGEREF _Toc24850 \h </w:instrText>
        </w:r>
        <w:r>
          <w:fldChar w:fldCharType="separate"/>
        </w:r>
        <w:r>
          <w:t>33</w:t>
        </w:r>
        <w:r>
          <w:fldChar w:fldCharType="end"/>
        </w:r>
      </w:hyperlink>
    </w:p>
    <w:p>
      <w:pPr>
        <w:pStyle w:val="TOC2"/>
        <w:tabs>
          <w:tab w:val="right" w:leader="dot" w:pos="8306"/>
        </w:tabs>
      </w:pPr>
      <w:hyperlink w:anchor="_Toc24481" w:history="1">
        <w:r>
          <w:rPr>
            <w:rFonts w:ascii="仿宋" w:eastAsia="仿宋" w:hAnsi="仿宋" w:cs="仿宋" w:hint="eastAsia"/>
            <w:lang w:eastAsia="zh-CN"/>
          </w:rPr>
          <w:t>(一)、创新策略与方向</w:t>
        </w:r>
        <w:r>
          <w:tab/>
        </w:r>
        <w:r>
          <w:fldChar w:fldCharType="begin"/>
        </w:r>
        <w:r>
          <w:instrText xml:space="preserve"> PAGEREF _Toc24481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79" w:history="1">
        <w:r>
          <w:rPr>
            <w:rFonts w:ascii="仿宋" w:eastAsia="仿宋" w:hAnsi="仿宋" w:cs="仿宋" w:hint="eastAsia"/>
            <w:lang w:eastAsia="zh-CN"/>
          </w:rPr>
          <w:t>(二)、研发规划与投入</w:t>
        </w:r>
        <w:r>
          <w:tab/>
        </w:r>
        <w:r>
          <w:fldChar w:fldCharType="begin"/>
        </w:r>
        <w:r>
          <w:instrText xml:space="preserve"> PAGEREF _Toc28979 \h </w:instrText>
        </w:r>
        <w:r>
          <w:fldChar w:fldCharType="separate"/>
        </w:r>
        <w:r>
          <w:t>35</w:t>
        </w:r>
        <w:r>
          <w:fldChar w:fldCharType="end"/>
        </w:r>
      </w:hyperlink>
    </w:p>
    <w:p>
      <w:pPr>
        <w:pStyle w:val="TOC1"/>
        <w:tabs>
          <w:tab w:val="right" w:leader="dot" w:pos="8306"/>
        </w:tabs>
      </w:pPr>
      <w:hyperlink w:anchor="_Toc22701" w:history="1">
        <w:r>
          <w:rPr>
            <w:rFonts w:ascii="仿宋" w:eastAsia="仿宋" w:hAnsi="仿宋" w:cs="仿宋" w:hint="eastAsia"/>
            <w:lang w:eastAsia="zh-CN"/>
          </w:rPr>
          <w:t>十三、内燃叉车项目工程方案分析</w:t>
        </w:r>
        <w:r>
          <w:tab/>
        </w:r>
        <w:r>
          <w:fldChar w:fldCharType="begin"/>
        </w:r>
        <w:r>
          <w:instrText xml:space="preserve"> PAGEREF _Toc22701 \h </w:instrText>
        </w:r>
        <w:r>
          <w:fldChar w:fldCharType="separate"/>
        </w:r>
        <w:r>
          <w:t>36</w:t>
        </w:r>
        <w:r>
          <w:fldChar w:fldCharType="end"/>
        </w:r>
      </w:hyperlink>
    </w:p>
    <w:p>
      <w:pPr>
        <w:pStyle w:val="TOC2"/>
        <w:tabs>
          <w:tab w:val="right" w:leader="dot" w:pos="8306"/>
        </w:tabs>
      </w:pPr>
      <w:hyperlink w:anchor="_Toc16865" w:history="1">
        <w:r>
          <w:rPr>
            <w:rFonts w:ascii="仿宋" w:eastAsia="仿宋" w:hAnsi="仿宋" w:cs="仿宋" w:hint="eastAsia"/>
            <w:lang w:eastAsia="zh-CN"/>
          </w:rPr>
          <w:t>(一)、建筑工程设计原则</w:t>
        </w:r>
        <w:r>
          <w:tab/>
        </w:r>
        <w:r>
          <w:fldChar w:fldCharType="begin"/>
        </w:r>
        <w:r>
          <w:instrText xml:space="preserve"> PAGEREF _Toc16865 \h </w:instrText>
        </w:r>
        <w:r>
          <w:fldChar w:fldCharType="separate"/>
        </w:r>
        <w:r>
          <w:t>36</w:t>
        </w:r>
        <w:r>
          <w:fldChar w:fldCharType="end"/>
        </w:r>
      </w:hyperlink>
    </w:p>
    <w:p>
      <w:pPr>
        <w:pStyle w:val="TOC2"/>
        <w:tabs>
          <w:tab w:val="right" w:leader="dot" w:pos="8306"/>
        </w:tabs>
      </w:pPr>
      <w:hyperlink w:anchor="_Toc2766" w:history="1">
        <w:r>
          <w:rPr>
            <w:rFonts w:ascii="仿宋" w:eastAsia="仿宋" w:hAnsi="仿宋" w:cs="仿宋" w:hint="eastAsia"/>
            <w:lang w:eastAsia="zh-CN"/>
          </w:rPr>
          <w:t>(二)、土建工程建设指标</w:t>
        </w:r>
        <w:r>
          <w:tab/>
        </w:r>
        <w:r>
          <w:fldChar w:fldCharType="begin"/>
        </w:r>
        <w:r>
          <w:instrText xml:space="preserve"> PAGEREF _Toc2766 \h </w:instrText>
        </w:r>
        <w:r>
          <w:fldChar w:fldCharType="separate"/>
        </w:r>
        <w:r>
          <w:t>40</w:t>
        </w:r>
        <w:r>
          <w:fldChar w:fldCharType="end"/>
        </w:r>
      </w:hyperlink>
    </w:p>
    <w:p>
      <w:pPr>
        <w:pStyle w:val="TOC1"/>
        <w:tabs>
          <w:tab w:val="right" w:leader="dot" w:pos="8306"/>
        </w:tabs>
      </w:pPr>
      <w:hyperlink w:anchor="_Toc14363" w:history="1">
        <w:r>
          <w:rPr>
            <w:rFonts w:ascii="仿宋" w:eastAsia="仿宋" w:hAnsi="仿宋" w:cs="仿宋" w:hint="eastAsia"/>
            <w:lang w:eastAsia="zh-CN"/>
          </w:rPr>
          <w:t>十四、内燃叉车项目实施时间节点</w:t>
        </w:r>
        <w:r>
          <w:tab/>
        </w:r>
        <w:r>
          <w:fldChar w:fldCharType="begin"/>
        </w:r>
        <w:r>
          <w:instrText xml:space="preserve"> PAGEREF _Toc14363 \h </w:instrText>
        </w:r>
        <w:r>
          <w:fldChar w:fldCharType="separate"/>
        </w:r>
        <w:r>
          <w:t>41</w:t>
        </w:r>
        <w:r>
          <w:fldChar w:fldCharType="end"/>
        </w:r>
      </w:hyperlink>
    </w:p>
    <w:p>
      <w:pPr>
        <w:pStyle w:val="TOC2"/>
        <w:tabs>
          <w:tab w:val="right" w:leader="dot" w:pos="8306"/>
        </w:tabs>
      </w:pPr>
      <w:hyperlink w:anchor="_Toc5866" w:history="1">
        <w:r>
          <w:rPr>
            <w:rFonts w:ascii="仿宋" w:eastAsia="仿宋" w:hAnsi="仿宋" w:cs="仿宋" w:hint="eastAsia"/>
            <w:lang w:eastAsia="zh-CN"/>
          </w:rPr>
          <w:t>(一)、内燃叉车项目启动阶段时间节点</w:t>
        </w:r>
        <w:r>
          <w:tab/>
        </w:r>
        <w:r>
          <w:fldChar w:fldCharType="begin"/>
        </w:r>
        <w:r>
          <w:instrText xml:space="preserve"> PAGEREF _Toc5866 \h </w:instrText>
        </w:r>
        <w:r>
          <w:fldChar w:fldCharType="separate"/>
        </w:r>
        <w:r>
          <w:t>41</w:t>
        </w:r>
        <w:r>
          <w:fldChar w:fldCharType="end"/>
        </w:r>
      </w:hyperlink>
    </w:p>
    <w:p>
      <w:pPr>
        <w:pStyle w:val="TOC2"/>
        <w:tabs>
          <w:tab w:val="right" w:leader="dot" w:pos="8306"/>
        </w:tabs>
      </w:pPr>
      <w:hyperlink w:anchor="_Toc2439" w:history="1">
        <w:r>
          <w:rPr>
            <w:rFonts w:ascii="仿宋" w:eastAsia="仿宋" w:hAnsi="仿宋" w:cs="仿宋" w:hint="eastAsia"/>
            <w:lang w:eastAsia="zh-CN"/>
          </w:rPr>
          <w:t>(二)、内燃叉车项目执行阶段时间节点</w:t>
        </w:r>
        <w:r>
          <w:tab/>
        </w:r>
        <w:r>
          <w:fldChar w:fldCharType="begin"/>
        </w:r>
        <w:r>
          <w:instrText xml:space="preserve"> PAGEREF _Toc2439 \h </w:instrText>
        </w:r>
        <w:r>
          <w:fldChar w:fldCharType="separate"/>
        </w:r>
        <w:r>
          <w:t>43</w:t>
        </w:r>
        <w:r>
          <w:fldChar w:fldCharType="end"/>
        </w:r>
      </w:hyperlink>
    </w:p>
    <w:p>
      <w:pPr>
        <w:pStyle w:val="TOC2"/>
        <w:tabs>
          <w:tab w:val="right" w:leader="dot" w:pos="8306"/>
        </w:tabs>
      </w:pPr>
      <w:hyperlink w:anchor="_Toc31487" w:history="1">
        <w:r>
          <w:rPr>
            <w:rFonts w:ascii="仿宋" w:eastAsia="仿宋" w:hAnsi="仿宋" w:cs="仿宋" w:hint="eastAsia"/>
            <w:lang w:eastAsia="zh-CN"/>
          </w:rPr>
          <w:t>(三)、内燃叉车项目完成阶段时间节点</w:t>
        </w:r>
        <w:r>
          <w:tab/>
        </w:r>
        <w:r>
          <w:fldChar w:fldCharType="begin"/>
        </w:r>
        <w:r>
          <w:instrText xml:space="preserve"> PAGEREF _Toc31487 \h </w:instrText>
        </w:r>
        <w:r>
          <w:fldChar w:fldCharType="separate"/>
        </w:r>
        <w:r>
          <w:t>43</w:t>
        </w:r>
        <w:r>
          <w:fldChar w:fldCharType="end"/>
        </w:r>
      </w:hyperlink>
    </w:p>
    <w:p>
      <w:pPr>
        <w:pStyle w:val="TOC1"/>
        <w:tabs>
          <w:tab w:val="right" w:leader="dot" w:pos="8306"/>
        </w:tabs>
      </w:pPr>
      <w:hyperlink w:anchor="_Toc10074" w:history="1">
        <w:r>
          <w:rPr>
            <w:rFonts w:ascii="仿宋" w:eastAsia="仿宋" w:hAnsi="仿宋" w:cs="仿宋" w:hint="eastAsia"/>
            <w:lang w:eastAsia="zh-CN"/>
          </w:rPr>
          <w:t>十五、供应链管理</w:t>
        </w:r>
        <w:r>
          <w:tab/>
        </w:r>
        <w:r>
          <w:fldChar w:fldCharType="begin"/>
        </w:r>
        <w:r>
          <w:instrText xml:space="preserve"> PAGEREF _Toc10074 \h </w:instrText>
        </w:r>
        <w:r>
          <w:fldChar w:fldCharType="separate"/>
        </w:r>
        <w:r>
          <w:t>45</w:t>
        </w:r>
        <w:r>
          <w:fldChar w:fldCharType="end"/>
        </w:r>
      </w:hyperlink>
    </w:p>
    <w:p>
      <w:pPr>
        <w:pStyle w:val="TOC2"/>
        <w:tabs>
          <w:tab w:val="right" w:leader="dot" w:pos="8306"/>
        </w:tabs>
      </w:pPr>
      <w:hyperlink w:anchor="_Toc18931" w:history="1">
        <w:r>
          <w:rPr>
            <w:rFonts w:ascii="仿宋" w:eastAsia="仿宋" w:hAnsi="仿宋" w:cs="仿宋" w:hint="eastAsia"/>
            <w:lang w:eastAsia="zh-CN"/>
          </w:rPr>
          <w:t>(一)、供应链战略规划</w:t>
        </w:r>
        <w:r>
          <w:tab/>
        </w:r>
        <w:r>
          <w:fldChar w:fldCharType="begin"/>
        </w:r>
        <w:r>
          <w:instrText xml:space="preserve"> PAGEREF _Toc18931 \h </w:instrText>
        </w:r>
        <w:r>
          <w:fldChar w:fldCharType="separate"/>
        </w:r>
        <w:r>
          <w:t>45</w:t>
        </w:r>
        <w:r>
          <w:fldChar w:fldCharType="end"/>
        </w:r>
      </w:hyperlink>
    </w:p>
    <w:p>
      <w:pPr>
        <w:pStyle w:val="TOC2"/>
        <w:tabs>
          <w:tab w:val="right" w:leader="dot" w:pos="8306"/>
        </w:tabs>
      </w:pPr>
      <w:hyperlink w:anchor="_Toc11609" w:history="1">
        <w:r>
          <w:rPr>
            <w:rFonts w:ascii="仿宋" w:eastAsia="仿宋" w:hAnsi="仿宋" w:cs="仿宋" w:hint="eastAsia"/>
            <w:lang w:eastAsia="zh-CN"/>
          </w:rPr>
          <w:t>(二)、供应商选择与合作</w:t>
        </w:r>
        <w:r>
          <w:tab/>
        </w:r>
        <w:r>
          <w:fldChar w:fldCharType="begin"/>
        </w:r>
        <w:r>
          <w:instrText xml:space="preserve"> PAGEREF _Toc11609 \h </w:instrText>
        </w:r>
        <w:r>
          <w:fldChar w:fldCharType="separate"/>
        </w:r>
        <w:r>
          <w:t>46</w:t>
        </w:r>
        <w:r>
          <w:fldChar w:fldCharType="end"/>
        </w:r>
      </w:hyperlink>
    </w:p>
    <w:p>
      <w:pPr>
        <w:pStyle w:val="TOC2"/>
        <w:tabs>
          <w:tab w:val="right" w:leader="dot" w:pos="8306"/>
        </w:tabs>
      </w:pPr>
      <w:hyperlink w:anchor="_Toc6919" w:history="1">
        <w:r>
          <w:rPr>
            <w:rFonts w:ascii="仿宋" w:eastAsia="仿宋" w:hAnsi="仿宋" w:cs="仿宋" w:hint="eastAsia"/>
            <w:lang w:eastAsia="zh-CN"/>
          </w:rPr>
          <w:t>(三)、物流与库存管理</w:t>
        </w:r>
        <w:r>
          <w:tab/>
        </w:r>
        <w:r>
          <w:fldChar w:fldCharType="begin"/>
        </w:r>
        <w:r>
          <w:instrText xml:space="preserve"> PAGEREF _Toc6919 \h </w:instrText>
        </w:r>
        <w:r>
          <w:fldChar w:fldCharType="separate"/>
        </w:r>
        <w:r>
          <w:t>47</w:t>
        </w:r>
        <w:r>
          <w:fldChar w:fldCharType="end"/>
        </w:r>
      </w:hyperlink>
    </w:p>
    <w:p>
      <w:pPr>
        <w:pStyle w:val="TOC1"/>
        <w:tabs>
          <w:tab w:val="right" w:leader="dot" w:pos="8306"/>
        </w:tabs>
      </w:pPr>
      <w:hyperlink w:anchor="_Toc24073" w:history="1">
        <w:r>
          <w:rPr>
            <w:rFonts w:ascii="仿宋" w:eastAsia="仿宋" w:hAnsi="仿宋" w:cs="仿宋" w:hint="eastAsia"/>
            <w:lang w:eastAsia="zh-CN"/>
          </w:rPr>
          <w:t>十六、内燃叉车项目变更管理</w:t>
        </w:r>
        <w:r>
          <w:tab/>
        </w:r>
        <w:r>
          <w:fldChar w:fldCharType="begin"/>
        </w:r>
        <w:r>
          <w:instrText xml:space="preserve"> PAGEREF _Toc24073 \h </w:instrText>
        </w:r>
        <w:r>
          <w:fldChar w:fldCharType="separate"/>
        </w:r>
        <w:r>
          <w:t>49</w:t>
        </w:r>
        <w:r>
          <w:fldChar w:fldCharType="end"/>
        </w:r>
      </w:hyperlink>
    </w:p>
    <w:p>
      <w:pPr>
        <w:pStyle w:val="TOC2"/>
        <w:tabs>
          <w:tab w:val="right" w:leader="dot" w:pos="8306"/>
        </w:tabs>
      </w:pPr>
      <w:hyperlink w:anchor="_Toc13774" w:history="1">
        <w:r>
          <w:rPr>
            <w:rFonts w:ascii="仿宋" w:eastAsia="仿宋" w:hAnsi="仿宋" w:cs="仿宋" w:hint="eastAsia"/>
            <w:lang w:eastAsia="zh-CN"/>
          </w:rPr>
          <w:t>(一)、变更申请与评估</w:t>
        </w:r>
        <w:r>
          <w:tab/>
        </w:r>
        <w:r>
          <w:fldChar w:fldCharType="begin"/>
        </w:r>
        <w:r>
          <w:instrText xml:space="preserve"> PAGEREF _Toc13774 \h </w:instrText>
        </w:r>
        <w:r>
          <w:fldChar w:fldCharType="separate"/>
        </w:r>
        <w:r>
          <w:t>49</w:t>
        </w:r>
        <w:r>
          <w:fldChar w:fldCharType="end"/>
        </w:r>
      </w:hyperlink>
    </w:p>
    <w:p>
      <w:pPr>
        <w:pStyle w:val="TOC2"/>
        <w:tabs>
          <w:tab w:val="right" w:leader="dot" w:pos="8306"/>
        </w:tabs>
      </w:pPr>
      <w:hyperlink w:anchor="_Toc15695" w:history="1">
        <w:r>
          <w:rPr>
            <w:rFonts w:ascii="仿宋" w:eastAsia="仿宋" w:hAnsi="仿宋" w:cs="仿宋" w:hint="eastAsia"/>
            <w:lang w:eastAsia="zh-CN"/>
          </w:rPr>
          <w:t>(二)、变更实施与控制</w:t>
        </w:r>
        <w:r>
          <w:tab/>
        </w:r>
        <w:r>
          <w:fldChar w:fldCharType="begin"/>
        </w:r>
        <w:r>
          <w:instrText xml:space="preserve"> PAGEREF _Toc15695 \h </w:instrText>
        </w:r>
        <w:r>
          <w:fldChar w:fldCharType="separate"/>
        </w:r>
        <w:r>
          <w:t>49</w:t>
        </w:r>
        <w:r>
          <w:fldChar w:fldCharType="end"/>
        </w:r>
      </w:hyperlink>
    </w:p>
    <w:p>
      <w:pPr>
        <w:pStyle w:val="TOC1"/>
        <w:tabs>
          <w:tab w:val="right" w:leader="dot" w:pos="8306"/>
        </w:tabs>
      </w:pPr>
      <w:hyperlink w:anchor="_Toc26317" w:history="1">
        <w:r>
          <w:rPr>
            <w:rFonts w:ascii="仿宋" w:eastAsia="仿宋" w:hAnsi="仿宋" w:cs="仿宋" w:hint="eastAsia"/>
            <w:lang w:eastAsia="zh-CN"/>
          </w:rPr>
          <w:t>十七、内燃叉车项目治理与监督</w:t>
        </w:r>
        <w:r>
          <w:tab/>
        </w:r>
        <w:r>
          <w:fldChar w:fldCharType="begin"/>
        </w:r>
        <w:r>
          <w:instrText xml:space="preserve"> PAGEREF _Toc26317 \h </w:instrText>
        </w:r>
        <w:r>
          <w:fldChar w:fldCharType="separate"/>
        </w:r>
        <w:r>
          <w:t>50</w:t>
        </w:r>
        <w:r>
          <w:fldChar w:fldCharType="end"/>
        </w:r>
      </w:hyperlink>
    </w:p>
    <w:p>
      <w:pPr>
        <w:pStyle w:val="TOC2"/>
        <w:tabs>
          <w:tab w:val="right" w:leader="dot" w:pos="8306"/>
        </w:tabs>
      </w:pPr>
      <w:hyperlink w:anchor="_Toc9477" w:history="1">
        <w:r>
          <w:rPr>
            <w:rFonts w:ascii="仿宋" w:eastAsia="仿宋" w:hAnsi="仿宋" w:cs="仿宋" w:hint="eastAsia"/>
            <w:lang w:eastAsia="zh-CN"/>
          </w:rPr>
          <w:t>(一)、内燃叉车项目治理结构</w:t>
        </w:r>
        <w:r>
          <w:tab/>
        </w:r>
        <w:r>
          <w:fldChar w:fldCharType="begin"/>
        </w:r>
        <w:r>
          <w:instrText xml:space="preserve"> PAGEREF _Toc9477 \h </w:instrText>
        </w:r>
        <w:r>
          <w:fldChar w:fldCharType="separate"/>
        </w:r>
        <w:r>
          <w:t>50</w:t>
        </w:r>
        <w:r>
          <w:fldChar w:fldCharType="end"/>
        </w:r>
      </w:hyperlink>
    </w:p>
    <w:p>
      <w:pPr>
        <w:pStyle w:val="TOC2"/>
        <w:tabs>
          <w:tab w:val="right" w:leader="dot" w:pos="8306"/>
        </w:tabs>
      </w:pPr>
      <w:hyperlink w:anchor="_Toc2610" w:history="1">
        <w:r>
          <w:rPr>
            <w:rFonts w:ascii="仿宋" w:eastAsia="仿宋" w:hAnsi="仿宋" w:cs="仿宋" w:hint="eastAsia"/>
            <w:lang w:eastAsia="zh-CN"/>
          </w:rPr>
          <w:t>(二)、监督与审计</w:t>
        </w:r>
        <w:r>
          <w:tab/>
        </w:r>
        <w:r>
          <w:fldChar w:fldCharType="begin"/>
        </w:r>
        <w:r>
          <w:instrText xml:space="preserve"> PAGEREF _Toc2610 \h </w:instrText>
        </w:r>
        <w:r>
          <w:fldChar w:fldCharType="separate"/>
        </w:r>
        <w:r>
          <w:t>51</w:t>
        </w:r>
        <w:r>
          <w:fldChar w:fldCharType="end"/>
        </w:r>
      </w:hyperlink>
    </w:p>
    <w:p>
      <w:pPr>
        <w:pStyle w:val="TOC1"/>
        <w:tabs>
          <w:tab w:val="right" w:leader="dot" w:pos="8306"/>
        </w:tabs>
      </w:pPr>
      <w:hyperlink w:anchor="_Toc19289" w:history="1">
        <w:r>
          <w:rPr>
            <w:rFonts w:ascii="仿宋" w:eastAsia="仿宋" w:hAnsi="仿宋" w:cs="仿宋" w:hint="eastAsia"/>
            <w:lang w:eastAsia="zh-CN"/>
          </w:rPr>
          <w:t>十八、内燃叉车项目实施保障措施</w:t>
        </w:r>
        <w:r>
          <w:tab/>
        </w:r>
        <w:r>
          <w:fldChar w:fldCharType="begin"/>
        </w:r>
        <w:r>
          <w:instrText xml:space="preserve"> PAGEREF _Toc19289 \h </w:instrText>
        </w:r>
        <w:r>
          <w:fldChar w:fldCharType="separate"/>
        </w:r>
        <w:r>
          <w:t>53</w:t>
        </w:r>
        <w:r>
          <w:fldChar w:fldCharType="end"/>
        </w:r>
      </w:hyperlink>
    </w:p>
    <w:p>
      <w:pPr>
        <w:pStyle w:val="TOC2"/>
        <w:tabs>
          <w:tab w:val="right" w:leader="dot" w:pos="8306"/>
        </w:tabs>
      </w:pPr>
      <w:hyperlink w:anchor="_Toc1357" w:history="1">
        <w:r>
          <w:rPr>
            <w:rFonts w:ascii="仿宋" w:eastAsia="仿宋" w:hAnsi="仿宋" w:cs="仿宋" w:hint="eastAsia"/>
            <w:lang w:eastAsia="zh-CN"/>
          </w:rPr>
          <w:t>(一)、内燃叉车项目实施保障机制</w:t>
        </w:r>
        <w:r>
          <w:tab/>
        </w:r>
        <w:r>
          <w:fldChar w:fldCharType="begin"/>
        </w:r>
        <w:r>
          <w:instrText xml:space="preserve"> PAGEREF _Toc1357 \h </w:instrText>
        </w:r>
        <w:r>
          <w:fldChar w:fldCharType="separate"/>
        </w:r>
        <w:r>
          <w:t>53</w:t>
        </w:r>
        <w:r>
          <w:fldChar w:fldCharType="end"/>
        </w:r>
      </w:hyperlink>
    </w:p>
    <w:p>
      <w:pPr>
        <w:pStyle w:val="TOC2"/>
        <w:tabs>
          <w:tab w:val="right" w:leader="dot" w:pos="8306"/>
        </w:tabs>
      </w:pPr>
      <w:hyperlink w:anchor="_Toc12520" w:history="1">
        <w:r>
          <w:rPr>
            <w:rFonts w:ascii="仿宋" w:eastAsia="仿宋" w:hAnsi="仿宋" w:cs="仿宋" w:hint="eastAsia"/>
            <w:lang w:eastAsia="zh-CN"/>
          </w:rPr>
          <w:t>(二)、内燃叉车项目法律合规要求</w:t>
        </w:r>
        <w:r>
          <w:tab/>
        </w:r>
        <w:r>
          <w:fldChar w:fldCharType="begin"/>
        </w:r>
        <w:r>
          <w:instrText xml:space="preserve"> PAGEREF _Toc12520 \h </w:instrText>
        </w:r>
        <w:r>
          <w:fldChar w:fldCharType="separate"/>
        </w:r>
        <w:r>
          <w:t>56</w:t>
        </w:r>
        <w:r>
          <w:fldChar w:fldCharType="end"/>
        </w:r>
      </w:hyperlink>
    </w:p>
    <w:p>
      <w:pPr>
        <w:pStyle w:val="TOC2"/>
        <w:tabs>
          <w:tab w:val="right" w:leader="dot" w:pos="8306"/>
        </w:tabs>
      </w:pPr>
      <w:hyperlink w:anchor="_Toc27812" w:history="1">
        <w:r>
          <w:rPr>
            <w:rFonts w:ascii="仿宋" w:eastAsia="仿宋" w:hAnsi="仿宋" w:cs="仿宋" w:hint="eastAsia"/>
            <w:lang w:eastAsia="zh-CN"/>
          </w:rPr>
          <w:t>(三)、内燃叉车项目合同管理与法律事务</w:t>
        </w:r>
        <w:r>
          <w:tab/>
        </w:r>
        <w:r>
          <w:fldChar w:fldCharType="begin"/>
        </w:r>
        <w:r>
          <w:instrText xml:space="preserve"> PAGEREF _Toc27812 \h </w:instrText>
        </w:r>
        <w:r>
          <w:fldChar w:fldCharType="separate"/>
        </w:r>
        <w:r>
          <w:t>60</w:t>
        </w:r>
        <w:r>
          <w:fldChar w:fldCharType="end"/>
        </w:r>
      </w:hyperlink>
    </w:p>
    <w:p>
      <w:pPr>
        <w:pStyle w:val="TOC2"/>
        <w:tabs>
          <w:tab w:val="right" w:leader="dot" w:pos="8306"/>
        </w:tabs>
      </w:pPr>
      <w:hyperlink w:anchor="_Toc23798" w:history="1">
        <w:r>
          <w:rPr>
            <w:rFonts w:ascii="仿宋" w:eastAsia="仿宋" w:hAnsi="仿宋" w:cs="仿宋" w:hint="eastAsia"/>
            <w:lang w:eastAsia="zh-CN"/>
          </w:rPr>
          <w:t>(四)、内燃叉车项目知识产权保护策略</w:t>
        </w:r>
        <w:r>
          <w:tab/>
        </w:r>
        <w:r>
          <w:fldChar w:fldCharType="begin"/>
        </w:r>
        <w:r>
          <w:instrText xml:space="preserve"> PAGEREF _Toc23798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7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50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内燃叉车项目的技术管理特点体现在其创新导向。通过引入最先进的技术趋势和解决方案，内燃叉车项目致力于提升科技含量、提高质量和效率水平。这意味着我们将采用最新的工具和方法，确保内燃叉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内燃叉车项目技术管理的显著特征。通过整合不同领域的技术资源，我们实现了跨学科的协同工作。这有助于优化技术架构，提高整体效能。此外，整合性策略还促进了不同技术团队之间的紧密沟通和高效合作，确保内燃叉车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内燃叉车项目所采用的技术。通过不断优化技术方案，内燃叉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内燃叉车项目团队将在内燃叉车项目初期识别可能的技术风险，并采取相应的预防和应对措施。通过建立健全的风险评估机制，内燃叉车项目能够在实施过程中及时发现并解决潜在的技术问题，保障内燃叉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内燃叉车项目中，技术将成为内燃叉车项目成功的有力支持。这一深度剖析揭示了技术管理在内燃叉车项目实施中的关键作用，为内燃叉车项目的技术基础奠定了坚实的基础。</w:t>
      </w:r>
    </w:p>
    <w:p>
      <w:pPr>
        <w:pStyle w:val="Heading2"/>
        <w:ind w:firstLine="560" w:firstLineChars="200"/>
        <w:rPr>
          <w:rFonts w:ascii="仿宋" w:eastAsia="仿宋" w:hAnsi="仿宋" w:cs="仿宋" w:hint="eastAsia"/>
          <w:sz w:val="28"/>
          <w:lang w:eastAsia="zh-CN"/>
        </w:rPr>
      </w:pPr>
      <w:bookmarkStart w:id="4" w:name="_Toc3295"/>
      <w:r>
        <w:rPr>
          <w:rFonts w:ascii="仿宋" w:eastAsia="仿宋" w:hAnsi="仿宋" w:cs="仿宋" w:hint="eastAsia"/>
          <w:sz w:val="28"/>
          <w:lang w:eastAsia="zh-CN"/>
        </w:rPr>
        <w:t>(二)、内燃叉车项目工艺技术设计方案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内燃叉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内燃叉车项目将严格按照相关行业规范要求进行组织。通过有效控制产品质量，内燃叉车项目将致力于为顾客提供优质的内燃叉车项目产品和良好的服务。这体现了内燃叉车项目对于生产活动合规性和质量标准的高度重视，为内燃叉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内燃叉车项目注重生态效益和清洁生产原则。内燃叉车项目建设将紧密结合地方特色经济发展，与社会经济发展规划和区域环境保护规划方案相协调一致。通过与当地区域自然生态系统的结合，内燃叉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内燃叉车项目产品具有多样化的客户需求和个性化的特点。因此，内燃叉车项目产品规格品种多样，且单批生产数量较小。为满足这一特点，内燃叉车项目承办单位将建设先进的柔性制造生产线。通过广泛应用柔性制造技术，内燃叉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内燃叉车项目采用的技术具有较高的技术含量和自动化水平，处于国内先进水平。这一技术选用不仅体现了对生产效率、质量和环境友好性的高标准要求，同时为内燃叉车项目的可持续发展奠定了坚实的基础。</w:t>
      </w:r>
    </w:p>
    <w:p>
      <w:pPr>
        <w:pStyle w:val="Heading2"/>
        <w:ind w:firstLine="560" w:firstLineChars="200"/>
        <w:rPr>
          <w:rFonts w:ascii="仿宋" w:eastAsia="仿宋" w:hAnsi="仿宋" w:cs="仿宋" w:hint="eastAsia"/>
          <w:sz w:val="28"/>
          <w:lang w:eastAsia="zh-CN"/>
        </w:rPr>
      </w:pPr>
      <w:bookmarkStart w:id="5" w:name="_Toc694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为确保内燃叉车项目的高效生产和技术实施，我们制定了一套精心设计的设备选型方案，以满足内燃叉车项目生产、质量和环保的要求。该方案的主要特点如下：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内燃叉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针对内燃叉车项目产品的多样性和小批量生产的特点，我们将建设柔性制造生产线。通过在设备选型中考虑柔性制造技术，可以灵活应对不同产品规格和生产需求，实现生产线的高度灵活性和适应性。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47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336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内燃叉车项目的主要产品是XXXX，预计年产值为XXX万元。这一产品在市场中占据着重要的地位，其广泛的应用范围使得该内燃叉车项目的市场前景非常广阔。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内燃叉车项目的xxx产品作为重要的原材料之一，将在多个领域发挥关键作用。其在建筑、交通、能源等方面的广泛应用将为整个产业链提供强大的支持，形成产业协同效应。内燃叉车项目的年产值XXX万XXX万XXX万万元不仅反映了其在市场上的巨大潜力，更预示着它对国民经济的积极贡献。这种关联度高、涉及面广的产业关系，使得该内燃叉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716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燃叉车项目总征地面积为XXXX平方米，相当于约XX.XX亩，其中净用地面积为XXXX平方米，红线范围内相当于约XX.XX亩。这一用地规模充分考虑了内燃叉车项目的建设需求，保障了内燃叉车项目在合适的空间内得以充分发展。内燃叉车项目规划的总建筑面积为XXXX平方米，其中主体工程建设占XXXX平方米，计容建筑面积达XXXX平方米。预计建筑工程的投资将达到XXXX万元，为内燃叉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叉车项目计划购置的设备共计XXXX台（套），设备购置费用为XXXX万元。这一设备购置计划充分考虑到内燃叉车项目的生产需求和技术要求，确保了内燃叉车项目在生产运营中具备先进的技术装备和高效的生产能力。设备的合理配置将为内燃叉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内燃叉车项目计划总投资为XXXX万元，预计年实现营业收入为XXXX万元。这一产能规模的设定旨在确保内燃叉车项目能够在投资与回报之间取得平衡，实现长期可持续的发展。内燃叉车项目的总投资充分考虑到各个方面的需求，包括用地建设、设备购置等多个环节，以确保内燃叉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1006"/>
      <w:r>
        <w:rPr>
          <w:rFonts w:ascii="仿宋" w:eastAsia="仿宋" w:hAnsi="仿宋" w:cs="仿宋" w:hint="eastAsia"/>
          <w:sz w:val="28"/>
          <w:lang w:eastAsia="zh-CN"/>
        </w:rPr>
        <w:t>三、内燃叉车项目危机管理</w:t>
      </w:r>
      <w:bookmarkEnd w:id="9"/>
    </w:p>
    <w:p>
      <w:pPr>
        <w:pStyle w:val="Heading2"/>
        <w:rPr>
          <w:rFonts w:ascii="仿宋" w:eastAsia="仿宋" w:hAnsi="仿宋" w:cs="仿宋" w:hint="eastAsia"/>
          <w:lang w:eastAsia="zh-CN"/>
        </w:rPr>
      </w:pPr>
      <w:bookmarkStart w:id="10" w:name="_Toc1218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内燃叉车项目危机管理中，危机预警与识别是确保内燃叉车项目稳健运行的核心步骤。通过建立全面的监测机制，内燃叉车项目团队旨在及时发现和理解潜在的风险和危机因素，以便采取及时的预防和应对措施，确保内燃叉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首先，通过深入的风险评估，内燃叉车项目团队全面分析了整个内燃叉车项目和各个阶段可能存在的威胁。这包括准确评估每个潜在风险的发生概率和可能影响的程度，为后续危机预警提供了有力支持。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内燃叉车项目团队着重于明确定义内燃叉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内燃叉车项目进展的持续监控，团队能够及时发现潜在问题并作出迅速反应。内燃叉车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在这一阶段，团队的专业素养和反应速度将发挥至关重要的作用，以确保潜在危机能够在初期得到有效的处理，最大程度地减轻负面影响。通过危机预警与识别，内燃叉车项目得以更有序、可控地推进。</w:t>
      </w:r>
    </w:p>
    <w:p>
      <w:pPr>
        <w:pStyle w:val="Heading2"/>
        <w:ind w:firstLine="560" w:firstLineChars="200"/>
        <w:rPr>
          <w:rFonts w:ascii="仿宋" w:eastAsia="仿宋" w:hAnsi="仿宋" w:cs="仿宋" w:hint="eastAsia"/>
          <w:sz w:val="28"/>
          <w:lang w:eastAsia="zh-CN"/>
        </w:rPr>
      </w:pPr>
      <w:bookmarkStart w:id="11" w:name="_Toc783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在危机发生时，内燃叉车项目团队立即行动，成立了应急小组。该小组的任务是迅速制定并实施紧急应对措施，以最小化潜在损失。以下是采取的主要措施：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暂停内燃叉车项目进度：为遏制危机蔓延，内燃叉车项目暂时停止进行，以便全面评估当前状况。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资源重新分配：重新评估内燃叉车项目资源的分配，确保最大限度地减小损失。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实时沟通：与关键利益相关者建立实时沟通机制，向他们传递内燃叉车项目危机的实际状况，保障内燃叉车项目核心利益。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在紧急应对的同时，内燃叉车项目团队强调了团队协作和有效沟通的重要性。以下是团队协作的关键举措：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信息共享机制：建立了信息共享平台，确保团队成员能够及时获取内燃叉车项目危机的实时信息。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领导者沟通：内燃叉车项目领导者通过定期会议和即时沟通工具，指导团队应对危机，保持团队稳定运行。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随着危机得到初步控制，内燃叉车项目团队转向制定恢复计划，以确保内燃叉车项目能够从中迅速恢复。主要恢复计划包括：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修复受损的进度计划：重新评估内燃叉车项目进度，制定修复计划，确保内燃叉车项目尽快回归正常进程。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重新调整资源分配：优化资源分配，确保内燃叉车项目在有限资源下高效运转。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风险管理机制加强：对内燃叉车项目风险进行全面评估，制定更强化的风险管理策略，以预防未来可能的危机。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6279"/>
      <w:r>
        <w:rPr>
          <w:rFonts w:ascii="仿宋" w:eastAsia="仿宋" w:hAnsi="仿宋" w:cs="仿宋" w:hint="eastAsia"/>
          <w:sz w:val="28"/>
          <w:lang w:eastAsia="zh-CN"/>
        </w:rPr>
        <w:t>四、内燃叉车项目建设单位说明</w:t>
      </w:r>
      <w:bookmarkEnd w:id="12"/>
    </w:p>
    <w:p>
      <w:pPr>
        <w:pStyle w:val="Heading2"/>
        <w:rPr>
          <w:rFonts w:ascii="仿宋" w:eastAsia="仿宋" w:hAnsi="仿宋" w:cs="仿宋" w:hint="eastAsia"/>
          <w:lang w:eastAsia="zh-CN"/>
        </w:rPr>
      </w:pPr>
      <w:bookmarkStart w:id="13" w:name="_Toc2898"/>
      <w:r>
        <w:rPr>
          <w:rFonts w:ascii="仿宋" w:eastAsia="仿宋" w:hAnsi="仿宋" w:cs="仿宋" w:hint="eastAsia"/>
          <w:lang w:eastAsia="zh-CN"/>
        </w:rPr>
        <w:t>(一)、内燃叉车项目承办单位基本情况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289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内燃叉车项目承办单位的XXXX，我们着眼于实现可持续的经济效益。通过技术创新和解决方案的提供，公司预计在内燃叉车项目执行期间将获得可观的收入增长。这一收入来源主要包括内燃叉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同时，我们注重成本控制和效率提升，以确保内燃叉车项目的可持续盈利。透过精细的管理和资源优化，公司期望实现内燃叉车项目利润最大化。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内燃叉车项目实施进行全面的投资评估，包括内燃叉车项目启动阶段的资金投入和后续运营成本。通过对内燃叉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内燃叉车项目实施过程中具备足够的资金流动性，公司将进行详尽的现金流分析。这包括资金需求的合理预测、内燃叉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7111"/>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0964"/>
      <w:r>
        <w:rPr>
          <w:rFonts w:ascii="仿宋" w:eastAsia="仿宋" w:hAnsi="仿宋" w:cs="仿宋" w:hint="eastAsia"/>
          <w:lang w:eastAsia="zh-CN"/>
        </w:rPr>
        <w:t>(一)、内燃叉车行业分析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内燃叉车行业一直以来都是市场的关注焦点。行业内的发展趋势、竞争态势以及潜在机会都对内燃叉车项目的推进产生深远的影响。通过深入研究行业的整体概貌，我们将更好地理解行业的核心特征，为内燃叉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内燃叉车行业，技术一直是推动创新和发展的关键因素。我们将对当前技术趋势进行详尽分析，包括但不限于人工智能、大数据应用、先进制造技术等。这有助于内燃叉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内燃叉车项目成功的基础。我们将对主要竞争对手进行深入研究，包括其市场份额、产品特点、市场定位等。通过全面了解竞争对手的优势和劣势，内燃叉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9985"/>
      <w:r>
        <w:rPr>
          <w:rFonts w:ascii="仿宋" w:eastAsia="仿宋" w:hAnsi="仿宋" w:cs="仿宋" w:hint="eastAsia"/>
          <w:sz w:val="28"/>
          <w:lang w:eastAsia="zh-CN"/>
        </w:rPr>
        <w:t>(二)、内燃叉车市场分析预测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通过对市场规模的深入调研，我们将预测内燃叉车市场未来的增长趋势。这包括市场的整体规模、各细分领域的发展趋势等。内燃叉车项目可以根据市场的扩张速度和潜在机会，制定更符合市场需求的发展策略。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内燃叉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内燃叉车项目实施过程中需要充分考虑的因素。我们将对市场风险进行全面评估，包括但不限于政策法规风险、市场竞争风险、技术变革风险等。通过对潜在风险的深入分析，内燃叉车项目可以制定相应的风险缓解策略，降低不确定性对内燃叉车项目的影响。</w:t>
      </w:r>
    </w:p>
    <w:p>
      <w:pPr>
        <w:pStyle w:val="Heading1"/>
        <w:ind w:firstLine="560" w:firstLineChars="200"/>
        <w:rPr>
          <w:rFonts w:ascii="仿宋" w:eastAsia="仿宋" w:hAnsi="仿宋" w:cs="仿宋" w:hint="eastAsia"/>
          <w:sz w:val="28"/>
          <w:lang w:eastAsia="zh-CN"/>
        </w:rPr>
      </w:pPr>
      <w:bookmarkStart w:id="18" w:name="_Toc21739"/>
      <w:r>
        <w:rPr>
          <w:rFonts w:ascii="仿宋" w:eastAsia="仿宋" w:hAnsi="仿宋" w:cs="仿宋" w:hint="eastAsia"/>
          <w:sz w:val="28"/>
          <w:lang w:eastAsia="zh-CN"/>
        </w:rPr>
        <w:t>六、内燃叉车项目建设背景及必要性分析</w:t>
      </w:r>
      <w:bookmarkEnd w:id="18"/>
    </w:p>
    <w:p>
      <w:pPr>
        <w:pStyle w:val="Heading2"/>
        <w:rPr>
          <w:rFonts w:ascii="仿宋" w:eastAsia="仿宋" w:hAnsi="仿宋" w:cs="仿宋" w:hint="eastAsia"/>
          <w:lang w:eastAsia="zh-CN"/>
        </w:rPr>
      </w:pPr>
      <w:bookmarkStart w:id="19" w:name="_Toc18569"/>
      <w:r>
        <w:rPr>
          <w:rFonts w:ascii="仿宋" w:eastAsia="仿宋" w:hAnsi="仿宋" w:cs="仿宋" w:hint="eastAsia"/>
          <w:lang w:eastAsia="zh-CN"/>
        </w:rPr>
        <w:t>(一)、内燃叉车项目背景分析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内燃叉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内燃叉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内燃叉车项目在这个潮流中的定位。同时，我们将关注行业内涌现的新兴机遇，以便内燃叉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内燃叉车项目提供了强大的发展动力。我们将聚焦于行业内最新的技术发展趋势，包括但不限于人工智能、大数据分析、物联网等领域。通过深度的技术研究，我们将确保内燃叉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内燃叉车项目发展的源泉。我们将投入更多的精力对市场需求进行深入剖析，超越表面的需求，深入挖掘潜在的市场痛点和机遇。通过对市场需求的细致了解，内燃叉车项目将更有针对性地设计解决方案，满足市场的多样化需求，从而更好地促进内燃叉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内燃叉车项目战略至关重要。我们将对竞争态势进行更为深入的分析，包括但不限于市场份额、产品特点、客户满意度等多个维度。通过深度的竞争分析，内燃叉车项目将能够更准确地把握市场脉搏，制定具有竞争力的内燃叉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内燃叉车项目的发展具有直接的影响。我们将进行更为全面的法规和政策分析，了解行业发展中的潜在法律风险和合规挑战。通过充分了解和遵守相关法规，内燃叉车项目将确保在法律框架内合法合规运营，为内燃叉车项目的稳健发展提供有力支持。</w:t>
      </w:r>
    </w:p>
    <w:p>
      <w:pPr>
        <w:pStyle w:val="Heading2"/>
        <w:ind w:firstLine="560" w:firstLineChars="200"/>
        <w:rPr>
          <w:rFonts w:ascii="仿宋" w:eastAsia="仿宋" w:hAnsi="仿宋" w:cs="仿宋" w:hint="eastAsia"/>
          <w:sz w:val="28"/>
          <w:lang w:eastAsia="zh-CN"/>
        </w:rPr>
      </w:pPr>
      <w:bookmarkStart w:id="20" w:name="_Toc1931"/>
      <w:r>
        <w:rPr>
          <w:rFonts w:ascii="仿宋" w:eastAsia="仿宋" w:hAnsi="仿宋" w:cs="仿宋" w:hint="eastAsia"/>
          <w:sz w:val="28"/>
          <w:lang w:eastAsia="zh-CN"/>
        </w:rPr>
        <w:t>(二)、内燃叉车项目建设必要性分析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叉车项目建设的迫切性源于对行业发展趋势的深刻洞察。我们正处于一个行业变革的时代，科技创新、数字化转型成为企业发展的关键动力。内燃叉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叉车项目建设不仅仅是为了跟上潮流，更是为了通过技术创新推动企业的持续发展。通过引入先进的技术和解决方案，内燃叉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https://d.book118.com/527004002006006054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250A36"/>
    <w:rsid w:val="18250A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7004002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2024-03-05T01:15:00Z</dcterms:created>
  <dcterms:modified xsi:type="dcterms:W3CDTF">2024-03-05T01:16:07Z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F6CFB6D6305B4D41A5D563FF4DAD0874_11</vt:lpwstr>
  </property>
  <property fmtid="{D5CDD505-2E9C-101B-9397-08002B2CF9AE}" pid="3" name="KSOProductBuildVer">
    <vt:lpwstr>2052-12.1.0.16388</vt:lpwstr>
  </property>
</Properties>
</file>