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民用船舶项目规划设计方案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27" w:history="1">
        <w:r>
          <w:rPr>
            <w:rFonts w:ascii="仿宋" w:eastAsia="仿宋" w:hAnsi="仿宋" w:cs="仿宋" w:hint="eastAsia"/>
            <w:lang w:eastAsia="zh-CN"/>
          </w:rPr>
          <w:t>序言</w:t>
        </w:r>
        <w:r>
          <w:tab/>
        </w:r>
        <w:r>
          <w:fldChar w:fldCharType="begin"/>
        </w:r>
        <w:r>
          <w:instrText xml:space="preserve"> PAGEREF _Toc27427 \h </w:instrText>
        </w:r>
        <w:r>
          <w:fldChar w:fldCharType="separate"/>
        </w:r>
        <w:r>
          <w:t>3</w:t>
        </w:r>
        <w:r>
          <w:fldChar w:fldCharType="end"/>
        </w:r>
      </w:hyperlink>
    </w:p>
    <w:p>
      <w:pPr>
        <w:pStyle w:val="TOC1"/>
        <w:tabs>
          <w:tab w:val="right" w:leader="dot" w:pos="8306"/>
        </w:tabs>
      </w:pPr>
      <w:hyperlink w:anchor="_Toc24089" w:history="1">
        <w:r>
          <w:rPr>
            <w:rFonts w:ascii="仿宋" w:eastAsia="仿宋" w:hAnsi="仿宋" w:cs="仿宋" w:hint="eastAsia"/>
            <w:lang w:eastAsia="zh-CN"/>
          </w:rPr>
          <w:t>一、民用船舶项目绩效评估</w:t>
        </w:r>
        <w:r>
          <w:tab/>
        </w:r>
        <w:r>
          <w:fldChar w:fldCharType="begin"/>
        </w:r>
        <w:r>
          <w:instrText xml:space="preserve"> PAGEREF _Toc24089 \h </w:instrText>
        </w:r>
        <w:r>
          <w:fldChar w:fldCharType="separate"/>
        </w:r>
        <w:r>
          <w:t>3</w:t>
        </w:r>
        <w:r>
          <w:fldChar w:fldCharType="end"/>
        </w:r>
      </w:hyperlink>
    </w:p>
    <w:p>
      <w:pPr>
        <w:pStyle w:val="TOC2"/>
        <w:tabs>
          <w:tab w:val="right" w:leader="dot" w:pos="8306"/>
        </w:tabs>
      </w:pPr>
      <w:hyperlink w:anchor="_Toc3019" w:history="1">
        <w:r>
          <w:rPr>
            <w:rFonts w:ascii="仿宋" w:eastAsia="仿宋" w:hAnsi="仿宋" w:cs="仿宋" w:hint="eastAsia"/>
            <w:lang w:eastAsia="zh-CN"/>
          </w:rPr>
          <w:t>(一)、绩效评估指标</w:t>
        </w:r>
        <w:r>
          <w:tab/>
        </w:r>
        <w:r>
          <w:fldChar w:fldCharType="begin"/>
        </w:r>
        <w:r>
          <w:instrText xml:space="preserve"> PAGEREF _Toc3019 \h </w:instrText>
        </w:r>
        <w:r>
          <w:fldChar w:fldCharType="separate"/>
        </w:r>
        <w:r>
          <w:t>3</w:t>
        </w:r>
        <w:r>
          <w:fldChar w:fldCharType="end"/>
        </w:r>
      </w:hyperlink>
    </w:p>
    <w:p>
      <w:pPr>
        <w:pStyle w:val="TOC2"/>
        <w:tabs>
          <w:tab w:val="right" w:leader="dot" w:pos="8306"/>
        </w:tabs>
      </w:pPr>
      <w:hyperlink w:anchor="_Toc742" w:history="1">
        <w:r>
          <w:rPr>
            <w:rFonts w:ascii="仿宋" w:eastAsia="仿宋" w:hAnsi="仿宋" w:cs="仿宋" w:hint="eastAsia"/>
            <w:lang w:eastAsia="zh-CN"/>
          </w:rPr>
          <w:t>(二)、绩效评估方法</w:t>
        </w:r>
        <w:r>
          <w:tab/>
        </w:r>
        <w:r>
          <w:fldChar w:fldCharType="begin"/>
        </w:r>
        <w:r>
          <w:instrText xml:space="preserve"> PAGEREF _Toc742 \h </w:instrText>
        </w:r>
        <w:r>
          <w:fldChar w:fldCharType="separate"/>
        </w:r>
        <w:r>
          <w:t>4</w:t>
        </w:r>
        <w:r>
          <w:fldChar w:fldCharType="end"/>
        </w:r>
      </w:hyperlink>
    </w:p>
    <w:p>
      <w:pPr>
        <w:pStyle w:val="TOC2"/>
        <w:tabs>
          <w:tab w:val="right" w:leader="dot" w:pos="8306"/>
        </w:tabs>
      </w:pPr>
      <w:hyperlink w:anchor="_Toc8493" w:history="1">
        <w:r>
          <w:rPr>
            <w:rFonts w:ascii="仿宋" w:eastAsia="仿宋" w:hAnsi="仿宋" w:cs="仿宋" w:hint="eastAsia"/>
            <w:lang w:eastAsia="zh-CN"/>
          </w:rPr>
          <w:t>(三)、绩效评估周期</w:t>
        </w:r>
        <w:r>
          <w:tab/>
        </w:r>
        <w:r>
          <w:fldChar w:fldCharType="begin"/>
        </w:r>
        <w:r>
          <w:instrText xml:space="preserve"> PAGEREF _Toc8493 \h </w:instrText>
        </w:r>
        <w:r>
          <w:fldChar w:fldCharType="separate"/>
        </w:r>
        <w:r>
          <w:t>5</w:t>
        </w:r>
        <w:r>
          <w:fldChar w:fldCharType="end"/>
        </w:r>
      </w:hyperlink>
    </w:p>
    <w:p>
      <w:pPr>
        <w:pStyle w:val="TOC1"/>
        <w:tabs>
          <w:tab w:val="right" w:leader="dot" w:pos="8306"/>
        </w:tabs>
      </w:pPr>
      <w:hyperlink w:anchor="_Toc28421" w:history="1">
        <w:r>
          <w:rPr>
            <w:rFonts w:ascii="仿宋" w:eastAsia="仿宋" w:hAnsi="仿宋" w:cs="仿宋" w:hint="eastAsia"/>
            <w:lang w:eastAsia="zh-CN"/>
          </w:rPr>
          <w:t>二、市场分析、调研</w:t>
        </w:r>
        <w:r>
          <w:tab/>
        </w:r>
        <w:r>
          <w:fldChar w:fldCharType="begin"/>
        </w:r>
        <w:r>
          <w:instrText xml:space="preserve"> PAGEREF _Toc28421 \h </w:instrText>
        </w:r>
        <w:r>
          <w:fldChar w:fldCharType="separate"/>
        </w:r>
        <w:r>
          <w:t>6</w:t>
        </w:r>
        <w:r>
          <w:fldChar w:fldCharType="end"/>
        </w:r>
      </w:hyperlink>
    </w:p>
    <w:p>
      <w:pPr>
        <w:pStyle w:val="TOC2"/>
        <w:tabs>
          <w:tab w:val="right" w:leader="dot" w:pos="8306"/>
        </w:tabs>
      </w:pPr>
      <w:hyperlink w:anchor="_Toc12579" w:history="1">
        <w:r>
          <w:rPr>
            <w:rFonts w:ascii="仿宋" w:eastAsia="仿宋" w:hAnsi="仿宋" w:cs="仿宋" w:hint="eastAsia"/>
            <w:lang w:eastAsia="zh-CN"/>
          </w:rPr>
          <w:t>(一)、民用船舶行业分析</w:t>
        </w:r>
        <w:r>
          <w:tab/>
        </w:r>
        <w:r>
          <w:fldChar w:fldCharType="begin"/>
        </w:r>
        <w:r>
          <w:instrText xml:space="preserve"> PAGEREF _Toc12579 \h </w:instrText>
        </w:r>
        <w:r>
          <w:fldChar w:fldCharType="separate"/>
        </w:r>
        <w:r>
          <w:t>6</w:t>
        </w:r>
        <w:r>
          <w:fldChar w:fldCharType="end"/>
        </w:r>
      </w:hyperlink>
    </w:p>
    <w:p>
      <w:pPr>
        <w:pStyle w:val="TOC2"/>
        <w:tabs>
          <w:tab w:val="right" w:leader="dot" w:pos="8306"/>
        </w:tabs>
      </w:pPr>
      <w:hyperlink w:anchor="_Toc14021" w:history="1">
        <w:r>
          <w:rPr>
            <w:rFonts w:ascii="仿宋" w:eastAsia="仿宋" w:hAnsi="仿宋" w:cs="仿宋" w:hint="eastAsia"/>
            <w:lang w:eastAsia="zh-CN"/>
          </w:rPr>
          <w:t>(二)、民用船舶市场分析预测</w:t>
        </w:r>
        <w:r>
          <w:tab/>
        </w:r>
        <w:r>
          <w:fldChar w:fldCharType="begin"/>
        </w:r>
        <w:r>
          <w:instrText xml:space="preserve"> PAGEREF _Toc14021 \h </w:instrText>
        </w:r>
        <w:r>
          <w:fldChar w:fldCharType="separate"/>
        </w:r>
        <w:r>
          <w:t>7</w:t>
        </w:r>
        <w:r>
          <w:fldChar w:fldCharType="end"/>
        </w:r>
      </w:hyperlink>
    </w:p>
    <w:p>
      <w:pPr>
        <w:pStyle w:val="TOC1"/>
        <w:tabs>
          <w:tab w:val="right" w:leader="dot" w:pos="8306"/>
        </w:tabs>
      </w:pPr>
      <w:hyperlink w:anchor="_Toc5407" w:history="1">
        <w:r>
          <w:rPr>
            <w:rFonts w:ascii="仿宋" w:eastAsia="仿宋" w:hAnsi="仿宋" w:cs="仿宋" w:hint="eastAsia"/>
            <w:lang w:eastAsia="zh-CN"/>
          </w:rPr>
          <w:t>三、民用船舶项目危机管理</w:t>
        </w:r>
        <w:r>
          <w:tab/>
        </w:r>
        <w:r>
          <w:fldChar w:fldCharType="begin"/>
        </w:r>
        <w:r>
          <w:instrText xml:space="preserve"> PAGEREF _Toc5407 \h </w:instrText>
        </w:r>
        <w:r>
          <w:fldChar w:fldCharType="separate"/>
        </w:r>
        <w:r>
          <w:t>8</w:t>
        </w:r>
        <w:r>
          <w:fldChar w:fldCharType="end"/>
        </w:r>
      </w:hyperlink>
    </w:p>
    <w:p>
      <w:pPr>
        <w:pStyle w:val="TOC2"/>
        <w:tabs>
          <w:tab w:val="right" w:leader="dot" w:pos="8306"/>
        </w:tabs>
      </w:pPr>
      <w:hyperlink w:anchor="_Toc29380" w:history="1">
        <w:r>
          <w:rPr>
            <w:rFonts w:ascii="仿宋" w:eastAsia="仿宋" w:hAnsi="仿宋" w:cs="仿宋" w:hint="eastAsia"/>
            <w:lang w:eastAsia="zh-CN"/>
          </w:rPr>
          <w:t>(一)、危机预警与识别</w:t>
        </w:r>
        <w:r>
          <w:tab/>
        </w:r>
        <w:r>
          <w:fldChar w:fldCharType="begin"/>
        </w:r>
        <w:r>
          <w:instrText xml:space="preserve"> PAGEREF _Toc29380 \h </w:instrText>
        </w:r>
        <w:r>
          <w:fldChar w:fldCharType="separate"/>
        </w:r>
        <w:r>
          <w:t>8</w:t>
        </w:r>
        <w:r>
          <w:fldChar w:fldCharType="end"/>
        </w:r>
      </w:hyperlink>
    </w:p>
    <w:p>
      <w:pPr>
        <w:pStyle w:val="TOC2"/>
        <w:tabs>
          <w:tab w:val="right" w:leader="dot" w:pos="8306"/>
        </w:tabs>
      </w:pPr>
      <w:hyperlink w:anchor="_Toc23657" w:history="1">
        <w:r>
          <w:rPr>
            <w:rFonts w:ascii="仿宋" w:eastAsia="仿宋" w:hAnsi="仿宋" w:cs="仿宋" w:hint="eastAsia"/>
            <w:lang w:eastAsia="zh-CN"/>
          </w:rPr>
          <w:t>(二)、危机应对与恢复</w:t>
        </w:r>
        <w:r>
          <w:tab/>
        </w:r>
        <w:r>
          <w:fldChar w:fldCharType="begin"/>
        </w:r>
        <w:r>
          <w:instrText xml:space="preserve"> PAGEREF _Toc23657 \h </w:instrText>
        </w:r>
        <w:r>
          <w:fldChar w:fldCharType="separate"/>
        </w:r>
        <w:r>
          <w:t>9</w:t>
        </w:r>
        <w:r>
          <w:fldChar w:fldCharType="end"/>
        </w:r>
      </w:hyperlink>
    </w:p>
    <w:p>
      <w:pPr>
        <w:pStyle w:val="TOC1"/>
        <w:tabs>
          <w:tab w:val="right" w:leader="dot" w:pos="8306"/>
        </w:tabs>
      </w:pPr>
      <w:hyperlink w:anchor="_Toc4523" w:history="1">
        <w:r>
          <w:rPr>
            <w:rFonts w:ascii="仿宋" w:eastAsia="仿宋" w:hAnsi="仿宋" w:cs="仿宋" w:hint="eastAsia"/>
            <w:lang w:eastAsia="zh-CN"/>
          </w:rPr>
          <w:t>四、民用船舶项目建设单位说明</w:t>
        </w:r>
        <w:r>
          <w:tab/>
        </w:r>
        <w:r>
          <w:fldChar w:fldCharType="begin"/>
        </w:r>
        <w:r>
          <w:instrText xml:space="preserve"> PAGEREF _Toc4523 \h </w:instrText>
        </w:r>
        <w:r>
          <w:fldChar w:fldCharType="separate"/>
        </w:r>
        <w:r>
          <w:t>10</w:t>
        </w:r>
        <w:r>
          <w:fldChar w:fldCharType="end"/>
        </w:r>
      </w:hyperlink>
    </w:p>
    <w:p>
      <w:pPr>
        <w:pStyle w:val="TOC2"/>
        <w:tabs>
          <w:tab w:val="right" w:leader="dot" w:pos="8306"/>
        </w:tabs>
      </w:pPr>
      <w:hyperlink w:anchor="_Toc28040" w:history="1">
        <w:r>
          <w:rPr>
            <w:rFonts w:ascii="仿宋" w:eastAsia="仿宋" w:hAnsi="仿宋" w:cs="仿宋" w:hint="eastAsia"/>
            <w:lang w:eastAsia="zh-CN"/>
          </w:rPr>
          <w:t>(一)、民用船舶项目承办单位基本情况</w:t>
        </w:r>
        <w:r>
          <w:tab/>
        </w:r>
        <w:r>
          <w:fldChar w:fldCharType="begin"/>
        </w:r>
        <w:r>
          <w:instrText xml:space="preserve"> PAGEREF _Toc28040 \h </w:instrText>
        </w:r>
        <w:r>
          <w:fldChar w:fldCharType="separate"/>
        </w:r>
        <w:r>
          <w:t>10</w:t>
        </w:r>
        <w:r>
          <w:fldChar w:fldCharType="end"/>
        </w:r>
      </w:hyperlink>
    </w:p>
    <w:p>
      <w:pPr>
        <w:pStyle w:val="TOC2"/>
        <w:tabs>
          <w:tab w:val="right" w:leader="dot" w:pos="8306"/>
        </w:tabs>
      </w:pPr>
      <w:hyperlink w:anchor="_Toc12405" w:history="1">
        <w:r>
          <w:rPr>
            <w:rFonts w:ascii="仿宋" w:eastAsia="仿宋" w:hAnsi="仿宋" w:cs="仿宋" w:hint="eastAsia"/>
            <w:lang w:eastAsia="zh-CN"/>
          </w:rPr>
          <w:t>(二)、公司经济效益分析</w:t>
        </w:r>
        <w:r>
          <w:tab/>
        </w:r>
        <w:r>
          <w:fldChar w:fldCharType="begin"/>
        </w:r>
        <w:r>
          <w:instrText xml:space="preserve"> PAGEREF _Toc12405 \h </w:instrText>
        </w:r>
        <w:r>
          <w:fldChar w:fldCharType="separate"/>
        </w:r>
        <w:r>
          <w:t>11</w:t>
        </w:r>
        <w:r>
          <w:fldChar w:fldCharType="end"/>
        </w:r>
      </w:hyperlink>
    </w:p>
    <w:p>
      <w:pPr>
        <w:pStyle w:val="TOC1"/>
        <w:tabs>
          <w:tab w:val="right" w:leader="dot" w:pos="8306"/>
        </w:tabs>
      </w:pPr>
      <w:hyperlink w:anchor="_Toc18384" w:history="1">
        <w:r>
          <w:rPr>
            <w:rFonts w:ascii="仿宋" w:eastAsia="仿宋" w:hAnsi="仿宋" w:cs="仿宋" w:hint="eastAsia"/>
            <w:lang w:eastAsia="zh-CN"/>
          </w:rPr>
          <w:t>五、民用船舶项目文档管理</w:t>
        </w:r>
        <w:r>
          <w:tab/>
        </w:r>
        <w:r>
          <w:fldChar w:fldCharType="begin"/>
        </w:r>
        <w:r>
          <w:instrText xml:space="preserve"> PAGEREF _Toc18384 \h </w:instrText>
        </w:r>
        <w:r>
          <w:fldChar w:fldCharType="separate"/>
        </w:r>
        <w:r>
          <w:t>12</w:t>
        </w:r>
        <w:r>
          <w:fldChar w:fldCharType="end"/>
        </w:r>
      </w:hyperlink>
    </w:p>
    <w:p>
      <w:pPr>
        <w:pStyle w:val="TOC2"/>
        <w:tabs>
          <w:tab w:val="right" w:leader="dot" w:pos="8306"/>
        </w:tabs>
      </w:pPr>
      <w:hyperlink w:anchor="_Toc30283" w:history="1">
        <w:r>
          <w:rPr>
            <w:rFonts w:ascii="仿宋" w:eastAsia="仿宋" w:hAnsi="仿宋" w:cs="仿宋" w:hint="eastAsia"/>
            <w:lang w:eastAsia="zh-CN"/>
          </w:rPr>
          <w:t>(一)、文档编制与审查</w:t>
        </w:r>
        <w:r>
          <w:tab/>
        </w:r>
        <w:r>
          <w:fldChar w:fldCharType="begin"/>
        </w:r>
        <w:r>
          <w:instrText xml:space="preserve"> PAGEREF _Toc30283 \h </w:instrText>
        </w:r>
        <w:r>
          <w:fldChar w:fldCharType="separate"/>
        </w:r>
        <w:r>
          <w:t>12</w:t>
        </w:r>
        <w:r>
          <w:fldChar w:fldCharType="end"/>
        </w:r>
      </w:hyperlink>
    </w:p>
    <w:p>
      <w:pPr>
        <w:pStyle w:val="TOC2"/>
        <w:tabs>
          <w:tab w:val="right" w:leader="dot" w:pos="8306"/>
        </w:tabs>
      </w:pPr>
      <w:hyperlink w:anchor="_Toc3679" w:history="1">
        <w:r>
          <w:rPr>
            <w:rFonts w:ascii="仿宋" w:eastAsia="仿宋" w:hAnsi="仿宋" w:cs="仿宋" w:hint="eastAsia"/>
            <w:lang w:eastAsia="zh-CN"/>
          </w:rPr>
          <w:t>(二)、文档发布与分发</w:t>
        </w:r>
        <w:r>
          <w:tab/>
        </w:r>
        <w:r>
          <w:fldChar w:fldCharType="begin"/>
        </w:r>
        <w:r>
          <w:instrText xml:space="preserve"> PAGEREF _Toc3679 \h </w:instrText>
        </w:r>
        <w:r>
          <w:fldChar w:fldCharType="separate"/>
        </w:r>
        <w:r>
          <w:t>13</w:t>
        </w:r>
        <w:r>
          <w:fldChar w:fldCharType="end"/>
        </w:r>
      </w:hyperlink>
    </w:p>
    <w:p>
      <w:pPr>
        <w:pStyle w:val="TOC2"/>
        <w:tabs>
          <w:tab w:val="right" w:leader="dot" w:pos="8306"/>
        </w:tabs>
      </w:pPr>
      <w:hyperlink w:anchor="_Toc6152" w:history="1">
        <w:r>
          <w:rPr>
            <w:rFonts w:ascii="仿宋" w:eastAsia="仿宋" w:hAnsi="仿宋" w:cs="仿宋" w:hint="eastAsia"/>
            <w:lang w:eastAsia="zh-CN"/>
          </w:rPr>
          <w:t>(三)、文档存档与归档</w:t>
        </w:r>
        <w:r>
          <w:tab/>
        </w:r>
        <w:r>
          <w:fldChar w:fldCharType="begin"/>
        </w:r>
        <w:r>
          <w:instrText xml:space="preserve"> PAGEREF _Toc6152 \h </w:instrText>
        </w:r>
        <w:r>
          <w:fldChar w:fldCharType="separate"/>
        </w:r>
        <w:r>
          <w:t>14</w:t>
        </w:r>
        <w:r>
          <w:fldChar w:fldCharType="end"/>
        </w:r>
      </w:hyperlink>
    </w:p>
    <w:p>
      <w:pPr>
        <w:pStyle w:val="TOC1"/>
        <w:tabs>
          <w:tab w:val="right" w:leader="dot" w:pos="8306"/>
        </w:tabs>
      </w:pPr>
      <w:hyperlink w:anchor="_Toc4117" w:history="1">
        <w:r>
          <w:rPr>
            <w:rFonts w:ascii="仿宋" w:eastAsia="仿宋" w:hAnsi="仿宋" w:cs="仿宋" w:hint="eastAsia"/>
            <w:lang w:eastAsia="zh-CN"/>
          </w:rPr>
          <w:t>六、民用船舶项目可持续发展</w:t>
        </w:r>
        <w:r>
          <w:tab/>
        </w:r>
        <w:r>
          <w:fldChar w:fldCharType="begin"/>
        </w:r>
        <w:r>
          <w:instrText xml:space="preserve"> PAGEREF _Toc4117 \h </w:instrText>
        </w:r>
        <w:r>
          <w:fldChar w:fldCharType="separate"/>
        </w:r>
        <w:r>
          <w:t>15</w:t>
        </w:r>
        <w:r>
          <w:fldChar w:fldCharType="end"/>
        </w:r>
      </w:hyperlink>
    </w:p>
    <w:p>
      <w:pPr>
        <w:pStyle w:val="TOC2"/>
        <w:tabs>
          <w:tab w:val="right" w:leader="dot" w:pos="8306"/>
        </w:tabs>
      </w:pPr>
      <w:hyperlink w:anchor="_Toc2248" w:history="1">
        <w:r>
          <w:rPr>
            <w:rFonts w:ascii="仿宋" w:eastAsia="仿宋" w:hAnsi="仿宋" w:cs="仿宋" w:hint="eastAsia"/>
            <w:lang w:eastAsia="zh-CN"/>
          </w:rPr>
          <w:t>(一)、可持续战略与实践</w:t>
        </w:r>
        <w:r>
          <w:tab/>
        </w:r>
        <w:r>
          <w:fldChar w:fldCharType="begin"/>
        </w:r>
        <w:r>
          <w:instrText xml:space="preserve"> PAGEREF _Toc2248 \h </w:instrText>
        </w:r>
        <w:r>
          <w:fldChar w:fldCharType="separate"/>
        </w:r>
        <w:r>
          <w:t>15</w:t>
        </w:r>
        <w:r>
          <w:fldChar w:fldCharType="end"/>
        </w:r>
      </w:hyperlink>
    </w:p>
    <w:p>
      <w:pPr>
        <w:pStyle w:val="TOC2"/>
        <w:tabs>
          <w:tab w:val="right" w:leader="dot" w:pos="8306"/>
        </w:tabs>
      </w:pPr>
      <w:hyperlink w:anchor="_Toc23631" w:history="1">
        <w:r>
          <w:rPr>
            <w:rFonts w:ascii="仿宋" w:eastAsia="仿宋" w:hAnsi="仿宋" w:cs="仿宋" w:hint="eastAsia"/>
            <w:lang w:eastAsia="zh-CN"/>
          </w:rPr>
          <w:t>(二)、环保与社会责任</w:t>
        </w:r>
        <w:r>
          <w:tab/>
        </w:r>
        <w:r>
          <w:fldChar w:fldCharType="begin"/>
        </w:r>
        <w:r>
          <w:instrText xml:space="preserve"> PAGEREF _Toc23631 \h </w:instrText>
        </w:r>
        <w:r>
          <w:fldChar w:fldCharType="separate"/>
        </w:r>
        <w:r>
          <w:t>16</w:t>
        </w:r>
        <w:r>
          <w:fldChar w:fldCharType="end"/>
        </w:r>
      </w:hyperlink>
    </w:p>
    <w:p>
      <w:pPr>
        <w:pStyle w:val="TOC1"/>
        <w:tabs>
          <w:tab w:val="right" w:leader="dot" w:pos="8306"/>
        </w:tabs>
      </w:pPr>
      <w:hyperlink w:anchor="_Toc18503" w:history="1">
        <w:r>
          <w:rPr>
            <w:rFonts w:ascii="仿宋" w:eastAsia="仿宋" w:hAnsi="仿宋" w:cs="仿宋" w:hint="eastAsia"/>
            <w:lang w:eastAsia="zh-CN"/>
          </w:rPr>
          <w:t>七、民用船舶项目社会影响</w:t>
        </w:r>
        <w:r>
          <w:tab/>
        </w:r>
        <w:r>
          <w:fldChar w:fldCharType="begin"/>
        </w:r>
        <w:r>
          <w:instrText xml:space="preserve"> PAGEREF _Toc18503 \h </w:instrText>
        </w:r>
        <w:r>
          <w:fldChar w:fldCharType="separate"/>
        </w:r>
        <w:r>
          <w:t>17</w:t>
        </w:r>
        <w:r>
          <w:fldChar w:fldCharType="end"/>
        </w:r>
      </w:hyperlink>
    </w:p>
    <w:p>
      <w:pPr>
        <w:pStyle w:val="TOC2"/>
        <w:tabs>
          <w:tab w:val="right" w:leader="dot" w:pos="8306"/>
        </w:tabs>
      </w:pPr>
      <w:hyperlink w:anchor="_Toc12906" w:history="1">
        <w:r>
          <w:rPr>
            <w:rFonts w:ascii="仿宋" w:eastAsia="仿宋" w:hAnsi="仿宋" w:cs="仿宋" w:hint="eastAsia"/>
            <w:lang w:eastAsia="zh-CN"/>
          </w:rPr>
          <w:t>(一)、社会责任与义务</w:t>
        </w:r>
        <w:r>
          <w:tab/>
        </w:r>
        <w:r>
          <w:fldChar w:fldCharType="begin"/>
        </w:r>
        <w:r>
          <w:instrText xml:space="preserve"> PAGEREF _Toc12906 \h </w:instrText>
        </w:r>
        <w:r>
          <w:fldChar w:fldCharType="separate"/>
        </w:r>
        <w:r>
          <w:t>17</w:t>
        </w:r>
        <w:r>
          <w:fldChar w:fldCharType="end"/>
        </w:r>
      </w:hyperlink>
    </w:p>
    <w:p>
      <w:pPr>
        <w:pStyle w:val="TOC2"/>
        <w:tabs>
          <w:tab w:val="right" w:leader="dot" w:pos="8306"/>
        </w:tabs>
      </w:pPr>
      <w:hyperlink w:anchor="_Toc1234" w:history="1">
        <w:r>
          <w:rPr>
            <w:rFonts w:ascii="仿宋" w:eastAsia="仿宋" w:hAnsi="仿宋" w:cs="仿宋" w:hint="eastAsia"/>
            <w:lang w:eastAsia="zh-CN"/>
          </w:rPr>
          <w:t>(二)、社会参与与沟通</w:t>
        </w:r>
        <w:r>
          <w:tab/>
        </w:r>
        <w:r>
          <w:fldChar w:fldCharType="begin"/>
        </w:r>
        <w:r>
          <w:instrText xml:space="preserve"> PAGEREF _Toc1234 \h </w:instrText>
        </w:r>
        <w:r>
          <w:fldChar w:fldCharType="separate"/>
        </w:r>
        <w:r>
          <w:t>17</w:t>
        </w:r>
        <w:r>
          <w:fldChar w:fldCharType="end"/>
        </w:r>
      </w:hyperlink>
    </w:p>
    <w:p>
      <w:pPr>
        <w:pStyle w:val="TOC1"/>
        <w:tabs>
          <w:tab w:val="right" w:leader="dot" w:pos="8306"/>
        </w:tabs>
      </w:pPr>
      <w:hyperlink w:anchor="_Toc19026" w:history="1">
        <w:r>
          <w:rPr>
            <w:rFonts w:ascii="仿宋" w:eastAsia="仿宋" w:hAnsi="仿宋" w:cs="仿宋" w:hint="eastAsia"/>
            <w:lang w:eastAsia="zh-CN"/>
          </w:rPr>
          <w:t>八、民用船舶项目环境影响分析</w:t>
        </w:r>
        <w:r>
          <w:tab/>
        </w:r>
        <w:r>
          <w:fldChar w:fldCharType="begin"/>
        </w:r>
        <w:r>
          <w:instrText xml:space="preserve"> PAGEREF _Toc19026 \h </w:instrText>
        </w:r>
        <w:r>
          <w:fldChar w:fldCharType="separate"/>
        </w:r>
        <w:r>
          <w:t>18</w:t>
        </w:r>
        <w:r>
          <w:fldChar w:fldCharType="end"/>
        </w:r>
      </w:hyperlink>
    </w:p>
    <w:p>
      <w:pPr>
        <w:pStyle w:val="TOC2"/>
        <w:tabs>
          <w:tab w:val="right" w:leader="dot" w:pos="8306"/>
        </w:tabs>
      </w:pPr>
      <w:hyperlink w:anchor="_Toc13846" w:history="1">
        <w:r>
          <w:rPr>
            <w:rFonts w:ascii="仿宋" w:eastAsia="仿宋" w:hAnsi="仿宋" w:cs="仿宋" w:hint="eastAsia"/>
            <w:lang w:eastAsia="zh-CN"/>
          </w:rPr>
          <w:t>(一)、建设区域环境质量现状</w:t>
        </w:r>
        <w:r>
          <w:tab/>
        </w:r>
        <w:r>
          <w:fldChar w:fldCharType="begin"/>
        </w:r>
        <w:r>
          <w:instrText xml:space="preserve"> PAGEREF _Toc13846 \h </w:instrText>
        </w:r>
        <w:r>
          <w:fldChar w:fldCharType="separate"/>
        </w:r>
        <w:r>
          <w:t>18</w:t>
        </w:r>
        <w:r>
          <w:fldChar w:fldCharType="end"/>
        </w:r>
      </w:hyperlink>
    </w:p>
    <w:p>
      <w:pPr>
        <w:pStyle w:val="TOC2"/>
        <w:tabs>
          <w:tab w:val="right" w:leader="dot" w:pos="8306"/>
        </w:tabs>
      </w:pPr>
      <w:hyperlink w:anchor="_Toc9907" w:history="1">
        <w:r>
          <w:rPr>
            <w:rFonts w:ascii="仿宋" w:eastAsia="仿宋" w:hAnsi="仿宋" w:cs="仿宋" w:hint="eastAsia"/>
            <w:lang w:eastAsia="zh-CN"/>
          </w:rPr>
          <w:t>(二)、建设期环境保护</w:t>
        </w:r>
        <w:r>
          <w:tab/>
        </w:r>
        <w:r>
          <w:fldChar w:fldCharType="begin"/>
        </w:r>
        <w:r>
          <w:instrText xml:space="preserve"> PAGEREF _Toc9907 \h </w:instrText>
        </w:r>
        <w:r>
          <w:fldChar w:fldCharType="separate"/>
        </w:r>
        <w:r>
          <w:t>20</w:t>
        </w:r>
        <w:r>
          <w:fldChar w:fldCharType="end"/>
        </w:r>
      </w:hyperlink>
    </w:p>
    <w:p>
      <w:pPr>
        <w:pStyle w:val="TOC2"/>
        <w:tabs>
          <w:tab w:val="right" w:leader="dot" w:pos="8306"/>
        </w:tabs>
      </w:pPr>
      <w:hyperlink w:anchor="_Toc16147" w:history="1">
        <w:r>
          <w:rPr>
            <w:rFonts w:ascii="仿宋" w:eastAsia="仿宋" w:hAnsi="仿宋" w:cs="仿宋" w:hint="eastAsia"/>
            <w:lang w:eastAsia="zh-CN"/>
          </w:rPr>
          <w:t>(三)、运营期环境保护</w:t>
        </w:r>
        <w:r>
          <w:tab/>
        </w:r>
        <w:r>
          <w:fldChar w:fldCharType="begin"/>
        </w:r>
        <w:r>
          <w:instrText xml:space="preserve"> PAGEREF _Toc16147 \h </w:instrText>
        </w:r>
        <w:r>
          <w:fldChar w:fldCharType="separate"/>
        </w:r>
        <w:r>
          <w:t>21</w:t>
        </w:r>
        <w:r>
          <w:fldChar w:fldCharType="end"/>
        </w:r>
      </w:hyperlink>
    </w:p>
    <w:p>
      <w:pPr>
        <w:pStyle w:val="TOC2"/>
        <w:tabs>
          <w:tab w:val="right" w:leader="dot" w:pos="8306"/>
        </w:tabs>
      </w:pPr>
      <w:hyperlink w:anchor="_Toc25985" w:history="1">
        <w:r>
          <w:rPr>
            <w:rFonts w:ascii="仿宋" w:eastAsia="仿宋" w:hAnsi="仿宋" w:cs="仿宋" w:hint="eastAsia"/>
            <w:lang w:eastAsia="zh-CN"/>
          </w:rPr>
          <w:t>(四)、民用船舶项目建设对区域经济的影响</w:t>
        </w:r>
        <w:r>
          <w:tab/>
        </w:r>
        <w:r>
          <w:fldChar w:fldCharType="begin"/>
        </w:r>
        <w:r>
          <w:instrText xml:space="preserve"> PAGEREF _Toc25985 \h </w:instrText>
        </w:r>
        <w:r>
          <w:fldChar w:fldCharType="separate"/>
        </w:r>
        <w:r>
          <w:t>22</w:t>
        </w:r>
        <w:r>
          <w:fldChar w:fldCharType="end"/>
        </w:r>
      </w:hyperlink>
    </w:p>
    <w:p>
      <w:pPr>
        <w:pStyle w:val="TOC2"/>
        <w:tabs>
          <w:tab w:val="right" w:leader="dot" w:pos="8306"/>
        </w:tabs>
      </w:pPr>
      <w:hyperlink w:anchor="_Toc22777" w:history="1">
        <w:r>
          <w:rPr>
            <w:rFonts w:ascii="仿宋" w:eastAsia="仿宋" w:hAnsi="仿宋" w:cs="仿宋" w:hint="eastAsia"/>
            <w:lang w:eastAsia="zh-CN"/>
          </w:rPr>
          <w:t>(五)、废弃物处理</w:t>
        </w:r>
        <w:r>
          <w:tab/>
        </w:r>
        <w:r>
          <w:fldChar w:fldCharType="begin"/>
        </w:r>
        <w:r>
          <w:instrText xml:space="preserve"> PAGEREF _Toc22777 \h </w:instrText>
        </w:r>
        <w:r>
          <w:fldChar w:fldCharType="separate"/>
        </w:r>
        <w:r>
          <w:t>24</w:t>
        </w:r>
        <w:r>
          <w:fldChar w:fldCharType="end"/>
        </w:r>
      </w:hyperlink>
    </w:p>
    <w:p>
      <w:pPr>
        <w:pStyle w:val="TOC2"/>
        <w:tabs>
          <w:tab w:val="right" w:leader="dot" w:pos="8306"/>
        </w:tabs>
      </w:pPr>
      <w:hyperlink w:anchor="_Toc27124" w:history="1">
        <w:r>
          <w:rPr>
            <w:rFonts w:ascii="仿宋" w:eastAsia="仿宋" w:hAnsi="仿宋" w:cs="仿宋" w:hint="eastAsia"/>
            <w:lang w:eastAsia="zh-CN"/>
          </w:rPr>
          <w:t>(六)、特殊环境影响分析</w:t>
        </w:r>
        <w:r>
          <w:tab/>
        </w:r>
        <w:r>
          <w:fldChar w:fldCharType="begin"/>
        </w:r>
        <w:r>
          <w:instrText xml:space="preserve"> PAGEREF _Toc27124 \h </w:instrText>
        </w:r>
        <w:r>
          <w:fldChar w:fldCharType="separate"/>
        </w:r>
        <w:r>
          <w:t>25</w:t>
        </w:r>
        <w:r>
          <w:fldChar w:fldCharType="end"/>
        </w:r>
      </w:hyperlink>
    </w:p>
    <w:p>
      <w:pPr>
        <w:pStyle w:val="TOC2"/>
        <w:tabs>
          <w:tab w:val="right" w:leader="dot" w:pos="8306"/>
        </w:tabs>
      </w:pPr>
      <w:hyperlink w:anchor="_Toc21961" w:history="1">
        <w:r>
          <w:rPr>
            <w:rFonts w:ascii="仿宋" w:eastAsia="仿宋" w:hAnsi="仿宋" w:cs="仿宋" w:hint="eastAsia"/>
            <w:lang w:eastAsia="zh-CN"/>
          </w:rPr>
          <w:t>(七)、清洁生产</w:t>
        </w:r>
        <w:r>
          <w:tab/>
        </w:r>
        <w:r>
          <w:fldChar w:fldCharType="begin"/>
        </w:r>
        <w:r>
          <w:instrText xml:space="preserve"> PAGEREF _Toc21961 \h </w:instrText>
        </w:r>
        <w:r>
          <w:fldChar w:fldCharType="separate"/>
        </w:r>
        <w:r>
          <w:t>27</w:t>
        </w:r>
        <w:r>
          <w:fldChar w:fldCharType="end"/>
        </w:r>
      </w:hyperlink>
    </w:p>
    <w:p>
      <w:pPr>
        <w:pStyle w:val="TOC2"/>
        <w:tabs>
          <w:tab w:val="right" w:leader="dot" w:pos="8306"/>
        </w:tabs>
      </w:pPr>
      <w:hyperlink w:anchor="_Toc21291" w:history="1">
        <w:r>
          <w:rPr>
            <w:rFonts w:ascii="仿宋" w:eastAsia="仿宋" w:hAnsi="仿宋" w:cs="仿宋" w:hint="eastAsia"/>
            <w:lang w:eastAsia="zh-CN"/>
          </w:rPr>
          <w:t>(八)、环境保护综合评价</w:t>
        </w:r>
        <w:r>
          <w:tab/>
        </w:r>
        <w:r>
          <w:fldChar w:fldCharType="begin"/>
        </w:r>
        <w:r>
          <w:instrText xml:space="preserve"> PAGEREF _Toc21291 \h </w:instrText>
        </w:r>
        <w:r>
          <w:fldChar w:fldCharType="separate"/>
        </w:r>
        <w:r>
          <w:t>28</w:t>
        </w:r>
        <w:r>
          <w:fldChar w:fldCharType="end"/>
        </w:r>
      </w:hyperlink>
    </w:p>
    <w:p>
      <w:pPr>
        <w:pStyle w:val="TOC1"/>
        <w:tabs>
          <w:tab w:val="right" w:leader="dot" w:pos="8306"/>
        </w:tabs>
      </w:pPr>
      <w:hyperlink w:anchor="_Toc216" w:history="1">
        <w:r>
          <w:rPr>
            <w:rFonts w:ascii="仿宋" w:eastAsia="仿宋" w:hAnsi="仿宋" w:cs="仿宋" w:hint="eastAsia"/>
            <w:lang w:eastAsia="zh-CN"/>
          </w:rPr>
          <w:t>九、民用船舶项目风险管理</w:t>
        </w:r>
        <w:r>
          <w:tab/>
        </w:r>
        <w:r>
          <w:fldChar w:fldCharType="begin"/>
        </w:r>
        <w:r>
          <w:instrText xml:space="preserve"> PAGEREF _Toc216 \h </w:instrText>
        </w:r>
        <w:r>
          <w:fldChar w:fldCharType="separate"/>
        </w:r>
        <w:r>
          <w:t>29</w:t>
        </w:r>
        <w:r>
          <w:fldChar w:fldCharType="end"/>
        </w:r>
      </w:hyperlink>
    </w:p>
    <w:p>
      <w:pPr>
        <w:pStyle w:val="TOC2"/>
        <w:tabs>
          <w:tab w:val="right" w:leader="dot" w:pos="8306"/>
        </w:tabs>
      </w:pPr>
      <w:hyperlink w:anchor="_Toc3338" w:history="1">
        <w:r>
          <w:rPr>
            <w:rFonts w:ascii="仿宋" w:eastAsia="仿宋" w:hAnsi="仿宋" w:cs="仿宋" w:hint="eastAsia"/>
            <w:lang w:eastAsia="zh-CN"/>
          </w:rPr>
          <w:t>(一)、风险识别与评估</w:t>
        </w:r>
        <w:r>
          <w:tab/>
        </w:r>
        <w:r>
          <w:fldChar w:fldCharType="begin"/>
        </w:r>
        <w:r>
          <w:instrText xml:space="preserve"> PAGEREF _Toc3338 \h </w:instrText>
        </w:r>
        <w:r>
          <w:fldChar w:fldCharType="separate"/>
        </w:r>
        <w:r>
          <w:t>29</w:t>
        </w:r>
        <w:r>
          <w:fldChar w:fldCharType="end"/>
        </w:r>
      </w:hyperlink>
    </w:p>
    <w:p>
      <w:pPr>
        <w:pStyle w:val="TOC2"/>
        <w:tabs>
          <w:tab w:val="right" w:leader="dot" w:pos="8306"/>
        </w:tabs>
      </w:pPr>
      <w:hyperlink w:anchor="_Toc21684" w:history="1">
        <w:r>
          <w:rPr>
            <w:rFonts w:ascii="仿宋" w:eastAsia="仿宋" w:hAnsi="仿宋" w:cs="仿宋" w:hint="eastAsia"/>
            <w:lang w:eastAsia="zh-CN"/>
          </w:rPr>
          <w:t>(二)、风险应对策略</w:t>
        </w:r>
        <w:r>
          <w:tab/>
        </w:r>
        <w:r>
          <w:fldChar w:fldCharType="begin"/>
        </w:r>
        <w:r>
          <w:instrText xml:space="preserve"> PAGEREF _Toc21684 \h </w:instrText>
        </w:r>
        <w:r>
          <w:fldChar w:fldCharType="separate"/>
        </w:r>
        <w:r>
          <w:t>30</w:t>
        </w:r>
        <w:r>
          <w:fldChar w:fldCharType="end"/>
        </w:r>
      </w:hyperlink>
    </w:p>
    <w:p>
      <w:pPr>
        <w:pStyle w:val="TOC2"/>
        <w:tabs>
          <w:tab w:val="right" w:leader="dot" w:pos="8306"/>
        </w:tabs>
      </w:pPr>
      <w:hyperlink w:anchor="_Toc29988" w:history="1">
        <w:r>
          <w:rPr>
            <w:rFonts w:ascii="仿宋" w:eastAsia="仿宋" w:hAnsi="仿宋" w:cs="仿宋" w:hint="eastAsia"/>
            <w:lang w:eastAsia="zh-CN"/>
          </w:rPr>
          <w:t>(三)、风险监控与控制</w:t>
        </w:r>
        <w:r>
          <w:tab/>
        </w:r>
        <w:r>
          <w:fldChar w:fldCharType="begin"/>
        </w:r>
        <w:r>
          <w:instrText xml:space="preserve"> PAGEREF _Toc29988 \h </w:instrText>
        </w:r>
        <w:r>
          <w:fldChar w:fldCharType="separate"/>
        </w:r>
        <w:r>
          <w:t>32</w:t>
        </w:r>
        <w:r>
          <w:fldChar w:fldCharType="end"/>
        </w:r>
      </w:hyperlink>
    </w:p>
    <w:p>
      <w:pPr>
        <w:pStyle w:val="TOC1"/>
        <w:tabs>
          <w:tab w:val="right" w:leader="dot" w:pos="8306"/>
        </w:tabs>
      </w:pPr>
      <w:hyperlink w:anchor="_Toc14591" w:history="1">
        <w:r>
          <w:rPr>
            <w:rFonts w:ascii="仿宋" w:eastAsia="仿宋" w:hAnsi="仿宋" w:cs="仿宋" w:hint="eastAsia"/>
            <w:lang w:eastAsia="zh-CN"/>
          </w:rPr>
          <w:t>十、民用船舶项目财务管理</w:t>
        </w:r>
        <w:r>
          <w:tab/>
        </w:r>
        <w:r>
          <w:fldChar w:fldCharType="begin"/>
        </w:r>
        <w:r>
          <w:instrText xml:space="preserve"> PAGEREF _Toc14591 \h </w:instrText>
        </w:r>
        <w:r>
          <w:fldChar w:fldCharType="separate"/>
        </w:r>
        <w:r>
          <w:t>33</w:t>
        </w:r>
        <w:r>
          <w:fldChar w:fldCharType="end"/>
        </w:r>
      </w:hyperlink>
    </w:p>
    <w:p>
      <w:pPr>
        <w:pStyle w:val="TOC2"/>
        <w:tabs>
          <w:tab w:val="right" w:leader="dot" w:pos="8306"/>
        </w:tabs>
      </w:pPr>
      <w:hyperlink w:anchor="_Toc7066" w:history="1">
        <w:r>
          <w:rPr>
            <w:rFonts w:ascii="仿宋" w:eastAsia="仿宋" w:hAnsi="仿宋" w:cs="仿宋" w:hint="eastAsia"/>
            <w:lang w:eastAsia="zh-CN"/>
          </w:rPr>
          <w:t>(一)、资金需求大</w:t>
        </w:r>
        <w:r>
          <w:tab/>
        </w:r>
        <w:r>
          <w:fldChar w:fldCharType="begin"/>
        </w:r>
        <w:r>
          <w:instrText xml:space="preserve"> PAGEREF _Toc7066 \h </w:instrText>
        </w:r>
        <w:r>
          <w:fldChar w:fldCharType="separate"/>
        </w:r>
        <w:r>
          <w:t>33</w:t>
        </w:r>
        <w:r>
          <w:fldChar w:fldCharType="end"/>
        </w:r>
      </w:hyperlink>
    </w:p>
    <w:p>
      <w:pPr>
        <w:pStyle w:val="TOC2"/>
        <w:tabs>
          <w:tab w:val="right" w:leader="dot" w:pos="8306"/>
        </w:tabs>
      </w:pPr>
      <w:hyperlink w:anchor="_Toc20530" w:history="1">
        <w:r>
          <w:rPr>
            <w:rFonts w:ascii="仿宋" w:eastAsia="仿宋" w:hAnsi="仿宋" w:cs="仿宋" w:hint="eastAsia"/>
            <w:lang w:eastAsia="zh-CN"/>
          </w:rPr>
          <w:t>(二)、研发周期长</w:t>
        </w:r>
        <w:r>
          <w:tab/>
        </w:r>
        <w:r>
          <w:fldChar w:fldCharType="begin"/>
        </w:r>
        <w:r>
          <w:instrText xml:space="preserve"> PAGEREF _Toc20530 \h </w:instrText>
        </w:r>
        <w:r>
          <w:fldChar w:fldCharType="separate"/>
        </w:r>
        <w:r>
          <w:t>34</w:t>
        </w:r>
        <w:r>
          <w:fldChar w:fldCharType="end"/>
        </w:r>
      </w:hyperlink>
    </w:p>
    <w:p>
      <w:pPr>
        <w:pStyle w:val="TOC2"/>
        <w:tabs>
          <w:tab w:val="right" w:leader="dot" w:pos="8306"/>
        </w:tabs>
      </w:pPr>
      <w:hyperlink w:anchor="_Toc10335" w:history="1">
        <w:r>
          <w:rPr>
            <w:rFonts w:ascii="仿宋" w:eastAsia="仿宋" w:hAnsi="仿宋" w:cs="仿宋" w:hint="eastAsia"/>
            <w:lang w:eastAsia="zh-CN"/>
          </w:rPr>
          <w:t>(三)、市场风险大</w:t>
        </w:r>
        <w:r>
          <w:tab/>
        </w:r>
        <w:r>
          <w:fldChar w:fldCharType="begin"/>
        </w:r>
        <w:r>
          <w:instrText xml:space="preserve"> PAGEREF _Toc10335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88" w:history="1">
        <w:r>
          <w:rPr>
            <w:rFonts w:ascii="仿宋" w:eastAsia="仿宋" w:hAnsi="仿宋" w:cs="仿宋" w:hint="eastAsia"/>
            <w:lang w:eastAsia="zh-CN"/>
          </w:rPr>
          <w:t>(四)、利润率高</w:t>
        </w:r>
        <w:r>
          <w:tab/>
        </w:r>
        <w:r>
          <w:fldChar w:fldCharType="begin"/>
        </w:r>
        <w:r>
          <w:instrText xml:space="preserve"> PAGEREF _Toc28488 \h </w:instrText>
        </w:r>
        <w:r>
          <w:fldChar w:fldCharType="separate"/>
        </w:r>
        <w:r>
          <w:t>38</w:t>
        </w:r>
        <w:r>
          <w:fldChar w:fldCharType="end"/>
        </w:r>
      </w:hyperlink>
    </w:p>
    <w:p>
      <w:pPr>
        <w:pStyle w:val="TOC1"/>
        <w:tabs>
          <w:tab w:val="right" w:leader="dot" w:pos="8306"/>
        </w:tabs>
      </w:pPr>
      <w:hyperlink w:anchor="_Toc15273" w:history="1">
        <w:r>
          <w:rPr>
            <w:rFonts w:ascii="仿宋" w:eastAsia="仿宋" w:hAnsi="仿宋" w:cs="仿宋" w:hint="eastAsia"/>
            <w:lang w:eastAsia="zh-CN"/>
          </w:rPr>
          <w:t>十一、民用船舶项目投资规划</w:t>
        </w:r>
        <w:r>
          <w:tab/>
        </w:r>
        <w:r>
          <w:fldChar w:fldCharType="begin"/>
        </w:r>
        <w:r>
          <w:instrText xml:space="preserve"> PAGEREF _Toc15273 \h </w:instrText>
        </w:r>
        <w:r>
          <w:fldChar w:fldCharType="separate"/>
        </w:r>
        <w:r>
          <w:t>40</w:t>
        </w:r>
        <w:r>
          <w:fldChar w:fldCharType="end"/>
        </w:r>
      </w:hyperlink>
    </w:p>
    <w:p>
      <w:pPr>
        <w:pStyle w:val="TOC2"/>
        <w:tabs>
          <w:tab w:val="right" w:leader="dot" w:pos="8306"/>
        </w:tabs>
      </w:pPr>
      <w:hyperlink w:anchor="_Toc20927" w:history="1">
        <w:r>
          <w:rPr>
            <w:rFonts w:ascii="仿宋" w:eastAsia="仿宋" w:hAnsi="仿宋" w:cs="仿宋" w:hint="eastAsia"/>
            <w:lang w:eastAsia="zh-CN"/>
          </w:rPr>
          <w:t>(一)、民用船舶项目总投资估算</w:t>
        </w:r>
        <w:r>
          <w:tab/>
        </w:r>
        <w:r>
          <w:fldChar w:fldCharType="begin"/>
        </w:r>
        <w:r>
          <w:instrText xml:space="preserve"> PAGEREF _Toc20927 \h </w:instrText>
        </w:r>
        <w:r>
          <w:fldChar w:fldCharType="separate"/>
        </w:r>
        <w:r>
          <w:t>40</w:t>
        </w:r>
        <w:r>
          <w:fldChar w:fldCharType="end"/>
        </w:r>
      </w:hyperlink>
    </w:p>
    <w:p>
      <w:pPr>
        <w:pStyle w:val="TOC2"/>
        <w:tabs>
          <w:tab w:val="right" w:leader="dot" w:pos="8306"/>
        </w:tabs>
      </w:pPr>
      <w:hyperlink w:anchor="_Toc16190" w:history="1">
        <w:r>
          <w:rPr>
            <w:rFonts w:ascii="仿宋" w:eastAsia="仿宋" w:hAnsi="仿宋" w:cs="仿宋" w:hint="eastAsia"/>
            <w:lang w:eastAsia="zh-CN"/>
          </w:rPr>
          <w:t>(二)、资金筹措</w:t>
        </w:r>
        <w:r>
          <w:tab/>
        </w:r>
        <w:r>
          <w:fldChar w:fldCharType="begin"/>
        </w:r>
        <w:r>
          <w:instrText xml:space="preserve"> PAGEREF _Toc16190 \h </w:instrText>
        </w:r>
        <w:r>
          <w:fldChar w:fldCharType="separate"/>
        </w:r>
        <w:r>
          <w:t>41</w:t>
        </w:r>
        <w:r>
          <w:fldChar w:fldCharType="end"/>
        </w:r>
      </w:hyperlink>
    </w:p>
    <w:p>
      <w:pPr>
        <w:pStyle w:val="TOC1"/>
        <w:tabs>
          <w:tab w:val="right" w:leader="dot" w:pos="8306"/>
        </w:tabs>
      </w:pPr>
      <w:hyperlink w:anchor="_Toc17193" w:history="1">
        <w:r>
          <w:rPr>
            <w:rFonts w:ascii="仿宋" w:eastAsia="仿宋" w:hAnsi="仿宋" w:cs="仿宋" w:hint="eastAsia"/>
            <w:lang w:eastAsia="zh-CN"/>
          </w:rPr>
          <w:t>十二、民用船舶项目技术管理</w:t>
        </w:r>
        <w:r>
          <w:tab/>
        </w:r>
        <w:r>
          <w:fldChar w:fldCharType="begin"/>
        </w:r>
        <w:r>
          <w:instrText xml:space="preserve"> PAGEREF _Toc17193 \h </w:instrText>
        </w:r>
        <w:r>
          <w:fldChar w:fldCharType="separate"/>
        </w:r>
        <w:r>
          <w:t>42</w:t>
        </w:r>
        <w:r>
          <w:fldChar w:fldCharType="end"/>
        </w:r>
      </w:hyperlink>
    </w:p>
    <w:p>
      <w:pPr>
        <w:pStyle w:val="TOC2"/>
        <w:tabs>
          <w:tab w:val="right" w:leader="dot" w:pos="8306"/>
        </w:tabs>
      </w:pPr>
      <w:hyperlink w:anchor="_Toc32549" w:history="1">
        <w:r>
          <w:rPr>
            <w:rFonts w:ascii="仿宋" w:eastAsia="仿宋" w:hAnsi="仿宋" w:cs="仿宋" w:hint="eastAsia"/>
            <w:lang w:eastAsia="zh-CN"/>
          </w:rPr>
          <w:t>(一)、技术方案选用方向</w:t>
        </w:r>
        <w:r>
          <w:tab/>
        </w:r>
        <w:r>
          <w:fldChar w:fldCharType="begin"/>
        </w:r>
        <w:r>
          <w:instrText xml:space="preserve"> PAGEREF _Toc32549 \h </w:instrText>
        </w:r>
        <w:r>
          <w:fldChar w:fldCharType="separate"/>
        </w:r>
        <w:r>
          <w:t>42</w:t>
        </w:r>
        <w:r>
          <w:fldChar w:fldCharType="end"/>
        </w:r>
      </w:hyperlink>
    </w:p>
    <w:p>
      <w:pPr>
        <w:pStyle w:val="TOC2"/>
        <w:tabs>
          <w:tab w:val="right" w:leader="dot" w:pos="8306"/>
        </w:tabs>
      </w:pPr>
      <w:hyperlink w:anchor="_Toc11563" w:history="1">
        <w:r>
          <w:rPr>
            <w:rFonts w:ascii="仿宋" w:eastAsia="仿宋" w:hAnsi="仿宋" w:cs="仿宋" w:hint="eastAsia"/>
            <w:lang w:eastAsia="zh-CN"/>
          </w:rPr>
          <w:t>(二)、工艺技术方案选用原则</w:t>
        </w:r>
        <w:r>
          <w:tab/>
        </w:r>
        <w:r>
          <w:fldChar w:fldCharType="begin"/>
        </w:r>
        <w:r>
          <w:instrText xml:space="preserve"> PAGEREF _Toc11563 \h </w:instrText>
        </w:r>
        <w:r>
          <w:fldChar w:fldCharType="separate"/>
        </w:r>
        <w:r>
          <w:t>44</w:t>
        </w:r>
        <w:r>
          <w:fldChar w:fldCharType="end"/>
        </w:r>
      </w:hyperlink>
    </w:p>
    <w:p>
      <w:pPr>
        <w:pStyle w:val="TOC2"/>
        <w:tabs>
          <w:tab w:val="right" w:leader="dot" w:pos="8306"/>
        </w:tabs>
      </w:pPr>
      <w:hyperlink w:anchor="_Toc4506" w:history="1">
        <w:r>
          <w:rPr>
            <w:rFonts w:ascii="仿宋" w:eastAsia="仿宋" w:hAnsi="仿宋" w:cs="仿宋" w:hint="eastAsia"/>
            <w:lang w:eastAsia="zh-CN"/>
          </w:rPr>
          <w:t>(三)、工艺技术方案要求</w:t>
        </w:r>
        <w:r>
          <w:tab/>
        </w:r>
        <w:r>
          <w:fldChar w:fldCharType="begin"/>
        </w:r>
        <w:r>
          <w:instrText xml:space="preserve"> PAGEREF _Toc4506 \h </w:instrText>
        </w:r>
        <w:r>
          <w:fldChar w:fldCharType="separate"/>
        </w:r>
        <w:r>
          <w:t>46</w:t>
        </w:r>
        <w:r>
          <w:fldChar w:fldCharType="end"/>
        </w:r>
      </w:hyperlink>
    </w:p>
    <w:p>
      <w:pPr>
        <w:pStyle w:val="TOC1"/>
        <w:tabs>
          <w:tab w:val="right" w:leader="dot" w:pos="8306"/>
        </w:tabs>
      </w:pPr>
      <w:hyperlink w:anchor="_Toc7034" w:history="1">
        <w:r>
          <w:rPr>
            <w:rFonts w:ascii="仿宋" w:eastAsia="仿宋" w:hAnsi="仿宋" w:cs="仿宋" w:hint="eastAsia"/>
            <w:lang w:eastAsia="zh-CN"/>
          </w:rPr>
          <w:t>十三、民用船舶项目工程方案分析</w:t>
        </w:r>
        <w:r>
          <w:tab/>
        </w:r>
        <w:r>
          <w:fldChar w:fldCharType="begin"/>
        </w:r>
        <w:r>
          <w:instrText xml:space="preserve"> PAGEREF _Toc7034 \h </w:instrText>
        </w:r>
        <w:r>
          <w:fldChar w:fldCharType="separate"/>
        </w:r>
        <w:r>
          <w:t>48</w:t>
        </w:r>
        <w:r>
          <w:fldChar w:fldCharType="end"/>
        </w:r>
      </w:hyperlink>
    </w:p>
    <w:p>
      <w:pPr>
        <w:pStyle w:val="TOC2"/>
        <w:tabs>
          <w:tab w:val="right" w:leader="dot" w:pos="8306"/>
        </w:tabs>
      </w:pPr>
      <w:hyperlink w:anchor="_Toc4162" w:history="1">
        <w:r>
          <w:rPr>
            <w:rFonts w:ascii="仿宋" w:eastAsia="仿宋" w:hAnsi="仿宋" w:cs="仿宋" w:hint="eastAsia"/>
            <w:lang w:eastAsia="zh-CN"/>
          </w:rPr>
          <w:t>(一)、建筑工程设计原则</w:t>
        </w:r>
        <w:r>
          <w:tab/>
        </w:r>
        <w:r>
          <w:fldChar w:fldCharType="begin"/>
        </w:r>
        <w:r>
          <w:instrText xml:space="preserve"> PAGEREF _Toc4162 \h </w:instrText>
        </w:r>
        <w:r>
          <w:fldChar w:fldCharType="separate"/>
        </w:r>
        <w:r>
          <w:t>48</w:t>
        </w:r>
        <w:r>
          <w:fldChar w:fldCharType="end"/>
        </w:r>
      </w:hyperlink>
    </w:p>
    <w:p>
      <w:pPr>
        <w:pStyle w:val="TOC2"/>
        <w:tabs>
          <w:tab w:val="right" w:leader="dot" w:pos="8306"/>
        </w:tabs>
      </w:pPr>
      <w:hyperlink w:anchor="_Toc4833" w:history="1">
        <w:r>
          <w:rPr>
            <w:rFonts w:ascii="仿宋" w:eastAsia="仿宋" w:hAnsi="仿宋" w:cs="仿宋" w:hint="eastAsia"/>
            <w:lang w:eastAsia="zh-CN"/>
          </w:rPr>
          <w:t>(二)、土建工程建设指标</w:t>
        </w:r>
        <w:r>
          <w:tab/>
        </w:r>
        <w:r>
          <w:fldChar w:fldCharType="begin"/>
        </w:r>
        <w:r>
          <w:instrText xml:space="preserve"> PAGEREF _Toc4833 \h </w:instrText>
        </w:r>
        <w:r>
          <w:fldChar w:fldCharType="separate"/>
        </w:r>
        <w:r>
          <w:t>51</w:t>
        </w:r>
        <w:r>
          <w:fldChar w:fldCharType="end"/>
        </w:r>
      </w:hyperlink>
    </w:p>
    <w:p>
      <w:pPr>
        <w:pStyle w:val="TOC1"/>
        <w:tabs>
          <w:tab w:val="right" w:leader="dot" w:pos="8306"/>
        </w:tabs>
      </w:pPr>
      <w:hyperlink w:anchor="_Toc24464" w:history="1">
        <w:r>
          <w:rPr>
            <w:rFonts w:ascii="仿宋" w:eastAsia="仿宋" w:hAnsi="仿宋" w:cs="仿宋" w:hint="eastAsia"/>
            <w:lang w:eastAsia="zh-CN"/>
          </w:rPr>
          <w:t>十四、风险识别与分类</w:t>
        </w:r>
        <w:r>
          <w:tab/>
        </w:r>
        <w:r>
          <w:fldChar w:fldCharType="begin"/>
        </w:r>
        <w:r>
          <w:instrText xml:space="preserve"> PAGEREF _Toc24464 \h </w:instrText>
        </w:r>
        <w:r>
          <w:fldChar w:fldCharType="separate"/>
        </w:r>
        <w:r>
          <w:t>53</w:t>
        </w:r>
        <w:r>
          <w:fldChar w:fldCharType="end"/>
        </w:r>
      </w:hyperlink>
    </w:p>
    <w:p>
      <w:pPr>
        <w:pStyle w:val="TOC2"/>
        <w:tabs>
          <w:tab w:val="right" w:leader="dot" w:pos="8306"/>
        </w:tabs>
      </w:pPr>
      <w:hyperlink w:anchor="_Toc21906" w:history="1">
        <w:r>
          <w:rPr>
            <w:rFonts w:ascii="仿宋" w:eastAsia="仿宋" w:hAnsi="仿宋" w:cs="仿宋" w:hint="eastAsia"/>
            <w:lang w:eastAsia="zh-CN"/>
          </w:rPr>
          <w:t>(一)、风险识别</w:t>
        </w:r>
        <w:r>
          <w:tab/>
        </w:r>
        <w:r>
          <w:fldChar w:fldCharType="begin"/>
        </w:r>
        <w:r>
          <w:instrText xml:space="preserve"> PAGEREF _Toc21906 \h </w:instrText>
        </w:r>
        <w:r>
          <w:fldChar w:fldCharType="separate"/>
        </w:r>
        <w:r>
          <w:t>53</w:t>
        </w:r>
        <w:r>
          <w:fldChar w:fldCharType="end"/>
        </w:r>
      </w:hyperlink>
    </w:p>
    <w:p>
      <w:pPr>
        <w:pStyle w:val="TOC2"/>
        <w:tabs>
          <w:tab w:val="right" w:leader="dot" w:pos="8306"/>
        </w:tabs>
      </w:pPr>
      <w:hyperlink w:anchor="_Toc4685" w:history="1">
        <w:r>
          <w:rPr>
            <w:rFonts w:ascii="仿宋" w:eastAsia="仿宋" w:hAnsi="仿宋" w:cs="仿宋" w:hint="eastAsia"/>
            <w:lang w:eastAsia="zh-CN"/>
          </w:rPr>
          <w:t>(二)、风险分类</w:t>
        </w:r>
        <w:r>
          <w:tab/>
        </w:r>
        <w:r>
          <w:fldChar w:fldCharType="begin"/>
        </w:r>
        <w:r>
          <w:instrText xml:space="preserve"> PAGEREF _Toc4685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89"/>
      <w:r>
        <w:rPr>
          <w:rFonts w:ascii="仿宋" w:eastAsia="仿宋" w:hAnsi="仿宋" w:cs="仿宋" w:hint="eastAsia"/>
          <w:sz w:val="28"/>
          <w:lang w:eastAsia="zh-CN"/>
        </w:rPr>
        <w:t>一、民用船舶项目绩效评估</w:t>
      </w:r>
      <w:bookmarkEnd w:id="2"/>
    </w:p>
    <w:p>
      <w:pPr>
        <w:pStyle w:val="Heading2"/>
        <w:rPr>
          <w:rFonts w:ascii="仿宋" w:eastAsia="仿宋" w:hAnsi="仿宋" w:cs="仿宋" w:hint="eastAsia"/>
          <w:lang w:eastAsia="zh-CN"/>
        </w:rPr>
      </w:pPr>
      <w:bookmarkStart w:id="3" w:name="_Toc301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船舶项目中，我们设计了一套全面的绩效评估指标，以确保民用船舶项目的可控和成功交付。这些指标跨足民用船舶项目目标、成本、进度和质量等多个维度，为我们提供了全面洞察民用船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项目目标达成率是我们关注的首要指标。我们设定了明确的目标，并通过定期监测和评估，迅速发现并应对潜在的目标偏差。这为民用船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成本绩效是另一个核心关注点。通过实际成本与预算成本的对比分析，我们深入了解成本差异的原因，及时调整资源分配，保持民用船舶项目在经济效益方面的合理水平。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项目进度作为关键的绩效指标之一，得到了精心的关注。我们制定了详细的民用船舶项目进度计划，并设立了进度符合度指标，确保实际进度与计划进度保持一致。这使我们能够快速发现和解决潜在的进度问题，保持民用船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用船舶项目绩效的不可或缺的一环。我们引入了一系列的质量标准和客户满意度指标，以确保民用船舶项目交付的成果在质量上达到或超越预期水平。通过持续监测这些指标，我们努力提升民用船舶项目整体质量水平，为民用船舶项目的成功交付提供有力保障。通过这些科学且全面的绩效评估，我们能够更好地引导民用船舶项目的持续改进，确保民用船舶项目目标的顺利达成。</w:t>
      </w:r>
    </w:p>
    <w:p>
      <w:pPr>
        <w:pStyle w:val="Heading2"/>
        <w:ind w:firstLine="560" w:firstLineChars="200"/>
        <w:rPr>
          <w:rFonts w:ascii="仿宋" w:eastAsia="仿宋" w:hAnsi="仿宋" w:cs="仿宋" w:hint="eastAsia"/>
          <w:sz w:val="28"/>
          <w:lang w:eastAsia="zh-CN"/>
        </w:rPr>
      </w:pPr>
      <w:bookmarkStart w:id="4" w:name="_Toc7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绩效评估是民用船舶项目中的关键环节，为确保民用船舶项目达到预期目标，我们采用了多层次、多维度的绩效评估方法。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用船舶项目的战略目标对齐，确保每个决策和行动都与民用船舶项目整体目标保持一致。团队会定期召开战略对齐会议，审视当前工作与民用船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用船舶项目进度、质量、成本和风险等方面。这些指标通过数据收集和分析，为民用船舶项目管理团队提供了客观的评估依据。例如，我们通过民用船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绩效评估不仅仅停留在民用船舶项目内部，还考虑了民用船舶项目对外部环境的影响。我们定期进行干系人满意度调查，以了解各利益相关方对民用船舶项目的期望和满意度，并及时做出调整。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这种多层次、多角度的绩效评估方法，使得我们能够全面了解民用船舶项目的运行状态，及时做出调整，确保民用船舶项目在不断变化的环境中保持稳健前行。</w:t>
      </w:r>
    </w:p>
    <w:p>
      <w:pPr>
        <w:pStyle w:val="Heading2"/>
        <w:ind w:firstLine="560" w:firstLineChars="200"/>
        <w:rPr>
          <w:rFonts w:ascii="仿宋" w:eastAsia="仿宋" w:hAnsi="仿宋" w:cs="仿宋" w:hint="eastAsia"/>
          <w:sz w:val="28"/>
          <w:lang w:eastAsia="zh-CN"/>
        </w:rPr>
      </w:pPr>
      <w:bookmarkStart w:id="5" w:name="_Toc84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为了确保民用船舶项目的有效管理和不断优化，我们采用了精心设计的绩效评估周期。这个周期旨在实现灵活、实时和全面的评估，以适应民用船舶项目执行中的各种挑战。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用船舶项目的不同需求，分为短期、中期和长期。短期评估关注每个迭代或工作周期，以及时发现和解决当前任务中的问题。中期评估涵盖几个迭代，深入了解整体民用船舶项目的趋势和性能。长期评估则着眼于整个民用船舶项目阶段，确保民用船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用船舶项目管理工具和协作平台，团队成员能够随时更新和分享民用船舶项目数据。这种实时性的反馈机制使我们能够及时察觉潜在问题，快速调整，保持民用船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用船舶项目的决策制定密不可分。每个周期的民用船舶项目回顾会议成为集体总结经验、识别问题深层次原因并找到创新解决方案的平台。这种定期的反思与调整机制使民用船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42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579"/>
      <w:r>
        <w:rPr>
          <w:rFonts w:ascii="仿宋" w:eastAsia="仿宋" w:hAnsi="仿宋" w:cs="仿宋" w:hint="eastAsia"/>
          <w:lang w:eastAsia="zh-CN"/>
        </w:rPr>
        <w:t>(一)、民用船舶行业分析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行业一直以来都是市场的关注焦点。行业内的发展趋势、竞争态势以及潜在机会都对民用船舶项目的推进产生深远的影响。通过深入研究行业的整体概貌，我们将更好地理解行业的核心特征，为民用船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船舶行业，技术一直是推动创新和发展的关键因素。我们将对当前技术趋势进行详尽分析，包括但不限于人工智能、大数据应用、先进制造技术等。这有助于民用船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民用船舶项目成功的基础。我们将对主要竞争对手进行深入研究，包括其市场份额、产品特点、市场定位等。通过全面了解竞争对手的优势和劣势，民用船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021"/>
      <w:r>
        <w:rPr>
          <w:rFonts w:ascii="仿宋" w:eastAsia="仿宋" w:hAnsi="仿宋" w:cs="仿宋" w:hint="eastAsia"/>
          <w:sz w:val="28"/>
          <w:lang w:eastAsia="zh-CN"/>
        </w:rPr>
        <w:t>(二)、民用船舶市场分析预测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通过对市场规模的深入调研，我们将预测民用船舶市场未来的增长趋势。这包括市场的整体规模、各细分领域的发展趋势等。民用船舶项目可以根据市场的扩张速度和潜在机会，制定更符合市场需求的发展策略。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民用船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民用船舶项目实施过程中需要充分考虑的因素。我们将对市场风险进行全面评估，包括但不限于政策法规风险、市场竞争风险、技术变革风险等。通过对潜在风险的深入分析，民用船舶项目可以制定相应的风险缓解策略，降低不确定性对民用船舶项目的影响。</w:t>
      </w:r>
    </w:p>
    <w:p>
      <w:pPr>
        <w:pStyle w:val="Heading1"/>
        <w:ind w:firstLine="560" w:firstLineChars="200"/>
        <w:rPr>
          <w:rFonts w:ascii="仿宋" w:eastAsia="仿宋" w:hAnsi="仿宋" w:cs="仿宋" w:hint="eastAsia"/>
          <w:sz w:val="28"/>
          <w:lang w:eastAsia="zh-CN"/>
        </w:rPr>
      </w:pPr>
      <w:bookmarkStart w:id="9" w:name="_Toc5407"/>
      <w:r>
        <w:rPr>
          <w:rFonts w:ascii="仿宋" w:eastAsia="仿宋" w:hAnsi="仿宋" w:cs="仿宋" w:hint="eastAsia"/>
          <w:sz w:val="28"/>
          <w:lang w:eastAsia="zh-CN"/>
        </w:rPr>
        <w:t>三、民用船舶项目危机管理</w:t>
      </w:r>
      <w:bookmarkEnd w:id="9"/>
    </w:p>
    <w:p>
      <w:pPr>
        <w:pStyle w:val="Heading2"/>
        <w:rPr>
          <w:rFonts w:ascii="仿宋" w:eastAsia="仿宋" w:hAnsi="仿宋" w:cs="仿宋" w:hint="eastAsia"/>
          <w:lang w:eastAsia="zh-CN"/>
        </w:rPr>
      </w:pPr>
      <w:bookmarkStart w:id="10" w:name="_Toc2938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船舶项目危机管理中，危机预警与识别是确保民用船舶项目稳健运行的核心步骤。通过建立全面的监测机制，民用船舶项目团队旨在及时发现和理解潜在的风险和危机因素，以便采取及时的预防和应对措施，确保民用船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首先，通过深入的风险评估，民用船舶项目团队全面分析了整个民用船舶项目和各个阶段可能存在的威胁。这包括准确评估每个潜在风险的发生概率和可能影响的程度，为后续危机预警提供了有力支持。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用船舶项目团队着重于明确定义民用船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用船舶项目进展的持续监控，团队能够及时发现潜在问题并作出迅速反应。民用船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在这一阶段，团队的专业素养和反应速度将发挥至关重要的作用，以确保潜在危机能够在初期得到有效的处理，最大程度地减轻负面影响。通过危机预警与识别，民用船舶项目得以更有序、可控地推进。</w:t>
      </w:r>
    </w:p>
    <w:p>
      <w:pPr>
        <w:pStyle w:val="Heading2"/>
        <w:ind w:firstLine="560" w:firstLineChars="200"/>
        <w:rPr>
          <w:rFonts w:ascii="仿宋" w:eastAsia="仿宋" w:hAnsi="仿宋" w:cs="仿宋" w:hint="eastAsia"/>
          <w:sz w:val="28"/>
          <w:lang w:eastAsia="zh-CN"/>
        </w:rPr>
      </w:pPr>
      <w:bookmarkStart w:id="11" w:name="_Toc2365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在危机发生时，民用船舶项目团队立即行动，成立了应急小组。该小组的任务是迅速制定并实施紧急应对措施，以最小化潜在损失。以下是采取的主要措施：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暂停民用船舶项目进度：为遏制危机蔓延，民用船舶项目暂时停止进行，以便全面评估当前状况。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资源重新分配：重新评估民用船舶项目资源的分配，确保最大限度地减小损失。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实时沟通：与关键利益相关者建立实时沟通机制，向他们传递民用船舶项目危机的实际状况，保障民用船舶项目核心利益。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在紧急应对的同时，民用船舶项目团队强调了团队协作和有效沟通的重要性。以下是团队协作的关键举措：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信息共享机制：建立了信息共享平台，确保团队成员能够及时获取民用船舶项目危机的实时信息。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领导者沟通：民用船舶项目领导者通过定期会议和即时沟通工具，指导团队应对危机，保持团队稳定运行。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随着危机得到初步控制，民用船舶项目团队转向制定恢复计划，以确保民用船舶项目能够从中迅速恢复。主要恢复计划包括：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修复受损的进度计划：重新评估民用船舶项目进度，制定修复计划，确保民用船舶项目尽快回归正常进程。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重新调整资源分配：优化资源分配，确保民用船舶项目在有限资源下高效运转。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风险管理机制加强：对民用船舶项目风险进行全面评估，制定更强化的风险管理策略，以预防未来可能的危机。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523"/>
      <w:r>
        <w:rPr>
          <w:rFonts w:ascii="仿宋" w:eastAsia="仿宋" w:hAnsi="仿宋" w:cs="仿宋" w:hint="eastAsia"/>
          <w:sz w:val="28"/>
          <w:lang w:eastAsia="zh-CN"/>
        </w:rPr>
        <w:t>四、民用船舶项目建设单位说明</w:t>
      </w:r>
      <w:bookmarkEnd w:id="12"/>
    </w:p>
    <w:p>
      <w:pPr>
        <w:pStyle w:val="Heading2"/>
        <w:rPr>
          <w:rFonts w:ascii="仿宋" w:eastAsia="仿宋" w:hAnsi="仿宋" w:cs="仿宋" w:hint="eastAsia"/>
          <w:lang w:eastAsia="zh-CN"/>
        </w:rPr>
      </w:pPr>
      <w:bookmarkStart w:id="13" w:name="_Toc28040"/>
      <w:r>
        <w:rPr>
          <w:rFonts w:ascii="仿宋" w:eastAsia="仿宋" w:hAnsi="仿宋" w:cs="仿宋" w:hint="eastAsia"/>
          <w:lang w:eastAsia="zh-CN"/>
        </w:rPr>
        <w:t>(一)、民用船舶项目承办单位基本情况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40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用船舶项目承办单位的XXXX，我们着眼于实现可持续的经济效益。通过技术创新和解决方案的提供，公司预计在民用船舶项目执行期间将获得可观的收入增长。这一收入来源主要包括民用船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同时，我们注重成本控制和效率提升，以确保民用船舶项目的可持续盈利。透过精细的管理和资源优化，公司期望实现民用船舶项目利润最大化。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用船舶项目实施进行全面的投资评估，包括民用船舶项目启动阶段的资金投入和后续运营成本。通过对民用船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民用船舶项目实施过程中具备足够的资金流动性，公司将进行详尽的现金流分析。这包括资金需求的合理预测、民用船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384"/>
      <w:r>
        <w:rPr>
          <w:rFonts w:ascii="仿宋" w:eastAsia="仿宋" w:hAnsi="仿宋" w:cs="仿宋" w:hint="eastAsia"/>
          <w:sz w:val="28"/>
          <w:lang w:eastAsia="zh-CN"/>
        </w:rPr>
        <w:t>五、民用船舶项目文档管理</w:t>
      </w:r>
      <w:bookmarkEnd w:id="15"/>
    </w:p>
    <w:p>
      <w:pPr>
        <w:pStyle w:val="Heading2"/>
        <w:rPr>
          <w:rFonts w:ascii="仿宋" w:eastAsia="仿宋" w:hAnsi="仿宋" w:cs="仿宋" w:hint="eastAsia"/>
          <w:lang w:eastAsia="zh-CN"/>
        </w:rPr>
      </w:pPr>
      <w:bookmarkStart w:id="16" w:name="_Toc3028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民用船舶项目高度重视文档的质量和准确性，以支持民用船舶项目的各项活动和决策。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项目文档的编制始于民用船舶项目计划的初期，我们制定了详细的文档编制计划，明确了每个文档的内容、格式和编写责任人。在民用船舶项目启动阶段，我们首先编制了民用船舶项目章程，明确定义了民用船舶项目的目标、范围、风险等关键要素。随后，民用船舶项目团队根据计划陆续编制了需求文档、设计文档、测试文档等各类文档，确保民用船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民用船舶项目管理中的重要环节，旨在确保民用船舶项目文档符合质量标准和民用船舶项目需求。在民用船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除了内部审查，我们还进行了外部审查，邀请民用船舶项目相关利益方和专业领域的专家对文档进行独立审查。这有助于获取更全面、客观的反馈，确保民用船舶项目文档不仅符合内部标准，也满足外部需求。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民用船舶项目在文档编制与审查方面建立了严格的管理机制，通过规范的流程和多维度的审查，确保民用船舶项目文档的质量、准确性和可靠性，为民用船舶项目的顺利推进提供了有力支持。</w:t>
      </w:r>
    </w:p>
    <w:p>
      <w:pPr>
        <w:pStyle w:val="Heading2"/>
        <w:ind w:firstLine="560" w:firstLineChars="200"/>
        <w:rPr>
          <w:rFonts w:ascii="仿宋" w:eastAsia="仿宋" w:hAnsi="仿宋" w:cs="仿宋" w:hint="eastAsia"/>
          <w:sz w:val="28"/>
          <w:lang w:eastAsia="zh-CN"/>
        </w:rPr>
      </w:pPr>
      <w:bookmarkStart w:id="17" w:name="_Toc367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在民用船舶项目中，我们致力于优化文档发布与分发过程，以确保信息的高效传递和团队间协作的顺畅进行。以下是我们采取的关键优化策略：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我们通过多渠道发布文档，包括电子邮件、民用船舶项目管理平台、内部网站等，以满足不同团队成员的偏好和需求。多渠道发布确保了信息的全面覆盖。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我们采用了精细的权限控制，确保只有授权人员可以访问敏感信息。这种安全措施保护了民用船舶项目文档的机密性，防止了未经授权的信息泄露。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615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文档存档与归档是民用船舶项目生命周期中一个至关重要的环节，直接关系到民用船舶项目信息的长期保存和历史记录的完整性。在民用船舶项目中，我们实施了一系列有效的文档存档与归档管理策略：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4117"/>
      <w:r>
        <w:rPr>
          <w:rFonts w:ascii="仿宋" w:eastAsia="仿宋" w:hAnsi="仿宋" w:cs="仿宋" w:hint="eastAsia"/>
          <w:sz w:val="28"/>
          <w:lang w:eastAsia="zh-CN"/>
        </w:rPr>
        <w:t>六、民用船舶项目可持续发展</w:t>
      </w:r>
      <w:bookmarkEnd w:id="19"/>
    </w:p>
    <w:p>
      <w:pPr>
        <w:pStyle w:val="Heading2"/>
        <w:rPr>
          <w:rFonts w:ascii="仿宋" w:eastAsia="仿宋" w:hAnsi="仿宋" w:cs="仿宋" w:hint="eastAsia"/>
          <w:lang w:eastAsia="zh-CN"/>
        </w:rPr>
      </w:pPr>
      <w:bookmarkStart w:id="20" w:name="_Toc224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船舶项目中，民用船舶项目团队着眼于未来，明确了可持续发展的战略方向。制定的具体可持续发展目标包括降低资源使用、采用环保技术、最大化社会效益等。这一步骤不仅有助于民用船舶项目在环保和社会责任方面达到最高标准，也为未来提供了明确的指引，确保民用船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可持续实践的融入民用船舶项目管理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用船舶项目管理周期。从民用船舶项目规划开始，民用船舶项目团队就考虑了环境和社会的因素。在执行阶段，民用船舶项目团队积极推动绿色技术的应用，优化资源利用。此外，关注员工的社会责任，通过培训和沟通活动提高员工对可持续发展的认知，使他们能够在日常工作中践行可持续实践。这些举措不仅为民用船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3631"/>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扎根于民用船舶项目的可持续发展理念，我们深信环保与社会责任是民用船舶项目成功的关键支柱。在民用船舶项目的每一步，我们都致力于通过创新和实践，履行对环境和社会的坚定责任。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项目团队通过引入先进的环保技术、建立高效的废物处理系统以及推动能源节约措施，积极履行环保责任。定期的环保监测和评估确保民用船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船舶项目不仅致力于自身可持续发展，还注重对社会的回馈。通过支持社区民用船舶项目、参与慈善事业、提供培训机会等方式，民用船舶项目积极履行社会责任。与当地社区建立积极互动，关注员工的工作与生活平衡，以及员工的身心健康，是民用船舶项目在社会责任层面的关键举措。这样的实践不仅增强了民用船舶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https://d.book118.com/527004002132006051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民用船舶项目规划设计方案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B53D5"/>
    <w:rsid w:val="2FFB53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0400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2024-03-03T02:13:00Z</dcterms:created>
  <dcterms:modified xsi:type="dcterms:W3CDTF">2024-03-03T02:13:19Z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4CEF9C8266AD4F3D9A32F9502362C79C_11</vt:lpwstr>
  </property>
  <property fmtid="{D5CDD505-2E9C-101B-9397-08002B2CF9AE}" pid="3" name="KSOProductBuildVer">
    <vt:lpwstr>2052-12.1.0.16388</vt:lpwstr>
  </property>
</Properties>
</file>