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毛纺织业项目计划设计方案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00" w:history="1">
        <w:r>
          <w:rPr>
            <w:rFonts w:ascii="仿宋" w:eastAsia="仿宋" w:hAnsi="仿宋" w:cs="仿宋" w:hint="eastAsia"/>
            <w:lang w:eastAsia="zh-CN"/>
          </w:rPr>
          <w:t>序言</w:t>
        </w:r>
        <w:r>
          <w:tab/>
        </w:r>
        <w:r>
          <w:fldChar w:fldCharType="begin"/>
        </w:r>
        <w:r>
          <w:instrText xml:space="preserve"> PAGEREF _Toc29500 \h </w:instrText>
        </w:r>
        <w:r>
          <w:fldChar w:fldCharType="separate"/>
        </w:r>
        <w:r>
          <w:t>3</w:t>
        </w:r>
        <w:r>
          <w:fldChar w:fldCharType="end"/>
        </w:r>
      </w:hyperlink>
    </w:p>
    <w:p>
      <w:pPr>
        <w:pStyle w:val="TOC1"/>
        <w:tabs>
          <w:tab w:val="right" w:leader="dot" w:pos="8306"/>
        </w:tabs>
      </w:pPr>
      <w:hyperlink w:anchor="_Toc8860" w:history="1">
        <w:r>
          <w:rPr>
            <w:rFonts w:ascii="仿宋" w:eastAsia="仿宋" w:hAnsi="仿宋" w:cs="仿宋" w:hint="eastAsia"/>
            <w:lang w:eastAsia="zh-CN"/>
          </w:rPr>
          <w:t>一、毛纺织业项目绩效评估</w:t>
        </w:r>
        <w:r>
          <w:tab/>
        </w:r>
        <w:r>
          <w:fldChar w:fldCharType="begin"/>
        </w:r>
        <w:r>
          <w:instrText xml:space="preserve"> PAGEREF _Toc8860 \h </w:instrText>
        </w:r>
        <w:r>
          <w:fldChar w:fldCharType="separate"/>
        </w:r>
        <w:r>
          <w:t>3</w:t>
        </w:r>
        <w:r>
          <w:fldChar w:fldCharType="end"/>
        </w:r>
      </w:hyperlink>
    </w:p>
    <w:p>
      <w:pPr>
        <w:pStyle w:val="TOC2"/>
        <w:tabs>
          <w:tab w:val="right" w:leader="dot" w:pos="8306"/>
        </w:tabs>
      </w:pPr>
      <w:hyperlink w:anchor="_Toc18546" w:history="1">
        <w:r>
          <w:rPr>
            <w:rFonts w:ascii="仿宋" w:eastAsia="仿宋" w:hAnsi="仿宋" w:cs="仿宋" w:hint="eastAsia"/>
            <w:lang w:eastAsia="zh-CN"/>
          </w:rPr>
          <w:t>(一)、绩效评估指标</w:t>
        </w:r>
        <w:r>
          <w:tab/>
        </w:r>
        <w:r>
          <w:fldChar w:fldCharType="begin"/>
        </w:r>
        <w:r>
          <w:instrText xml:space="preserve"> PAGEREF _Toc18546 \h </w:instrText>
        </w:r>
        <w:r>
          <w:fldChar w:fldCharType="separate"/>
        </w:r>
        <w:r>
          <w:t>3</w:t>
        </w:r>
        <w:r>
          <w:fldChar w:fldCharType="end"/>
        </w:r>
      </w:hyperlink>
    </w:p>
    <w:p>
      <w:pPr>
        <w:pStyle w:val="TOC2"/>
        <w:tabs>
          <w:tab w:val="right" w:leader="dot" w:pos="8306"/>
        </w:tabs>
      </w:pPr>
      <w:hyperlink w:anchor="_Toc19583" w:history="1">
        <w:r>
          <w:rPr>
            <w:rFonts w:ascii="仿宋" w:eastAsia="仿宋" w:hAnsi="仿宋" w:cs="仿宋" w:hint="eastAsia"/>
            <w:lang w:eastAsia="zh-CN"/>
          </w:rPr>
          <w:t>(二)、绩效评估方法</w:t>
        </w:r>
        <w:r>
          <w:tab/>
        </w:r>
        <w:r>
          <w:fldChar w:fldCharType="begin"/>
        </w:r>
        <w:r>
          <w:instrText xml:space="preserve"> PAGEREF _Toc19583 \h </w:instrText>
        </w:r>
        <w:r>
          <w:fldChar w:fldCharType="separate"/>
        </w:r>
        <w:r>
          <w:t>4</w:t>
        </w:r>
        <w:r>
          <w:fldChar w:fldCharType="end"/>
        </w:r>
      </w:hyperlink>
    </w:p>
    <w:p>
      <w:pPr>
        <w:pStyle w:val="TOC2"/>
        <w:tabs>
          <w:tab w:val="right" w:leader="dot" w:pos="8306"/>
        </w:tabs>
      </w:pPr>
      <w:hyperlink w:anchor="_Toc27481" w:history="1">
        <w:r>
          <w:rPr>
            <w:rFonts w:ascii="仿宋" w:eastAsia="仿宋" w:hAnsi="仿宋" w:cs="仿宋" w:hint="eastAsia"/>
            <w:lang w:eastAsia="zh-CN"/>
          </w:rPr>
          <w:t>(三)、绩效评估周期</w:t>
        </w:r>
        <w:r>
          <w:tab/>
        </w:r>
        <w:r>
          <w:fldChar w:fldCharType="begin"/>
        </w:r>
        <w:r>
          <w:instrText xml:space="preserve"> PAGEREF _Toc27481 \h </w:instrText>
        </w:r>
        <w:r>
          <w:fldChar w:fldCharType="separate"/>
        </w:r>
        <w:r>
          <w:t>5</w:t>
        </w:r>
        <w:r>
          <w:fldChar w:fldCharType="end"/>
        </w:r>
      </w:hyperlink>
    </w:p>
    <w:p>
      <w:pPr>
        <w:pStyle w:val="TOC1"/>
        <w:tabs>
          <w:tab w:val="right" w:leader="dot" w:pos="8306"/>
        </w:tabs>
      </w:pPr>
      <w:hyperlink w:anchor="_Toc10932" w:history="1">
        <w:r>
          <w:rPr>
            <w:rFonts w:ascii="仿宋" w:eastAsia="仿宋" w:hAnsi="仿宋" w:cs="仿宋" w:hint="eastAsia"/>
            <w:lang w:eastAsia="zh-CN"/>
          </w:rPr>
          <w:t>二、毛纺织业项目文档管理</w:t>
        </w:r>
        <w:r>
          <w:tab/>
        </w:r>
        <w:r>
          <w:fldChar w:fldCharType="begin"/>
        </w:r>
        <w:r>
          <w:instrText xml:space="preserve"> PAGEREF _Toc10932 \h </w:instrText>
        </w:r>
        <w:r>
          <w:fldChar w:fldCharType="separate"/>
        </w:r>
        <w:r>
          <w:t>6</w:t>
        </w:r>
        <w:r>
          <w:fldChar w:fldCharType="end"/>
        </w:r>
      </w:hyperlink>
    </w:p>
    <w:p>
      <w:pPr>
        <w:pStyle w:val="TOC2"/>
        <w:tabs>
          <w:tab w:val="right" w:leader="dot" w:pos="8306"/>
        </w:tabs>
      </w:pPr>
      <w:hyperlink w:anchor="_Toc538" w:history="1">
        <w:r>
          <w:rPr>
            <w:rFonts w:ascii="仿宋" w:eastAsia="仿宋" w:hAnsi="仿宋" w:cs="仿宋" w:hint="eastAsia"/>
            <w:lang w:eastAsia="zh-CN"/>
          </w:rPr>
          <w:t>(一)、文档编制与审查</w:t>
        </w:r>
        <w:r>
          <w:tab/>
        </w:r>
        <w:r>
          <w:fldChar w:fldCharType="begin"/>
        </w:r>
        <w:r>
          <w:instrText xml:space="preserve"> PAGEREF _Toc538 \h </w:instrText>
        </w:r>
        <w:r>
          <w:fldChar w:fldCharType="separate"/>
        </w:r>
        <w:r>
          <w:t>6</w:t>
        </w:r>
        <w:r>
          <w:fldChar w:fldCharType="end"/>
        </w:r>
      </w:hyperlink>
    </w:p>
    <w:p>
      <w:pPr>
        <w:pStyle w:val="TOC2"/>
        <w:tabs>
          <w:tab w:val="right" w:leader="dot" w:pos="8306"/>
        </w:tabs>
      </w:pPr>
      <w:hyperlink w:anchor="_Toc16373" w:history="1">
        <w:r>
          <w:rPr>
            <w:rFonts w:ascii="仿宋" w:eastAsia="仿宋" w:hAnsi="仿宋" w:cs="仿宋" w:hint="eastAsia"/>
            <w:lang w:eastAsia="zh-CN"/>
          </w:rPr>
          <w:t>(二)、文档发布与分发</w:t>
        </w:r>
        <w:r>
          <w:tab/>
        </w:r>
        <w:r>
          <w:fldChar w:fldCharType="begin"/>
        </w:r>
        <w:r>
          <w:instrText xml:space="preserve"> PAGEREF _Toc16373 \h </w:instrText>
        </w:r>
        <w:r>
          <w:fldChar w:fldCharType="separate"/>
        </w:r>
        <w:r>
          <w:t>7</w:t>
        </w:r>
        <w:r>
          <w:fldChar w:fldCharType="end"/>
        </w:r>
      </w:hyperlink>
    </w:p>
    <w:p>
      <w:pPr>
        <w:pStyle w:val="TOC2"/>
        <w:tabs>
          <w:tab w:val="right" w:leader="dot" w:pos="8306"/>
        </w:tabs>
      </w:pPr>
      <w:hyperlink w:anchor="_Toc27885" w:history="1">
        <w:r>
          <w:rPr>
            <w:rFonts w:ascii="仿宋" w:eastAsia="仿宋" w:hAnsi="仿宋" w:cs="仿宋" w:hint="eastAsia"/>
            <w:lang w:eastAsia="zh-CN"/>
          </w:rPr>
          <w:t>(三)、文档存档与归档</w:t>
        </w:r>
        <w:r>
          <w:tab/>
        </w:r>
        <w:r>
          <w:fldChar w:fldCharType="begin"/>
        </w:r>
        <w:r>
          <w:instrText xml:space="preserve"> PAGEREF _Toc27885 \h </w:instrText>
        </w:r>
        <w:r>
          <w:fldChar w:fldCharType="separate"/>
        </w:r>
        <w:r>
          <w:t>8</w:t>
        </w:r>
        <w:r>
          <w:fldChar w:fldCharType="end"/>
        </w:r>
      </w:hyperlink>
    </w:p>
    <w:p>
      <w:pPr>
        <w:pStyle w:val="TOC1"/>
        <w:tabs>
          <w:tab w:val="right" w:leader="dot" w:pos="8306"/>
        </w:tabs>
      </w:pPr>
      <w:hyperlink w:anchor="_Toc23130" w:history="1">
        <w:r>
          <w:rPr>
            <w:rFonts w:ascii="仿宋" w:eastAsia="仿宋" w:hAnsi="仿宋" w:cs="仿宋" w:hint="eastAsia"/>
            <w:lang w:eastAsia="zh-CN"/>
          </w:rPr>
          <w:t>三、产品规划分析</w:t>
        </w:r>
        <w:r>
          <w:tab/>
        </w:r>
        <w:r>
          <w:fldChar w:fldCharType="begin"/>
        </w:r>
        <w:r>
          <w:instrText xml:space="preserve"> PAGEREF _Toc23130 \h </w:instrText>
        </w:r>
        <w:r>
          <w:fldChar w:fldCharType="separate"/>
        </w:r>
        <w:r>
          <w:t>9</w:t>
        </w:r>
        <w:r>
          <w:fldChar w:fldCharType="end"/>
        </w:r>
      </w:hyperlink>
    </w:p>
    <w:p>
      <w:pPr>
        <w:pStyle w:val="TOC2"/>
        <w:tabs>
          <w:tab w:val="right" w:leader="dot" w:pos="8306"/>
        </w:tabs>
      </w:pPr>
      <w:hyperlink w:anchor="_Toc32069" w:history="1">
        <w:r>
          <w:rPr>
            <w:rFonts w:ascii="仿宋" w:eastAsia="仿宋" w:hAnsi="仿宋" w:cs="仿宋" w:hint="eastAsia"/>
            <w:lang w:eastAsia="zh-CN"/>
          </w:rPr>
          <w:t>(一)、产品规划</w:t>
        </w:r>
        <w:r>
          <w:tab/>
        </w:r>
        <w:r>
          <w:fldChar w:fldCharType="begin"/>
        </w:r>
        <w:r>
          <w:instrText xml:space="preserve"> PAGEREF _Toc32069 \h </w:instrText>
        </w:r>
        <w:r>
          <w:fldChar w:fldCharType="separate"/>
        </w:r>
        <w:r>
          <w:t>9</w:t>
        </w:r>
        <w:r>
          <w:fldChar w:fldCharType="end"/>
        </w:r>
      </w:hyperlink>
    </w:p>
    <w:p>
      <w:pPr>
        <w:pStyle w:val="TOC2"/>
        <w:tabs>
          <w:tab w:val="right" w:leader="dot" w:pos="8306"/>
        </w:tabs>
      </w:pPr>
      <w:hyperlink w:anchor="_Toc14941" w:history="1">
        <w:r>
          <w:rPr>
            <w:rFonts w:ascii="仿宋" w:eastAsia="仿宋" w:hAnsi="仿宋" w:cs="仿宋" w:hint="eastAsia"/>
            <w:lang w:eastAsia="zh-CN"/>
          </w:rPr>
          <w:t>(二)、建设规模</w:t>
        </w:r>
        <w:r>
          <w:tab/>
        </w:r>
        <w:r>
          <w:fldChar w:fldCharType="begin"/>
        </w:r>
        <w:r>
          <w:instrText xml:space="preserve"> PAGEREF _Toc14941 \h </w:instrText>
        </w:r>
        <w:r>
          <w:fldChar w:fldCharType="separate"/>
        </w:r>
        <w:r>
          <w:t>10</w:t>
        </w:r>
        <w:r>
          <w:fldChar w:fldCharType="end"/>
        </w:r>
      </w:hyperlink>
    </w:p>
    <w:p>
      <w:pPr>
        <w:pStyle w:val="TOC1"/>
        <w:tabs>
          <w:tab w:val="right" w:leader="dot" w:pos="8306"/>
        </w:tabs>
      </w:pPr>
      <w:hyperlink w:anchor="_Toc6977" w:history="1">
        <w:r>
          <w:rPr>
            <w:rFonts w:ascii="仿宋" w:eastAsia="仿宋" w:hAnsi="仿宋" w:cs="仿宋" w:hint="eastAsia"/>
            <w:lang w:eastAsia="zh-CN"/>
          </w:rPr>
          <w:t>四、毛纺织业项目建设背景及必要性分析</w:t>
        </w:r>
        <w:r>
          <w:tab/>
        </w:r>
        <w:r>
          <w:fldChar w:fldCharType="begin"/>
        </w:r>
        <w:r>
          <w:instrText xml:space="preserve"> PAGEREF _Toc6977 \h </w:instrText>
        </w:r>
        <w:r>
          <w:fldChar w:fldCharType="separate"/>
        </w:r>
        <w:r>
          <w:t>11</w:t>
        </w:r>
        <w:r>
          <w:fldChar w:fldCharType="end"/>
        </w:r>
      </w:hyperlink>
    </w:p>
    <w:p>
      <w:pPr>
        <w:pStyle w:val="TOC2"/>
        <w:tabs>
          <w:tab w:val="right" w:leader="dot" w:pos="8306"/>
        </w:tabs>
      </w:pPr>
      <w:hyperlink w:anchor="_Toc21247" w:history="1">
        <w:r>
          <w:rPr>
            <w:rFonts w:ascii="仿宋" w:eastAsia="仿宋" w:hAnsi="仿宋" w:cs="仿宋" w:hint="eastAsia"/>
            <w:lang w:eastAsia="zh-CN"/>
          </w:rPr>
          <w:t>(一)、毛纺织业项目背景分析</w:t>
        </w:r>
        <w:r>
          <w:tab/>
        </w:r>
        <w:r>
          <w:fldChar w:fldCharType="begin"/>
        </w:r>
        <w:r>
          <w:instrText xml:space="preserve"> PAGEREF _Toc21247 \h </w:instrText>
        </w:r>
        <w:r>
          <w:fldChar w:fldCharType="separate"/>
        </w:r>
        <w:r>
          <w:t>11</w:t>
        </w:r>
        <w:r>
          <w:fldChar w:fldCharType="end"/>
        </w:r>
      </w:hyperlink>
    </w:p>
    <w:p>
      <w:pPr>
        <w:pStyle w:val="TOC2"/>
        <w:tabs>
          <w:tab w:val="right" w:leader="dot" w:pos="8306"/>
        </w:tabs>
      </w:pPr>
      <w:hyperlink w:anchor="_Toc29617" w:history="1">
        <w:r>
          <w:rPr>
            <w:rFonts w:ascii="仿宋" w:eastAsia="仿宋" w:hAnsi="仿宋" w:cs="仿宋" w:hint="eastAsia"/>
            <w:lang w:eastAsia="zh-CN"/>
          </w:rPr>
          <w:t>(二)、毛纺织业项目建设必要性分析</w:t>
        </w:r>
        <w:r>
          <w:tab/>
        </w:r>
        <w:r>
          <w:fldChar w:fldCharType="begin"/>
        </w:r>
        <w:r>
          <w:instrText xml:space="preserve"> PAGEREF _Toc29617 \h </w:instrText>
        </w:r>
        <w:r>
          <w:fldChar w:fldCharType="separate"/>
        </w:r>
        <w:r>
          <w:t>13</w:t>
        </w:r>
        <w:r>
          <w:fldChar w:fldCharType="end"/>
        </w:r>
      </w:hyperlink>
    </w:p>
    <w:p>
      <w:pPr>
        <w:pStyle w:val="TOC1"/>
        <w:tabs>
          <w:tab w:val="right" w:leader="dot" w:pos="8306"/>
        </w:tabs>
      </w:pPr>
      <w:hyperlink w:anchor="_Toc29768" w:history="1">
        <w:r>
          <w:rPr>
            <w:rFonts w:ascii="仿宋" w:eastAsia="仿宋" w:hAnsi="仿宋" w:cs="仿宋" w:hint="eastAsia"/>
            <w:lang w:eastAsia="zh-CN"/>
          </w:rPr>
          <w:t>五、毛纺织业项目危机管理</w:t>
        </w:r>
        <w:r>
          <w:tab/>
        </w:r>
        <w:r>
          <w:fldChar w:fldCharType="begin"/>
        </w:r>
        <w:r>
          <w:instrText xml:space="preserve"> PAGEREF _Toc29768 \h </w:instrText>
        </w:r>
        <w:r>
          <w:fldChar w:fldCharType="separate"/>
        </w:r>
        <w:r>
          <w:t>14</w:t>
        </w:r>
        <w:r>
          <w:fldChar w:fldCharType="end"/>
        </w:r>
      </w:hyperlink>
    </w:p>
    <w:p>
      <w:pPr>
        <w:pStyle w:val="TOC2"/>
        <w:tabs>
          <w:tab w:val="right" w:leader="dot" w:pos="8306"/>
        </w:tabs>
      </w:pPr>
      <w:hyperlink w:anchor="_Toc23343" w:history="1">
        <w:r>
          <w:rPr>
            <w:rFonts w:ascii="仿宋" w:eastAsia="仿宋" w:hAnsi="仿宋" w:cs="仿宋" w:hint="eastAsia"/>
            <w:lang w:eastAsia="zh-CN"/>
          </w:rPr>
          <w:t>(一)、危机预警与识别</w:t>
        </w:r>
        <w:r>
          <w:tab/>
        </w:r>
        <w:r>
          <w:fldChar w:fldCharType="begin"/>
        </w:r>
        <w:r>
          <w:instrText xml:space="preserve"> PAGEREF _Toc23343 \h </w:instrText>
        </w:r>
        <w:r>
          <w:fldChar w:fldCharType="separate"/>
        </w:r>
        <w:r>
          <w:t>14</w:t>
        </w:r>
        <w:r>
          <w:fldChar w:fldCharType="end"/>
        </w:r>
      </w:hyperlink>
    </w:p>
    <w:p>
      <w:pPr>
        <w:pStyle w:val="TOC2"/>
        <w:tabs>
          <w:tab w:val="right" w:leader="dot" w:pos="8306"/>
        </w:tabs>
      </w:pPr>
      <w:hyperlink w:anchor="_Toc31336" w:history="1">
        <w:r>
          <w:rPr>
            <w:rFonts w:ascii="仿宋" w:eastAsia="仿宋" w:hAnsi="仿宋" w:cs="仿宋" w:hint="eastAsia"/>
            <w:lang w:eastAsia="zh-CN"/>
          </w:rPr>
          <w:t>(二)、危机应对与恢复</w:t>
        </w:r>
        <w:r>
          <w:tab/>
        </w:r>
        <w:r>
          <w:fldChar w:fldCharType="begin"/>
        </w:r>
        <w:r>
          <w:instrText xml:space="preserve"> PAGEREF _Toc31336 \h </w:instrText>
        </w:r>
        <w:r>
          <w:fldChar w:fldCharType="separate"/>
        </w:r>
        <w:r>
          <w:t>15</w:t>
        </w:r>
        <w:r>
          <w:fldChar w:fldCharType="end"/>
        </w:r>
      </w:hyperlink>
    </w:p>
    <w:p>
      <w:pPr>
        <w:pStyle w:val="TOC1"/>
        <w:tabs>
          <w:tab w:val="right" w:leader="dot" w:pos="8306"/>
        </w:tabs>
      </w:pPr>
      <w:hyperlink w:anchor="_Toc14111" w:history="1">
        <w:r>
          <w:rPr>
            <w:rFonts w:ascii="仿宋" w:eastAsia="仿宋" w:hAnsi="仿宋" w:cs="仿宋" w:hint="eastAsia"/>
            <w:lang w:eastAsia="zh-CN"/>
          </w:rPr>
          <w:t>六、毛纺织业项目选址可行性分析</w:t>
        </w:r>
        <w:r>
          <w:tab/>
        </w:r>
        <w:r>
          <w:fldChar w:fldCharType="begin"/>
        </w:r>
        <w:r>
          <w:instrText xml:space="preserve"> PAGEREF _Toc14111 \h </w:instrText>
        </w:r>
        <w:r>
          <w:fldChar w:fldCharType="separate"/>
        </w:r>
        <w:r>
          <w:t>17</w:t>
        </w:r>
        <w:r>
          <w:fldChar w:fldCharType="end"/>
        </w:r>
      </w:hyperlink>
    </w:p>
    <w:p>
      <w:pPr>
        <w:pStyle w:val="TOC2"/>
        <w:tabs>
          <w:tab w:val="right" w:leader="dot" w:pos="8306"/>
        </w:tabs>
      </w:pPr>
      <w:hyperlink w:anchor="_Toc12104" w:history="1">
        <w:r>
          <w:rPr>
            <w:rFonts w:ascii="仿宋" w:eastAsia="仿宋" w:hAnsi="仿宋" w:cs="仿宋" w:hint="eastAsia"/>
            <w:lang w:eastAsia="zh-CN"/>
          </w:rPr>
          <w:t>(一)、毛纺织业项目选址</w:t>
        </w:r>
        <w:r>
          <w:tab/>
        </w:r>
        <w:r>
          <w:fldChar w:fldCharType="begin"/>
        </w:r>
        <w:r>
          <w:instrText xml:space="preserve"> PAGEREF _Toc12104 \h </w:instrText>
        </w:r>
        <w:r>
          <w:fldChar w:fldCharType="separate"/>
        </w:r>
        <w:r>
          <w:t>17</w:t>
        </w:r>
        <w:r>
          <w:fldChar w:fldCharType="end"/>
        </w:r>
      </w:hyperlink>
    </w:p>
    <w:p>
      <w:pPr>
        <w:pStyle w:val="TOC2"/>
        <w:tabs>
          <w:tab w:val="right" w:leader="dot" w:pos="8306"/>
        </w:tabs>
      </w:pPr>
      <w:hyperlink w:anchor="_Toc914" w:history="1">
        <w:r>
          <w:rPr>
            <w:rFonts w:ascii="仿宋" w:eastAsia="仿宋" w:hAnsi="仿宋" w:cs="仿宋" w:hint="eastAsia"/>
            <w:lang w:eastAsia="zh-CN"/>
          </w:rPr>
          <w:t>(二)、用地控制指标</w:t>
        </w:r>
        <w:r>
          <w:tab/>
        </w:r>
        <w:r>
          <w:fldChar w:fldCharType="begin"/>
        </w:r>
        <w:r>
          <w:instrText xml:space="preserve"> PAGEREF _Toc914 \h </w:instrText>
        </w:r>
        <w:r>
          <w:fldChar w:fldCharType="separate"/>
        </w:r>
        <w:r>
          <w:t>17</w:t>
        </w:r>
        <w:r>
          <w:fldChar w:fldCharType="end"/>
        </w:r>
      </w:hyperlink>
    </w:p>
    <w:p>
      <w:pPr>
        <w:pStyle w:val="TOC2"/>
        <w:tabs>
          <w:tab w:val="right" w:leader="dot" w:pos="8306"/>
        </w:tabs>
      </w:pPr>
      <w:hyperlink w:anchor="_Toc14675" w:history="1">
        <w:r>
          <w:rPr>
            <w:rFonts w:ascii="仿宋" w:eastAsia="仿宋" w:hAnsi="仿宋" w:cs="仿宋" w:hint="eastAsia"/>
            <w:lang w:eastAsia="zh-CN"/>
          </w:rPr>
          <w:t>(三)、节约用地措施</w:t>
        </w:r>
        <w:r>
          <w:tab/>
        </w:r>
        <w:r>
          <w:fldChar w:fldCharType="begin"/>
        </w:r>
        <w:r>
          <w:instrText xml:space="preserve"> PAGEREF _Toc14675 \h </w:instrText>
        </w:r>
        <w:r>
          <w:fldChar w:fldCharType="separate"/>
        </w:r>
        <w:r>
          <w:t>19</w:t>
        </w:r>
        <w:r>
          <w:fldChar w:fldCharType="end"/>
        </w:r>
      </w:hyperlink>
    </w:p>
    <w:p>
      <w:pPr>
        <w:pStyle w:val="TOC2"/>
        <w:tabs>
          <w:tab w:val="right" w:leader="dot" w:pos="8306"/>
        </w:tabs>
      </w:pPr>
      <w:hyperlink w:anchor="_Toc1377" w:history="1">
        <w:r>
          <w:rPr>
            <w:rFonts w:ascii="仿宋" w:eastAsia="仿宋" w:hAnsi="仿宋" w:cs="仿宋" w:hint="eastAsia"/>
            <w:lang w:eastAsia="zh-CN"/>
          </w:rPr>
          <w:t>(四)、总图布置方案</w:t>
        </w:r>
        <w:r>
          <w:tab/>
        </w:r>
        <w:r>
          <w:fldChar w:fldCharType="begin"/>
        </w:r>
        <w:r>
          <w:instrText xml:space="preserve"> PAGEREF _Toc1377 \h </w:instrText>
        </w:r>
        <w:r>
          <w:fldChar w:fldCharType="separate"/>
        </w:r>
        <w:r>
          <w:t>20</w:t>
        </w:r>
        <w:r>
          <w:fldChar w:fldCharType="end"/>
        </w:r>
      </w:hyperlink>
    </w:p>
    <w:p>
      <w:pPr>
        <w:pStyle w:val="TOC2"/>
        <w:tabs>
          <w:tab w:val="right" w:leader="dot" w:pos="8306"/>
        </w:tabs>
      </w:pPr>
      <w:hyperlink w:anchor="_Toc2483" w:history="1">
        <w:r>
          <w:rPr>
            <w:rFonts w:ascii="仿宋" w:eastAsia="仿宋" w:hAnsi="仿宋" w:cs="仿宋" w:hint="eastAsia"/>
            <w:lang w:eastAsia="zh-CN"/>
          </w:rPr>
          <w:t>(五)、选址综合评价</w:t>
        </w:r>
        <w:r>
          <w:tab/>
        </w:r>
        <w:r>
          <w:fldChar w:fldCharType="begin"/>
        </w:r>
        <w:r>
          <w:instrText xml:space="preserve"> PAGEREF _Toc2483 \h </w:instrText>
        </w:r>
        <w:r>
          <w:fldChar w:fldCharType="separate"/>
        </w:r>
        <w:r>
          <w:t>21</w:t>
        </w:r>
        <w:r>
          <w:fldChar w:fldCharType="end"/>
        </w:r>
      </w:hyperlink>
    </w:p>
    <w:p>
      <w:pPr>
        <w:pStyle w:val="TOC1"/>
        <w:tabs>
          <w:tab w:val="right" w:leader="dot" w:pos="8306"/>
        </w:tabs>
      </w:pPr>
      <w:hyperlink w:anchor="_Toc29179" w:history="1">
        <w:r>
          <w:rPr>
            <w:rFonts w:ascii="仿宋" w:eastAsia="仿宋" w:hAnsi="仿宋" w:cs="仿宋" w:hint="eastAsia"/>
            <w:lang w:eastAsia="zh-CN"/>
          </w:rPr>
          <w:t>七、毛纺织业项目风险管理</w:t>
        </w:r>
        <w:r>
          <w:tab/>
        </w:r>
        <w:r>
          <w:fldChar w:fldCharType="begin"/>
        </w:r>
        <w:r>
          <w:instrText xml:space="preserve"> PAGEREF _Toc29179 \h </w:instrText>
        </w:r>
        <w:r>
          <w:fldChar w:fldCharType="separate"/>
        </w:r>
        <w:r>
          <w:t>22</w:t>
        </w:r>
        <w:r>
          <w:fldChar w:fldCharType="end"/>
        </w:r>
      </w:hyperlink>
    </w:p>
    <w:p>
      <w:pPr>
        <w:pStyle w:val="TOC2"/>
        <w:tabs>
          <w:tab w:val="right" w:leader="dot" w:pos="8306"/>
        </w:tabs>
      </w:pPr>
      <w:hyperlink w:anchor="_Toc3421" w:history="1">
        <w:r>
          <w:rPr>
            <w:rFonts w:ascii="仿宋" w:eastAsia="仿宋" w:hAnsi="仿宋" w:cs="仿宋" w:hint="eastAsia"/>
            <w:lang w:eastAsia="zh-CN"/>
          </w:rPr>
          <w:t>(一)、风险识别与评估</w:t>
        </w:r>
        <w:r>
          <w:tab/>
        </w:r>
        <w:r>
          <w:fldChar w:fldCharType="begin"/>
        </w:r>
        <w:r>
          <w:instrText xml:space="preserve"> PAGEREF _Toc3421 \h </w:instrText>
        </w:r>
        <w:r>
          <w:fldChar w:fldCharType="separate"/>
        </w:r>
        <w:r>
          <w:t>22</w:t>
        </w:r>
        <w:r>
          <w:fldChar w:fldCharType="end"/>
        </w:r>
      </w:hyperlink>
    </w:p>
    <w:p>
      <w:pPr>
        <w:pStyle w:val="TOC2"/>
        <w:tabs>
          <w:tab w:val="right" w:leader="dot" w:pos="8306"/>
        </w:tabs>
      </w:pPr>
      <w:hyperlink w:anchor="_Toc25269" w:history="1">
        <w:r>
          <w:rPr>
            <w:rFonts w:ascii="仿宋" w:eastAsia="仿宋" w:hAnsi="仿宋" w:cs="仿宋" w:hint="eastAsia"/>
            <w:lang w:eastAsia="zh-CN"/>
          </w:rPr>
          <w:t>(二)、风险应对策略</w:t>
        </w:r>
        <w:r>
          <w:tab/>
        </w:r>
        <w:r>
          <w:fldChar w:fldCharType="begin"/>
        </w:r>
        <w:r>
          <w:instrText xml:space="preserve"> PAGEREF _Toc25269 \h </w:instrText>
        </w:r>
        <w:r>
          <w:fldChar w:fldCharType="separate"/>
        </w:r>
        <w:r>
          <w:t>23</w:t>
        </w:r>
        <w:r>
          <w:fldChar w:fldCharType="end"/>
        </w:r>
      </w:hyperlink>
    </w:p>
    <w:p>
      <w:pPr>
        <w:pStyle w:val="TOC2"/>
        <w:tabs>
          <w:tab w:val="right" w:leader="dot" w:pos="8306"/>
        </w:tabs>
      </w:pPr>
      <w:hyperlink w:anchor="_Toc16292" w:history="1">
        <w:r>
          <w:rPr>
            <w:rFonts w:ascii="仿宋" w:eastAsia="仿宋" w:hAnsi="仿宋" w:cs="仿宋" w:hint="eastAsia"/>
            <w:lang w:eastAsia="zh-CN"/>
          </w:rPr>
          <w:t>(三)、风险监控与控制</w:t>
        </w:r>
        <w:r>
          <w:tab/>
        </w:r>
        <w:r>
          <w:fldChar w:fldCharType="begin"/>
        </w:r>
        <w:r>
          <w:instrText xml:space="preserve"> PAGEREF _Toc16292 \h </w:instrText>
        </w:r>
        <w:r>
          <w:fldChar w:fldCharType="separate"/>
        </w:r>
        <w:r>
          <w:t>25</w:t>
        </w:r>
        <w:r>
          <w:fldChar w:fldCharType="end"/>
        </w:r>
      </w:hyperlink>
    </w:p>
    <w:p>
      <w:pPr>
        <w:pStyle w:val="TOC1"/>
        <w:tabs>
          <w:tab w:val="right" w:leader="dot" w:pos="8306"/>
        </w:tabs>
      </w:pPr>
      <w:hyperlink w:anchor="_Toc22438" w:history="1">
        <w:r>
          <w:rPr>
            <w:rFonts w:ascii="仿宋" w:eastAsia="仿宋" w:hAnsi="仿宋" w:cs="仿宋" w:hint="eastAsia"/>
            <w:lang w:eastAsia="zh-CN"/>
          </w:rPr>
          <w:t>八、毛纺织业项目人力资源管理</w:t>
        </w:r>
        <w:r>
          <w:tab/>
        </w:r>
        <w:r>
          <w:fldChar w:fldCharType="begin"/>
        </w:r>
        <w:r>
          <w:instrText xml:space="preserve"> PAGEREF _Toc22438 \h </w:instrText>
        </w:r>
        <w:r>
          <w:fldChar w:fldCharType="separate"/>
        </w:r>
        <w:r>
          <w:t>26</w:t>
        </w:r>
        <w:r>
          <w:fldChar w:fldCharType="end"/>
        </w:r>
      </w:hyperlink>
    </w:p>
    <w:p>
      <w:pPr>
        <w:pStyle w:val="TOC2"/>
        <w:tabs>
          <w:tab w:val="right" w:leader="dot" w:pos="8306"/>
        </w:tabs>
      </w:pPr>
      <w:hyperlink w:anchor="_Toc29219" w:history="1">
        <w:r>
          <w:rPr>
            <w:rFonts w:ascii="仿宋" w:eastAsia="仿宋" w:hAnsi="仿宋" w:cs="仿宋" w:hint="eastAsia"/>
            <w:lang w:eastAsia="zh-CN"/>
          </w:rPr>
          <w:t>(一)、建立健全的预算管理制度</w:t>
        </w:r>
        <w:r>
          <w:tab/>
        </w:r>
        <w:r>
          <w:fldChar w:fldCharType="begin"/>
        </w:r>
        <w:r>
          <w:instrText xml:space="preserve"> PAGEREF _Toc29219 \h </w:instrText>
        </w:r>
        <w:r>
          <w:fldChar w:fldCharType="separate"/>
        </w:r>
        <w:r>
          <w:t>26</w:t>
        </w:r>
        <w:r>
          <w:fldChar w:fldCharType="end"/>
        </w:r>
      </w:hyperlink>
    </w:p>
    <w:p>
      <w:pPr>
        <w:pStyle w:val="TOC2"/>
        <w:tabs>
          <w:tab w:val="right" w:leader="dot" w:pos="8306"/>
        </w:tabs>
      </w:pPr>
      <w:hyperlink w:anchor="_Toc28241" w:history="1">
        <w:r>
          <w:rPr>
            <w:rFonts w:ascii="仿宋" w:eastAsia="仿宋" w:hAnsi="仿宋" w:cs="仿宋" w:hint="eastAsia"/>
            <w:lang w:eastAsia="zh-CN"/>
          </w:rPr>
          <w:t>(二)、加强资金流动监控</w:t>
        </w:r>
        <w:r>
          <w:tab/>
        </w:r>
        <w:r>
          <w:fldChar w:fldCharType="begin"/>
        </w:r>
        <w:r>
          <w:instrText xml:space="preserve"> PAGEREF _Toc28241 \h </w:instrText>
        </w:r>
        <w:r>
          <w:fldChar w:fldCharType="separate"/>
        </w:r>
        <w:r>
          <w:t>27</w:t>
        </w:r>
        <w:r>
          <w:fldChar w:fldCharType="end"/>
        </w:r>
      </w:hyperlink>
    </w:p>
    <w:p>
      <w:pPr>
        <w:pStyle w:val="TOC2"/>
        <w:tabs>
          <w:tab w:val="right" w:leader="dot" w:pos="8306"/>
        </w:tabs>
      </w:pPr>
      <w:hyperlink w:anchor="_Toc32067" w:history="1">
        <w:r>
          <w:rPr>
            <w:rFonts w:ascii="仿宋" w:eastAsia="仿宋" w:hAnsi="仿宋" w:cs="仿宋" w:hint="eastAsia"/>
            <w:lang w:eastAsia="zh-CN"/>
          </w:rPr>
          <w:t>(三)、制定完善的风险控制机制</w:t>
        </w:r>
        <w:r>
          <w:tab/>
        </w:r>
        <w:r>
          <w:fldChar w:fldCharType="begin"/>
        </w:r>
        <w:r>
          <w:instrText xml:space="preserve"> PAGEREF _Toc32067 \h </w:instrText>
        </w:r>
        <w:r>
          <w:fldChar w:fldCharType="separate"/>
        </w:r>
        <w:r>
          <w:t>28</w:t>
        </w:r>
        <w:r>
          <w:fldChar w:fldCharType="end"/>
        </w:r>
      </w:hyperlink>
    </w:p>
    <w:p>
      <w:pPr>
        <w:pStyle w:val="TOC2"/>
        <w:tabs>
          <w:tab w:val="right" w:leader="dot" w:pos="8306"/>
        </w:tabs>
      </w:pPr>
      <w:hyperlink w:anchor="_Toc21164" w:history="1">
        <w:r>
          <w:rPr>
            <w:rFonts w:ascii="仿宋" w:eastAsia="仿宋" w:hAnsi="仿宋" w:cs="仿宋" w:hint="eastAsia"/>
            <w:lang w:eastAsia="zh-CN"/>
          </w:rPr>
          <w:t>(四)、优化成本管理</w:t>
        </w:r>
        <w:r>
          <w:tab/>
        </w:r>
        <w:r>
          <w:fldChar w:fldCharType="begin"/>
        </w:r>
        <w:r>
          <w:instrText xml:space="preserve"> PAGEREF _Toc21164 \h </w:instrText>
        </w:r>
        <w:r>
          <w:fldChar w:fldCharType="separate"/>
        </w:r>
        <w:r>
          <w:t>30</w:t>
        </w:r>
        <w:r>
          <w:fldChar w:fldCharType="end"/>
        </w:r>
      </w:hyperlink>
    </w:p>
    <w:p>
      <w:pPr>
        <w:pStyle w:val="TOC1"/>
        <w:tabs>
          <w:tab w:val="right" w:leader="dot" w:pos="8306"/>
        </w:tabs>
      </w:pPr>
      <w:hyperlink w:anchor="_Toc26024" w:history="1">
        <w:r>
          <w:rPr>
            <w:rFonts w:ascii="仿宋" w:eastAsia="仿宋" w:hAnsi="仿宋" w:cs="仿宋" w:hint="eastAsia"/>
            <w:lang w:eastAsia="zh-CN"/>
          </w:rPr>
          <w:t>九、毛纺织业项目财务管理</w:t>
        </w:r>
        <w:r>
          <w:tab/>
        </w:r>
        <w:r>
          <w:fldChar w:fldCharType="begin"/>
        </w:r>
        <w:r>
          <w:instrText xml:space="preserve"> PAGEREF _Toc26024 \h </w:instrText>
        </w:r>
        <w:r>
          <w:fldChar w:fldCharType="separate"/>
        </w:r>
        <w:r>
          <w:t>31</w:t>
        </w:r>
        <w:r>
          <w:fldChar w:fldCharType="end"/>
        </w:r>
      </w:hyperlink>
    </w:p>
    <w:p>
      <w:pPr>
        <w:pStyle w:val="TOC2"/>
        <w:tabs>
          <w:tab w:val="right" w:leader="dot" w:pos="8306"/>
        </w:tabs>
      </w:pPr>
      <w:hyperlink w:anchor="_Toc25919" w:history="1">
        <w:r>
          <w:rPr>
            <w:rFonts w:ascii="仿宋" w:eastAsia="仿宋" w:hAnsi="仿宋" w:cs="仿宋" w:hint="eastAsia"/>
            <w:lang w:eastAsia="zh-CN"/>
          </w:rPr>
          <w:t>(一)、资金需求大</w:t>
        </w:r>
        <w:r>
          <w:tab/>
        </w:r>
        <w:r>
          <w:fldChar w:fldCharType="begin"/>
        </w:r>
        <w:r>
          <w:instrText xml:space="preserve"> PAGEREF _Toc25919 \h </w:instrText>
        </w:r>
        <w:r>
          <w:fldChar w:fldCharType="separate"/>
        </w:r>
        <w:r>
          <w:t>31</w:t>
        </w:r>
        <w:r>
          <w:fldChar w:fldCharType="end"/>
        </w:r>
      </w:hyperlink>
    </w:p>
    <w:p>
      <w:pPr>
        <w:pStyle w:val="TOC2"/>
        <w:tabs>
          <w:tab w:val="right" w:leader="dot" w:pos="8306"/>
        </w:tabs>
      </w:pPr>
      <w:hyperlink w:anchor="_Toc9798" w:history="1">
        <w:r>
          <w:rPr>
            <w:rFonts w:ascii="仿宋" w:eastAsia="仿宋" w:hAnsi="仿宋" w:cs="仿宋" w:hint="eastAsia"/>
            <w:lang w:eastAsia="zh-CN"/>
          </w:rPr>
          <w:t>(二)、研发周期长</w:t>
        </w:r>
        <w:r>
          <w:tab/>
        </w:r>
        <w:r>
          <w:fldChar w:fldCharType="begin"/>
        </w:r>
        <w:r>
          <w:instrText xml:space="preserve"> PAGEREF _Toc9798 \h </w:instrText>
        </w:r>
        <w:r>
          <w:fldChar w:fldCharType="separate"/>
        </w:r>
        <w:r>
          <w:t>32</w:t>
        </w:r>
        <w:r>
          <w:fldChar w:fldCharType="end"/>
        </w:r>
      </w:hyperlink>
    </w:p>
    <w:p>
      <w:pPr>
        <w:pStyle w:val="TOC2"/>
        <w:tabs>
          <w:tab w:val="right" w:leader="dot" w:pos="8306"/>
        </w:tabs>
      </w:pPr>
      <w:hyperlink w:anchor="_Toc10105" w:history="1">
        <w:r>
          <w:rPr>
            <w:rFonts w:ascii="仿宋" w:eastAsia="仿宋" w:hAnsi="仿宋" w:cs="仿宋" w:hint="eastAsia"/>
            <w:lang w:eastAsia="zh-CN"/>
          </w:rPr>
          <w:t>(三)、市场风险大</w:t>
        </w:r>
        <w:r>
          <w:tab/>
        </w:r>
        <w:r>
          <w:fldChar w:fldCharType="begin"/>
        </w:r>
        <w:r>
          <w:instrText xml:space="preserve"> PAGEREF _Toc10105 \h </w:instrText>
        </w:r>
        <w:r>
          <w:fldChar w:fldCharType="separate"/>
        </w:r>
        <w:r>
          <w:t>33</w:t>
        </w:r>
        <w:r>
          <w:fldChar w:fldCharType="end"/>
        </w:r>
      </w:hyperlink>
    </w:p>
    <w:p>
      <w:pPr>
        <w:pStyle w:val="TOC2"/>
        <w:tabs>
          <w:tab w:val="right" w:leader="dot" w:pos="8306"/>
        </w:tabs>
      </w:pPr>
      <w:hyperlink w:anchor="_Toc3063" w:history="1">
        <w:r>
          <w:rPr>
            <w:rFonts w:ascii="仿宋" w:eastAsia="仿宋" w:hAnsi="仿宋" w:cs="仿宋" w:hint="eastAsia"/>
            <w:lang w:eastAsia="zh-CN"/>
          </w:rPr>
          <w:t>(四)、利润率高</w:t>
        </w:r>
        <w:r>
          <w:tab/>
        </w:r>
        <w:r>
          <w:fldChar w:fldCharType="begin"/>
        </w:r>
        <w:r>
          <w:instrText xml:space="preserve"> PAGEREF _Toc3063 \h </w:instrText>
        </w:r>
        <w:r>
          <w:fldChar w:fldCharType="separate"/>
        </w:r>
        <w:r>
          <w:t>36</w:t>
        </w:r>
        <w:r>
          <w:fldChar w:fldCharType="end"/>
        </w:r>
      </w:hyperlink>
    </w:p>
    <w:p>
      <w:pPr>
        <w:pStyle w:val="TOC1"/>
        <w:tabs>
          <w:tab w:val="right" w:leader="dot" w:pos="8306"/>
        </w:tabs>
      </w:pPr>
      <w:hyperlink w:anchor="_Toc18283" w:history="1">
        <w:r>
          <w:rPr>
            <w:rFonts w:ascii="仿宋" w:eastAsia="仿宋" w:hAnsi="仿宋" w:cs="仿宋" w:hint="eastAsia"/>
            <w:lang w:eastAsia="zh-CN"/>
          </w:rPr>
          <w:t>十、毛纺织业项目人力资源培养与发展</w:t>
        </w:r>
        <w:r>
          <w:tab/>
        </w:r>
        <w:r>
          <w:fldChar w:fldCharType="begin"/>
        </w:r>
        <w:r>
          <w:instrText xml:space="preserve"> PAGEREF _Toc18283 \h </w:instrText>
        </w:r>
        <w:r>
          <w:fldChar w:fldCharType="separate"/>
        </w:r>
        <w:r>
          <w:t>38</w:t>
        </w:r>
        <w:r>
          <w:fldChar w:fldCharType="end"/>
        </w:r>
      </w:hyperlink>
    </w:p>
    <w:p>
      <w:pPr>
        <w:pStyle w:val="TOC2"/>
        <w:tabs>
          <w:tab w:val="right" w:leader="dot" w:pos="8306"/>
        </w:tabs>
      </w:pPr>
      <w:hyperlink w:anchor="_Toc14008" w:history="1">
        <w:r>
          <w:rPr>
            <w:rFonts w:ascii="仿宋" w:eastAsia="仿宋" w:hAnsi="仿宋" w:cs="仿宋" w:hint="eastAsia"/>
            <w:lang w:eastAsia="zh-CN"/>
          </w:rPr>
          <w:t>(一)、人才需求与规划</w:t>
        </w:r>
        <w:r>
          <w:tab/>
        </w:r>
        <w:r>
          <w:fldChar w:fldCharType="begin"/>
        </w:r>
        <w:r>
          <w:instrText xml:space="preserve"> PAGEREF _Toc14008 \h </w:instrText>
        </w:r>
        <w:r>
          <w:fldChar w:fldCharType="separate"/>
        </w:r>
        <w:r>
          <w:t>38</w:t>
        </w:r>
        <w:r>
          <w:fldChar w:fldCharType="end"/>
        </w:r>
      </w:hyperlink>
    </w:p>
    <w:p>
      <w:pPr>
        <w:pStyle w:val="TOC2"/>
        <w:tabs>
          <w:tab w:val="right" w:leader="dot" w:pos="8306"/>
        </w:tabs>
      </w:pPr>
      <w:hyperlink w:anchor="_Toc11905" w:history="1">
        <w:r>
          <w:rPr>
            <w:rFonts w:ascii="仿宋" w:eastAsia="仿宋" w:hAnsi="仿宋" w:cs="仿宋" w:hint="eastAsia"/>
            <w:lang w:eastAsia="zh-CN"/>
          </w:rPr>
          <w:t>(二)、培训与发展计划</w:t>
        </w:r>
        <w:r>
          <w:tab/>
        </w:r>
        <w:r>
          <w:fldChar w:fldCharType="begin"/>
        </w:r>
        <w:r>
          <w:instrText xml:space="preserve"> PAGEREF _Toc11905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3" w:history="1">
        <w:r>
          <w:rPr>
            <w:rFonts w:ascii="仿宋" w:eastAsia="仿宋" w:hAnsi="仿宋" w:cs="仿宋" w:hint="eastAsia"/>
            <w:lang w:eastAsia="zh-CN"/>
          </w:rPr>
          <w:t>十一、毛纺织业项目环境影响分析</w:t>
        </w:r>
        <w:r>
          <w:tab/>
        </w:r>
        <w:r>
          <w:fldChar w:fldCharType="begin"/>
        </w:r>
        <w:r>
          <w:instrText xml:space="preserve"> PAGEREF _Toc13833 \h </w:instrText>
        </w:r>
        <w:r>
          <w:fldChar w:fldCharType="separate"/>
        </w:r>
        <w:r>
          <w:t>39</w:t>
        </w:r>
        <w:r>
          <w:fldChar w:fldCharType="end"/>
        </w:r>
      </w:hyperlink>
    </w:p>
    <w:p>
      <w:pPr>
        <w:pStyle w:val="TOC2"/>
        <w:tabs>
          <w:tab w:val="right" w:leader="dot" w:pos="8306"/>
        </w:tabs>
      </w:pPr>
      <w:hyperlink w:anchor="_Toc21243" w:history="1">
        <w:r>
          <w:rPr>
            <w:rFonts w:ascii="仿宋" w:eastAsia="仿宋" w:hAnsi="仿宋" w:cs="仿宋" w:hint="eastAsia"/>
            <w:lang w:eastAsia="zh-CN"/>
          </w:rPr>
          <w:t>(一)、建设区域环境质量现状</w:t>
        </w:r>
        <w:r>
          <w:tab/>
        </w:r>
        <w:r>
          <w:fldChar w:fldCharType="begin"/>
        </w:r>
        <w:r>
          <w:instrText xml:space="preserve"> PAGEREF _Toc21243 \h </w:instrText>
        </w:r>
        <w:r>
          <w:fldChar w:fldCharType="separate"/>
        </w:r>
        <w:r>
          <w:t>39</w:t>
        </w:r>
        <w:r>
          <w:fldChar w:fldCharType="end"/>
        </w:r>
      </w:hyperlink>
    </w:p>
    <w:p>
      <w:pPr>
        <w:pStyle w:val="TOC2"/>
        <w:tabs>
          <w:tab w:val="right" w:leader="dot" w:pos="8306"/>
        </w:tabs>
      </w:pPr>
      <w:hyperlink w:anchor="_Toc8441" w:history="1">
        <w:r>
          <w:rPr>
            <w:rFonts w:ascii="仿宋" w:eastAsia="仿宋" w:hAnsi="仿宋" w:cs="仿宋" w:hint="eastAsia"/>
            <w:lang w:eastAsia="zh-CN"/>
          </w:rPr>
          <w:t>(二)、建设期环境保护</w:t>
        </w:r>
        <w:r>
          <w:tab/>
        </w:r>
        <w:r>
          <w:fldChar w:fldCharType="begin"/>
        </w:r>
        <w:r>
          <w:instrText xml:space="preserve"> PAGEREF _Toc8441 \h </w:instrText>
        </w:r>
        <w:r>
          <w:fldChar w:fldCharType="separate"/>
        </w:r>
        <w:r>
          <w:t>41</w:t>
        </w:r>
        <w:r>
          <w:fldChar w:fldCharType="end"/>
        </w:r>
      </w:hyperlink>
    </w:p>
    <w:p>
      <w:pPr>
        <w:pStyle w:val="TOC2"/>
        <w:tabs>
          <w:tab w:val="right" w:leader="dot" w:pos="8306"/>
        </w:tabs>
      </w:pPr>
      <w:hyperlink w:anchor="_Toc18991" w:history="1">
        <w:r>
          <w:rPr>
            <w:rFonts w:ascii="仿宋" w:eastAsia="仿宋" w:hAnsi="仿宋" w:cs="仿宋" w:hint="eastAsia"/>
            <w:lang w:eastAsia="zh-CN"/>
          </w:rPr>
          <w:t>(三)、运营期环境保护</w:t>
        </w:r>
        <w:r>
          <w:tab/>
        </w:r>
        <w:r>
          <w:fldChar w:fldCharType="begin"/>
        </w:r>
        <w:r>
          <w:instrText xml:space="preserve"> PAGEREF _Toc18991 \h </w:instrText>
        </w:r>
        <w:r>
          <w:fldChar w:fldCharType="separate"/>
        </w:r>
        <w:r>
          <w:t>42</w:t>
        </w:r>
        <w:r>
          <w:fldChar w:fldCharType="end"/>
        </w:r>
      </w:hyperlink>
    </w:p>
    <w:p>
      <w:pPr>
        <w:pStyle w:val="TOC2"/>
        <w:tabs>
          <w:tab w:val="right" w:leader="dot" w:pos="8306"/>
        </w:tabs>
      </w:pPr>
      <w:hyperlink w:anchor="_Toc20456" w:history="1">
        <w:r>
          <w:rPr>
            <w:rFonts w:ascii="仿宋" w:eastAsia="仿宋" w:hAnsi="仿宋" w:cs="仿宋" w:hint="eastAsia"/>
            <w:lang w:eastAsia="zh-CN"/>
          </w:rPr>
          <w:t>(四)、毛纺织业项目建设对区域经济的影响</w:t>
        </w:r>
        <w:r>
          <w:tab/>
        </w:r>
        <w:r>
          <w:fldChar w:fldCharType="begin"/>
        </w:r>
        <w:r>
          <w:instrText xml:space="preserve"> PAGEREF _Toc20456 \h </w:instrText>
        </w:r>
        <w:r>
          <w:fldChar w:fldCharType="separate"/>
        </w:r>
        <w:r>
          <w:t>43</w:t>
        </w:r>
        <w:r>
          <w:fldChar w:fldCharType="end"/>
        </w:r>
      </w:hyperlink>
    </w:p>
    <w:p>
      <w:pPr>
        <w:pStyle w:val="TOC2"/>
        <w:tabs>
          <w:tab w:val="right" w:leader="dot" w:pos="8306"/>
        </w:tabs>
      </w:pPr>
      <w:hyperlink w:anchor="_Toc18910" w:history="1">
        <w:r>
          <w:rPr>
            <w:rFonts w:ascii="仿宋" w:eastAsia="仿宋" w:hAnsi="仿宋" w:cs="仿宋" w:hint="eastAsia"/>
            <w:lang w:eastAsia="zh-CN"/>
          </w:rPr>
          <w:t>(五)、废弃物处理</w:t>
        </w:r>
        <w:r>
          <w:tab/>
        </w:r>
        <w:r>
          <w:fldChar w:fldCharType="begin"/>
        </w:r>
        <w:r>
          <w:instrText xml:space="preserve"> PAGEREF _Toc18910 \h </w:instrText>
        </w:r>
        <w:r>
          <w:fldChar w:fldCharType="separate"/>
        </w:r>
        <w:r>
          <w:t>45</w:t>
        </w:r>
        <w:r>
          <w:fldChar w:fldCharType="end"/>
        </w:r>
      </w:hyperlink>
    </w:p>
    <w:p>
      <w:pPr>
        <w:pStyle w:val="TOC2"/>
        <w:tabs>
          <w:tab w:val="right" w:leader="dot" w:pos="8306"/>
        </w:tabs>
      </w:pPr>
      <w:hyperlink w:anchor="_Toc19719" w:history="1">
        <w:r>
          <w:rPr>
            <w:rFonts w:ascii="仿宋" w:eastAsia="仿宋" w:hAnsi="仿宋" w:cs="仿宋" w:hint="eastAsia"/>
            <w:lang w:eastAsia="zh-CN"/>
          </w:rPr>
          <w:t>(六)、特殊环境影响分析</w:t>
        </w:r>
        <w:r>
          <w:tab/>
        </w:r>
        <w:r>
          <w:fldChar w:fldCharType="begin"/>
        </w:r>
        <w:r>
          <w:instrText xml:space="preserve"> PAGEREF _Toc19719 \h </w:instrText>
        </w:r>
        <w:r>
          <w:fldChar w:fldCharType="separate"/>
        </w:r>
        <w:r>
          <w:t>46</w:t>
        </w:r>
        <w:r>
          <w:fldChar w:fldCharType="end"/>
        </w:r>
      </w:hyperlink>
    </w:p>
    <w:p>
      <w:pPr>
        <w:pStyle w:val="TOC2"/>
        <w:tabs>
          <w:tab w:val="right" w:leader="dot" w:pos="8306"/>
        </w:tabs>
      </w:pPr>
      <w:hyperlink w:anchor="_Toc31006" w:history="1">
        <w:r>
          <w:rPr>
            <w:rFonts w:ascii="仿宋" w:eastAsia="仿宋" w:hAnsi="仿宋" w:cs="仿宋" w:hint="eastAsia"/>
            <w:lang w:eastAsia="zh-CN"/>
          </w:rPr>
          <w:t>(七)、清洁生产</w:t>
        </w:r>
        <w:r>
          <w:tab/>
        </w:r>
        <w:r>
          <w:fldChar w:fldCharType="begin"/>
        </w:r>
        <w:r>
          <w:instrText xml:space="preserve"> PAGEREF _Toc31006 \h </w:instrText>
        </w:r>
        <w:r>
          <w:fldChar w:fldCharType="separate"/>
        </w:r>
        <w:r>
          <w:t>47</w:t>
        </w:r>
        <w:r>
          <w:fldChar w:fldCharType="end"/>
        </w:r>
      </w:hyperlink>
    </w:p>
    <w:p>
      <w:pPr>
        <w:pStyle w:val="TOC2"/>
        <w:tabs>
          <w:tab w:val="right" w:leader="dot" w:pos="8306"/>
        </w:tabs>
      </w:pPr>
      <w:hyperlink w:anchor="_Toc31253" w:history="1">
        <w:r>
          <w:rPr>
            <w:rFonts w:ascii="仿宋" w:eastAsia="仿宋" w:hAnsi="仿宋" w:cs="仿宋" w:hint="eastAsia"/>
            <w:lang w:eastAsia="zh-CN"/>
          </w:rPr>
          <w:t>(八)、环境保护综合评价</w:t>
        </w:r>
        <w:r>
          <w:tab/>
        </w:r>
        <w:r>
          <w:fldChar w:fldCharType="begin"/>
        </w:r>
        <w:r>
          <w:instrText xml:space="preserve"> PAGEREF _Toc31253 \h </w:instrText>
        </w:r>
        <w:r>
          <w:fldChar w:fldCharType="separate"/>
        </w:r>
        <w:r>
          <w:t>49</w:t>
        </w:r>
        <w:r>
          <w:fldChar w:fldCharType="end"/>
        </w:r>
      </w:hyperlink>
    </w:p>
    <w:p>
      <w:pPr>
        <w:pStyle w:val="TOC1"/>
        <w:tabs>
          <w:tab w:val="right" w:leader="dot" w:pos="8306"/>
        </w:tabs>
      </w:pPr>
      <w:hyperlink w:anchor="_Toc13736" w:history="1">
        <w:r>
          <w:rPr>
            <w:rFonts w:ascii="仿宋" w:eastAsia="仿宋" w:hAnsi="仿宋" w:cs="仿宋" w:hint="eastAsia"/>
            <w:lang w:eastAsia="zh-CN"/>
          </w:rPr>
          <w:t>十二、毛纺织业项目社会影响</w:t>
        </w:r>
        <w:r>
          <w:tab/>
        </w:r>
        <w:r>
          <w:fldChar w:fldCharType="begin"/>
        </w:r>
        <w:r>
          <w:instrText xml:space="preserve"> PAGEREF _Toc13736 \h </w:instrText>
        </w:r>
        <w:r>
          <w:fldChar w:fldCharType="separate"/>
        </w:r>
        <w:r>
          <w:t>50</w:t>
        </w:r>
        <w:r>
          <w:fldChar w:fldCharType="end"/>
        </w:r>
      </w:hyperlink>
    </w:p>
    <w:p>
      <w:pPr>
        <w:pStyle w:val="TOC2"/>
        <w:tabs>
          <w:tab w:val="right" w:leader="dot" w:pos="8306"/>
        </w:tabs>
      </w:pPr>
      <w:hyperlink w:anchor="_Toc7419" w:history="1">
        <w:r>
          <w:rPr>
            <w:rFonts w:ascii="仿宋" w:eastAsia="仿宋" w:hAnsi="仿宋" w:cs="仿宋" w:hint="eastAsia"/>
            <w:lang w:eastAsia="zh-CN"/>
          </w:rPr>
          <w:t>(一)、社会责任与义务</w:t>
        </w:r>
        <w:r>
          <w:tab/>
        </w:r>
        <w:r>
          <w:fldChar w:fldCharType="begin"/>
        </w:r>
        <w:r>
          <w:instrText xml:space="preserve"> PAGEREF _Toc7419 \h </w:instrText>
        </w:r>
        <w:r>
          <w:fldChar w:fldCharType="separate"/>
        </w:r>
        <w:r>
          <w:t>50</w:t>
        </w:r>
        <w:r>
          <w:fldChar w:fldCharType="end"/>
        </w:r>
      </w:hyperlink>
    </w:p>
    <w:p>
      <w:pPr>
        <w:pStyle w:val="TOC2"/>
        <w:tabs>
          <w:tab w:val="right" w:leader="dot" w:pos="8306"/>
        </w:tabs>
      </w:pPr>
      <w:hyperlink w:anchor="_Toc22668" w:history="1">
        <w:r>
          <w:rPr>
            <w:rFonts w:ascii="仿宋" w:eastAsia="仿宋" w:hAnsi="仿宋" w:cs="仿宋" w:hint="eastAsia"/>
            <w:lang w:eastAsia="zh-CN"/>
          </w:rPr>
          <w:t>(二)、社会参与与沟通</w:t>
        </w:r>
        <w:r>
          <w:tab/>
        </w:r>
        <w:r>
          <w:fldChar w:fldCharType="begin"/>
        </w:r>
        <w:r>
          <w:instrText xml:space="preserve"> PAGEREF _Toc22668 \h </w:instrText>
        </w:r>
        <w:r>
          <w:fldChar w:fldCharType="separate"/>
        </w:r>
        <w:r>
          <w:t>51</w:t>
        </w:r>
        <w:r>
          <w:fldChar w:fldCharType="end"/>
        </w:r>
      </w:hyperlink>
    </w:p>
    <w:p>
      <w:pPr>
        <w:pStyle w:val="TOC1"/>
        <w:tabs>
          <w:tab w:val="right" w:leader="dot" w:pos="8306"/>
        </w:tabs>
      </w:pPr>
      <w:hyperlink w:anchor="_Toc21031" w:history="1">
        <w:r>
          <w:rPr>
            <w:rFonts w:ascii="仿宋" w:eastAsia="仿宋" w:hAnsi="仿宋" w:cs="仿宋" w:hint="eastAsia"/>
            <w:lang w:eastAsia="zh-CN"/>
          </w:rPr>
          <w:t>十三、营销与推广策略</w:t>
        </w:r>
        <w:r>
          <w:tab/>
        </w:r>
        <w:r>
          <w:fldChar w:fldCharType="begin"/>
        </w:r>
        <w:r>
          <w:instrText xml:space="preserve"> PAGEREF _Toc21031 \h </w:instrText>
        </w:r>
        <w:r>
          <w:fldChar w:fldCharType="separate"/>
        </w:r>
        <w:r>
          <w:t>51</w:t>
        </w:r>
        <w:r>
          <w:fldChar w:fldCharType="end"/>
        </w:r>
      </w:hyperlink>
    </w:p>
    <w:p>
      <w:pPr>
        <w:pStyle w:val="TOC2"/>
        <w:tabs>
          <w:tab w:val="right" w:leader="dot" w:pos="8306"/>
        </w:tabs>
      </w:pPr>
      <w:hyperlink w:anchor="_Toc7581" w:history="1">
        <w:r>
          <w:rPr>
            <w:rFonts w:ascii="仿宋" w:eastAsia="仿宋" w:hAnsi="仿宋" w:cs="仿宋" w:hint="eastAsia"/>
            <w:lang w:eastAsia="zh-CN"/>
          </w:rPr>
          <w:t>(一)、产品/服务定位与特点</w:t>
        </w:r>
        <w:r>
          <w:tab/>
        </w:r>
        <w:r>
          <w:fldChar w:fldCharType="begin"/>
        </w:r>
        <w:r>
          <w:instrText xml:space="preserve"> PAGEREF _Toc7581 \h </w:instrText>
        </w:r>
        <w:r>
          <w:fldChar w:fldCharType="separate"/>
        </w:r>
        <w:r>
          <w:t>51</w:t>
        </w:r>
        <w:r>
          <w:fldChar w:fldCharType="end"/>
        </w:r>
      </w:hyperlink>
    </w:p>
    <w:p>
      <w:pPr>
        <w:pStyle w:val="TOC2"/>
        <w:tabs>
          <w:tab w:val="right" w:leader="dot" w:pos="8306"/>
        </w:tabs>
      </w:pPr>
      <w:hyperlink w:anchor="_Toc6871" w:history="1">
        <w:r>
          <w:rPr>
            <w:rFonts w:ascii="仿宋" w:eastAsia="仿宋" w:hAnsi="仿宋" w:cs="仿宋" w:hint="eastAsia"/>
            <w:lang w:eastAsia="zh-CN"/>
          </w:rPr>
          <w:t>(二)、市场定位与竞争分析</w:t>
        </w:r>
        <w:r>
          <w:tab/>
        </w:r>
        <w:r>
          <w:fldChar w:fldCharType="begin"/>
        </w:r>
        <w:r>
          <w:instrText xml:space="preserve"> PAGEREF _Toc6871 \h </w:instrText>
        </w:r>
        <w:r>
          <w:fldChar w:fldCharType="separate"/>
        </w:r>
        <w:r>
          <w:t>53</w:t>
        </w:r>
        <w:r>
          <w:fldChar w:fldCharType="end"/>
        </w:r>
      </w:hyperlink>
    </w:p>
    <w:p>
      <w:pPr>
        <w:pStyle w:val="TOC2"/>
        <w:tabs>
          <w:tab w:val="right" w:leader="dot" w:pos="8306"/>
        </w:tabs>
      </w:pPr>
      <w:hyperlink w:anchor="_Toc11020" w:history="1">
        <w:r>
          <w:rPr>
            <w:rFonts w:ascii="仿宋" w:eastAsia="仿宋" w:hAnsi="仿宋" w:cs="仿宋" w:hint="eastAsia"/>
            <w:lang w:eastAsia="zh-CN"/>
          </w:rPr>
          <w:t>(三)、营销渠道与策略</w:t>
        </w:r>
        <w:r>
          <w:tab/>
        </w:r>
        <w:r>
          <w:fldChar w:fldCharType="begin"/>
        </w:r>
        <w:r>
          <w:instrText xml:space="preserve"> PAGEREF _Toc11020 \h </w:instrText>
        </w:r>
        <w:r>
          <w:fldChar w:fldCharType="separate"/>
        </w:r>
        <w:r>
          <w:t>54</w:t>
        </w:r>
        <w:r>
          <w:fldChar w:fldCharType="end"/>
        </w:r>
      </w:hyperlink>
    </w:p>
    <w:p>
      <w:pPr>
        <w:pStyle w:val="TOC2"/>
        <w:tabs>
          <w:tab w:val="right" w:leader="dot" w:pos="8306"/>
        </w:tabs>
      </w:pPr>
      <w:hyperlink w:anchor="_Toc11958" w:history="1">
        <w:r>
          <w:rPr>
            <w:rFonts w:ascii="仿宋" w:eastAsia="仿宋" w:hAnsi="仿宋" w:cs="仿宋" w:hint="eastAsia"/>
            <w:lang w:eastAsia="zh-CN"/>
          </w:rPr>
          <w:t>(四)、推广与宣传活动</w:t>
        </w:r>
        <w:r>
          <w:tab/>
        </w:r>
        <w:r>
          <w:fldChar w:fldCharType="begin"/>
        </w:r>
        <w:r>
          <w:instrText xml:space="preserve"> PAGEREF _Toc11958 \h </w:instrText>
        </w:r>
        <w:r>
          <w:fldChar w:fldCharType="separate"/>
        </w:r>
        <w:r>
          <w:t>55</w:t>
        </w:r>
        <w:r>
          <w:fldChar w:fldCharType="end"/>
        </w:r>
      </w:hyperlink>
    </w:p>
    <w:p>
      <w:pPr>
        <w:pStyle w:val="TOC1"/>
        <w:tabs>
          <w:tab w:val="right" w:leader="dot" w:pos="8306"/>
        </w:tabs>
      </w:pPr>
      <w:hyperlink w:anchor="_Toc25355" w:history="1">
        <w:r>
          <w:rPr>
            <w:rFonts w:ascii="仿宋" w:eastAsia="仿宋" w:hAnsi="仿宋" w:cs="仿宋" w:hint="eastAsia"/>
            <w:lang w:eastAsia="zh-CN"/>
          </w:rPr>
          <w:t>十四、供应链管理</w:t>
        </w:r>
        <w:r>
          <w:tab/>
        </w:r>
        <w:r>
          <w:fldChar w:fldCharType="begin"/>
        </w:r>
        <w:r>
          <w:instrText xml:space="preserve"> PAGEREF _Toc25355 \h </w:instrText>
        </w:r>
        <w:r>
          <w:fldChar w:fldCharType="separate"/>
        </w:r>
        <w:r>
          <w:t>61</w:t>
        </w:r>
        <w:r>
          <w:fldChar w:fldCharType="end"/>
        </w:r>
      </w:hyperlink>
    </w:p>
    <w:p>
      <w:pPr>
        <w:pStyle w:val="TOC2"/>
        <w:tabs>
          <w:tab w:val="right" w:leader="dot" w:pos="8306"/>
        </w:tabs>
      </w:pPr>
      <w:hyperlink w:anchor="_Toc13182" w:history="1">
        <w:r>
          <w:rPr>
            <w:rFonts w:ascii="仿宋" w:eastAsia="仿宋" w:hAnsi="仿宋" w:cs="仿宋" w:hint="eastAsia"/>
            <w:lang w:eastAsia="zh-CN"/>
          </w:rPr>
          <w:t>(一)、供应链战略规划</w:t>
        </w:r>
        <w:r>
          <w:tab/>
        </w:r>
        <w:r>
          <w:fldChar w:fldCharType="begin"/>
        </w:r>
        <w:r>
          <w:instrText xml:space="preserve"> PAGEREF _Toc13182 \h </w:instrText>
        </w:r>
        <w:r>
          <w:fldChar w:fldCharType="separate"/>
        </w:r>
        <w:r>
          <w:t>61</w:t>
        </w:r>
        <w:r>
          <w:fldChar w:fldCharType="end"/>
        </w:r>
      </w:hyperlink>
    </w:p>
    <w:p>
      <w:pPr>
        <w:pStyle w:val="TOC2"/>
        <w:tabs>
          <w:tab w:val="right" w:leader="dot" w:pos="8306"/>
        </w:tabs>
      </w:pPr>
      <w:hyperlink w:anchor="_Toc14202" w:history="1">
        <w:r>
          <w:rPr>
            <w:rFonts w:ascii="仿宋" w:eastAsia="仿宋" w:hAnsi="仿宋" w:cs="仿宋" w:hint="eastAsia"/>
            <w:lang w:eastAsia="zh-CN"/>
          </w:rPr>
          <w:t>(二)、供应商选择与合作</w:t>
        </w:r>
        <w:r>
          <w:tab/>
        </w:r>
        <w:r>
          <w:fldChar w:fldCharType="begin"/>
        </w:r>
        <w:r>
          <w:instrText xml:space="preserve"> PAGEREF _Toc14202 \h </w:instrText>
        </w:r>
        <w:r>
          <w:fldChar w:fldCharType="separate"/>
        </w:r>
        <w:r>
          <w:t>62</w:t>
        </w:r>
        <w:r>
          <w:fldChar w:fldCharType="end"/>
        </w:r>
      </w:hyperlink>
    </w:p>
    <w:p>
      <w:pPr>
        <w:pStyle w:val="TOC2"/>
        <w:tabs>
          <w:tab w:val="right" w:leader="dot" w:pos="8306"/>
        </w:tabs>
      </w:pPr>
      <w:hyperlink w:anchor="_Toc21111" w:history="1">
        <w:r>
          <w:rPr>
            <w:rFonts w:ascii="仿宋" w:eastAsia="仿宋" w:hAnsi="仿宋" w:cs="仿宋" w:hint="eastAsia"/>
            <w:lang w:eastAsia="zh-CN"/>
          </w:rPr>
          <w:t>(三)、物流与库存管理</w:t>
        </w:r>
        <w:r>
          <w:tab/>
        </w:r>
        <w:r>
          <w:fldChar w:fldCharType="begin"/>
        </w:r>
        <w:r>
          <w:instrText xml:space="preserve"> PAGEREF _Toc21111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60"/>
      <w:r>
        <w:rPr>
          <w:rFonts w:ascii="仿宋" w:eastAsia="仿宋" w:hAnsi="仿宋" w:cs="仿宋" w:hint="eastAsia"/>
          <w:sz w:val="28"/>
          <w:lang w:eastAsia="zh-CN"/>
        </w:rPr>
        <w:t>一、毛纺织业项目绩效评估</w:t>
      </w:r>
      <w:bookmarkEnd w:id="2"/>
    </w:p>
    <w:p>
      <w:pPr>
        <w:pStyle w:val="Heading2"/>
        <w:rPr>
          <w:rFonts w:ascii="仿宋" w:eastAsia="仿宋" w:hAnsi="仿宋" w:cs="仿宋" w:hint="eastAsia"/>
          <w:lang w:eastAsia="zh-CN"/>
        </w:rPr>
      </w:pPr>
      <w:bookmarkStart w:id="3" w:name="_Toc185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中，我们设计了一套全面的绩效评估指标，以确保毛纺织业项目的可控和成功交付。这些指标跨足毛纺织业项目目标、成本、进度和质量等多个维度，为我们提供了全面洞察毛纺织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目标达成率是我们关注的首要指标。我们设定了明确的目标，并通过定期监测和评估，迅速发现并应对潜在的目标偏差。这为毛纺织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成本绩效是另一个核心关注点。通过实际成本与预算成本的对比分析，我们深入了解成本差异的原因，及时调整资源分配，保持毛纺织业项目在经济效益方面的合理水平。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进度作为关键的绩效指标之一，得到了精心的关注。我们制定了详细的毛纺织业项目进度计划，并设立了进度符合度指标，确保实际进度与计划进度保持一致。这使我们能够快速发现和解决潜在的进度问题，保持毛纺织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纺织业项目绩效的不可或缺的一环。我们引入了一系列的质量标准和客户满意度指标，以确保毛纺织业项目交付的成果在质量上达到或超越预期水平。通过持续监测这些指标，我们努力提升毛纺织业项目整体质量水平，为毛纺织业项目的成功交付提供有力保障。通过这些科学且全面的绩效评估，我们能够更好地引导毛纺织业项目的持续改进，确保毛纺织业项目目标的顺利达成。</w:t>
      </w:r>
    </w:p>
    <w:p>
      <w:pPr>
        <w:pStyle w:val="Heading2"/>
        <w:ind w:firstLine="560" w:firstLineChars="200"/>
        <w:rPr>
          <w:rFonts w:ascii="仿宋" w:eastAsia="仿宋" w:hAnsi="仿宋" w:cs="仿宋" w:hint="eastAsia"/>
          <w:sz w:val="28"/>
          <w:lang w:eastAsia="zh-CN"/>
        </w:rPr>
      </w:pPr>
      <w:bookmarkStart w:id="4" w:name="_Toc195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绩效评估是毛纺织业项目中的关键环节，为确保毛纺织业项目达到预期目标，我们采用了多层次、多维度的绩效评估方法。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纺织业项目的战略目标对齐，确保每个决策和行动都与毛纺织业项目整体目标保持一致。团队会定期召开战略对齐会议，审视当前工作与毛纺织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纺织业项目进度、质量、成本和风险等方面。这些指标通过数据收集和分析，为毛纺织业项目管理团队提供了客观的评估依据。例如，我们通过毛纺织业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绩效评估不仅仅停留在毛纺织业项目内部，还考虑了毛纺织业项目对外部环境的影响。我们定期进行干系人满意度调查，以了解各利益相关方对毛纺织业项目的期望和满意度，并及时做出调整。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这种多层次、多角度的绩效评估方法，使得我们能够全面了解毛纺织业项目的运行状态，及时做出调整，确保毛纺织业项目在不断变化的环境中保持稳健前行。</w:t>
      </w:r>
    </w:p>
    <w:p>
      <w:pPr>
        <w:pStyle w:val="Heading2"/>
        <w:ind w:firstLine="560" w:firstLineChars="200"/>
        <w:rPr>
          <w:rFonts w:ascii="仿宋" w:eastAsia="仿宋" w:hAnsi="仿宋" w:cs="仿宋" w:hint="eastAsia"/>
          <w:sz w:val="28"/>
          <w:lang w:eastAsia="zh-CN"/>
        </w:rPr>
      </w:pPr>
      <w:bookmarkStart w:id="5" w:name="_Toc274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为了确保毛纺织业项目的有效管理和不断优化，我们采用了精心设计的绩效评估周期。这个周期旨在实现灵活、实时和全面的评估，以适应毛纺织业项目执行中的各种挑战。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纺织业项目的不同需求，分为短期、中期和长期。短期评估关注每个迭代或工作周期，以及时发现和解决当前任务中的问题。中期评估涵盖几个迭代，深入了解整体毛纺织业项目的趋势和性能。长期评估则着眼于整个毛纺织业项目阶段，确保毛纺织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毛纺织业项目管理工具和协作平台，团队成员能够随时更新和分享毛纺织业项目数据。这种实时性的反馈机制使我们能够及时察觉潜在问题，快速调整，保持毛纺织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毛纺织业项目的决策制定密不可分。每个周期的毛纺织业项目回顾会议成为集体总结经验、识别问题深层次原因并找到创新解决方案的平台。这种定期的反思与调整机制使毛纺织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932"/>
      <w:r>
        <w:rPr>
          <w:rFonts w:ascii="仿宋" w:eastAsia="仿宋" w:hAnsi="仿宋" w:cs="仿宋" w:hint="eastAsia"/>
          <w:sz w:val="28"/>
          <w:lang w:eastAsia="zh-CN"/>
        </w:rPr>
        <w:t>二、毛纺织业项目文档管理</w:t>
      </w:r>
      <w:bookmarkEnd w:id="6"/>
    </w:p>
    <w:p>
      <w:pPr>
        <w:pStyle w:val="Heading2"/>
        <w:rPr>
          <w:rFonts w:ascii="仿宋" w:eastAsia="仿宋" w:hAnsi="仿宋" w:cs="仿宋" w:hint="eastAsia"/>
          <w:lang w:eastAsia="zh-CN"/>
        </w:rPr>
      </w:pPr>
      <w:bookmarkStart w:id="7" w:name="_Toc53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毛纺织业项目高度重视文档的质量和准确性，以支持毛纺织业项目的各项活动和决策。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文档的编制始于毛纺织业项目计划的初期，我们制定了详细的文档编制计划，明确了每个文档的内容、格式和编写责任人。在毛纺织业项目启动阶段，我们首先编制了毛纺织业项目章程，明确定义了毛纺织业项目的目标、范围、风险等关键要素。随后，毛纺织业项目团队根据计划陆续编制了需求文档、设计文档、测试文档等各类文档，确保毛纺织业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毛纺织业项目管理中的重要环节，旨在确保毛纺织业项目文档符合质量标准和毛纺织业项目需求。在毛纺织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除了内部审查，我们还进行了外部审查，邀请毛纺织业项目相关利益方和专业领域的专家对文档进行独立审查。这有助于获取更全面、客观的反馈，确保毛纺织业项目文档不仅符合内部标准，也满足外部需求。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毛纺织业项目在文档编制与审查方面建立了严格的管理机制，通过规范的流程和多维度的审查，确保毛纺织业项目文档的质量、准确性和可靠性，为毛纺织业项目的顺利推进提供了有力支持。</w:t>
      </w:r>
    </w:p>
    <w:p>
      <w:pPr>
        <w:pStyle w:val="Heading2"/>
        <w:ind w:firstLine="560" w:firstLineChars="200"/>
        <w:rPr>
          <w:rFonts w:ascii="仿宋" w:eastAsia="仿宋" w:hAnsi="仿宋" w:cs="仿宋" w:hint="eastAsia"/>
          <w:sz w:val="28"/>
          <w:lang w:eastAsia="zh-CN"/>
        </w:rPr>
      </w:pPr>
      <w:bookmarkStart w:id="8" w:name="_Toc1637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我们通过多渠道发布文档，包括电子邮件、毛纺织业项目管理平台、内部网站等，以满足不同团队成员的偏好和需求。多渠道发布确保了信息的全面覆盖。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我们采用了精细的权限控制，确保只有授权人员可以访问敏感信息。这种安全措施保护了毛纺织业项目文档的机密性，防止了未经授权的信息泄露。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88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文档存档与归档是毛纺织业项目生命周期中一个至关重要的环节，直接关系到毛纺织业项目信息的长期保存和历史记录的完整性。在毛纺织业项目中，我们实施了一系列有效的文档存档与归档管理策略：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313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206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毛纺织业项目的主要产品是XXXX，预计年产值为XXX万元。这一产品在市场中占据着重要的地位，其广泛的应用范围使得该毛纺织业项目的市场前景非常广阔。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毛纺织业项目的xxx产品作为重要的原材料之一，将在多个领域发挥关键作用。其在建筑、交通、能源等方面的广泛应用将为整个产业链提供强大的支持，形成产业协同效应。毛纺织业项目的年产值XXX万XXX万XXX万万元不仅反映了其在市场上的巨大潜力，更预示着它对国民经济的积极贡献。这种关联度高、涉及面广的产业关系，使得该毛纺织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494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毛纺织业项目总征地面积为XXXX平方米，相当于约XX.XX亩，其中净用地面积为XXXX平方米，红线范围内相当于约XX.XX亩。这一用地规模充分考虑了毛纺织业项目的建设需求，保障了毛纺织业项目在合适的空间内得以充分发展。毛纺织业项目规划的总建筑面积为XXXX平方米，其中主体工程建设占XXXX平方米，计容建筑面积达XXXX平方米。预计建筑工程的投资将达到XXXX万元，为毛纺织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计划购置的设备共计XXXX台（套），设备购置费用为XXXX万元。这一设备购置计划充分考虑到毛纺织业项目的生产需求和技术要求，确保了毛纺织业项目在生产运营中具备先进的技术装备和高效的生产能力。设备的合理配置将为毛纺织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计划总投资为XXXX万元，预计年实现营业收入为XXXX万元。这一产能规模的设定旨在确保毛纺织业项目能够在投资与回报之间取得平衡，实现长期可持续的发展。毛纺织业项目的总投资充分考虑到各个方面的需求，包括用地建设、设备购置等多个环节，以确保毛纺织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6977"/>
      <w:r>
        <w:rPr>
          <w:rFonts w:ascii="仿宋" w:eastAsia="仿宋" w:hAnsi="仿宋" w:cs="仿宋" w:hint="eastAsia"/>
          <w:sz w:val="28"/>
          <w:lang w:eastAsia="zh-CN"/>
        </w:rPr>
        <w:t>四、毛纺织业项目建设背景及必要性分析</w:t>
      </w:r>
      <w:bookmarkEnd w:id="13"/>
    </w:p>
    <w:p>
      <w:pPr>
        <w:pStyle w:val="Heading2"/>
        <w:rPr>
          <w:rFonts w:ascii="仿宋" w:eastAsia="仿宋" w:hAnsi="仿宋" w:cs="仿宋" w:hint="eastAsia"/>
          <w:lang w:eastAsia="zh-CN"/>
        </w:rPr>
      </w:pPr>
      <w:bookmarkStart w:id="14" w:name="_Toc21247"/>
      <w:r>
        <w:rPr>
          <w:rFonts w:ascii="仿宋" w:eastAsia="仿宋" w:hAnsi="仿宋" w:cs="仿宋" w:hint="eastAsia"/>
          <w:lang w:eastAsia="zh-CN"/>
        </w:rPr>
        <w:t>(一)、毛纺织业项目背景分析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毛纺织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毛纺织业项目在这个潮流中的定位。同时，我们将关注行业内涌现的新兴机遇，以便毛纺织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毛纺织业项目提供了强大的发展动力。我们将聚焦于行业内最新的技术发展趋势，包括但不限于人工智能、大数据分析、物联网等领域。通过深度的技术研究，我们将确保毛纺织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毛纺织业项目发展的源泉。我们将投入更多的精力对市场需求进行深入剖析，超越表面的需求，深入挖掘潜在的市场痛点和机遇。通过对市场需求的细致了解，毛纺织业项目将更有针对性地设计解决方案，满足市场的多样化需求，从而更好地促进毛纺织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毛纺织业项目战略至关重要。我们将对竞争态势进行更为深入的分析，包括但不限于市场份额、产品特点、客户满意度等多个维度。通过深度的竞争分析，毛纺织业项目将能够更准确地把握市场脉搏，制定具有竞争力的毛纺织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毛纺织业项目的发展具有直接的影响。我们将进行更为全面的法规和政策分析，了解行业发展中的潜在法律风险和合规挑战。通过充分了解和遵守相关法规，毛纺织业项目将确保在法律框架内合法合规运营，为毛纺织业项目的稳健发展提供有力支持。</w:t>
      </w:r>
    </w:p>
    <w:p>
      <w:pPr>
        <w:pStyle w:val="Heading2"/>
        <w:ind w:firstLine="560" w:firstLineChars="200"/>
        <w:rPr>
          <w:rFonts w:ascii="仿宋" w:eastAsia="仿宋" w:hAnsi="仿宋" w:cs="仿宋" w:hint="eastAsia"/>
          <w:sz w:val="28"/>
          <w:lang w:eastAsia="zh-CN"/>
        </w:rPr>
      </w:pPr>
      <w:bookmarkStart w:id="15" w:name="_Toc29617"/>
      <w:r>
        <w:rPr>
          <w:rFonts w:ascii="仿宋" w:eastAsia="仿宋" w:hAnsi="仿宋" w:cs="仿宋" w:hint="eastAsia"/>
          <w:sz w:val="28"/>
          <w:lang w:eastAsia="zh-CN"/>
        </w:rPr>
        <w:t>(二)、毛纺织业项目建设必要性分析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建设的迫切性源于对行业发展趋势的深刻洞察。我们正处于一个行业变革的时代，科技创新、数字化转型成为企业发展的关键动力。毛纺织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建设不仅仅是为了跟上潮流，更是为了通过技术创新推动企业的持续发展。通过引入先进的技术和解决方案，毛纺织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毛纺织业项目的建设成为必然选择，通过提高产品质量、拓展服务领域，从而在竞争中获得更多的机会。毛纺织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毛纺织业项目建设的必要性体现在对客户需求更精准的满足。通过毛纺织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业项目建设的背后是对企业持续创新的追求。只有通过不断创新，企业才能在竞争中立于不败之地。毛纺织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768"/>
      <w:r>
        <w:rPr>
          <w:rFonts w:ascii="仿宋" w:eastAsia="仿宋" w:hAnsi="仿宋" w:cs="仿宋" w:hint="eastAsia"/>
          <w:sz w:val="28"/>
          <w:lang w:eastAsia="zh-CN"/>
        </w:rPr>
        <w:t>五、毛纺织业项目危机管理</w:t>
      </w:r>
      <w:bookmarkEnd w:id="16"/>
    </w:p>
    <w:p>
      <w:pPr>
        <w:pStyle w:val="Heading2"/>
        <w:rPr>
          <w:rFonts w:ascii="仿宋" w:eastAsia="仿宋" w:hAnsi="仿宋" w:cs="仿宋" w:hint="eastAsia"/>
          <w:lang w:eastAsia="zh-CN"/>
        </w:rPr>
      </w:pPr>
      <w:bookmarkStart w:id="17" w:name="_Toc2334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业项目危机管理中，危机预警与识别是确保毛纺织业项目稳健运行的核心步骤。通过建立全面的监测机制，毛纺织业项目团队旨在及时发现和理解潜在的风险和危机因素，以便采取及时的预防和应对措施，确保毛纺织业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首先，通过深入的风险评估，毛纺织业项目团队全面分析了整个毛纺织业项目和各个阶段可能存在的威胁。这包括准确评估每个潜在风险的发生概率和可能影响的程度，为后续危机预警提供了有力支持。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纺织业项目团队着重于明确定义毛纺织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纺织业项目进展的持续监控，团队能够及时发现潜在问题并作出迅速反应。毛纺织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在这一阶段，团队的专业素养和反应速度将发挥至关重要的作用，以确保潜在危机能够在初期得到有效的处理，最大程度地减轻负面影响。通过危机预警与识别，毛纺织业项目得以更有序、可控地推进。</w:t>
      </w:r>
    </w:p>
    <w:p>
      <w:pPr>
        <w:pStyle w:val="Heading2"/>
        <w:ind w:firstLine="560" w:firstLineChars="200"/>
        <w:rPr>
          <w:rFonts w:ascii="仿宋" w:eastAsia="仿宋" w:hAnsi="仿宋" w:cs="仿宋" w:hint="eastAsia"/>
          <w:sz w:val="28"/>
          <w:lang w:eastAsia="zh-CN"/>
        </w:rPr>
      </w:pPr>
      <w:bookmarkStart w:id="18" w:name="_Toc3133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在危机发生时，毛纺织业项目团队立即行动，成立了应急小组。该小组的任务是迅速制定并实施紧急应对措施，以最小化潜在损失。以下是采取的主要措施：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暂停毛纺织业项目进度：为遏制危机蔓延，毛纺织业项目暂时停止进行，以便全面评估当前状况。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资源重新分配：重新评估毛纺织业项目资源的分配，确保最大限度地减小损失。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实时沟通：与关键利益相关者建立实时沟通机制，向他们传递毛纺织业项目危机的实际状况，保障毛纺织业项目核心利益。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在紧急应对的同时，毛纺织业项目团队强调了团队协作和有效沟通的重要性。以下是团队协作的关键举措：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信息共享机制：建立了信息共享平台，确保团队成员能够及时获取毛纺织业项目危机的实时信息。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领导者沟通：毛纺织业项目领导者通过定期会议和即时沟通工具，指导团队应对危机，保持团队稳定运行。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随着危机得到初步控制，毛纺织业项目团队转向制定恢复计划，以确保毛纺织业项目能够从中迅速恢复。主要恢复计划包括：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修复受损的进度计划：重新评估毛纺织业项目进度，制定修复计划，确保毛纺织业项目尽快回归正常进程。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重新调整资源分配：优化资源分配，确保毛纺织业项目在有限资源下高效运转。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风险管理机制加强：对毛纺织业项目风险进行全面评估，制定更强化的风险管理策略，以预防未来可能的危机。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https://d.book118.com/527015111135006052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722AA"/>
    <w:rsid w:val="69A722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1511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2024-03-03T10:45:00Z</dcterms:created>
  <dcterms:modified xsi:type="dcterms:W3CDTF">2024-03-03T10:45:39Z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05849ED901C8412BBD8C526053286A0D_11</vt:lpwstr>
  </property>
  <property fmtid="{D5CDD505-2E9C-101B-9397-08002B2CF9AE}" pid="3" name="KSOProductBuildVer">
    <vt:lpwstr>2052-12.1.0.16388</vt:lpwstr>
  </property>
</Properties>
</file>