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福建泉州市永春第一中学物理八年级下册期末考试同步测试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4"/>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下图中分别表示近视眼成像情况和矫正情况，正确的是（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335655" cy="660400"/>
            <wp:effectExtent l="0" t="0" r="17145" b="635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xmlns:r="http://schemas.openxmlformats.org/officeDocument/2006/relationships" r:embed="rId5"/>
                    <a:stretch>
                      <a:fillRect/>
                    </a:stretch>
                  </pic:blipFill>
                  <pic:spPr>
                    <a:xfrm>
                      <a:off x="0" y="0"/>
                      <a:ext cx="3335867" cy="660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①④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②④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如图所示为一种常用核桃夹，用大小相同的力垂直作用在B点比A点更易夹碎核桃，这说明为的作用效果与（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524510"/>
            <wp:effectExtent l="0" t="0" r="1079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6"/>
                    <a:stretch>
                      <a:fillRect/>
                    </a:stretch>
                  </pic:blipFill>
                  <pic:spPr>
                    <a:xfrm>
                      <a:off x="0" y="0"/>
                      <a:ext cx="999067" cy="524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A．力的作用点有关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B．力的方向有关</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C．力的大小有关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D．受力面积有关</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如图1所示，从P点发出的三条特殊光线经过凸透镜后会聚于P’点。现有一条光线也从P点发出，经过凸透镜后的传播路径，在图2的四种表示中，正确的是（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86510"/>
            <wp:effectExtent l="0" t="0" r="6350" b="8890"/>
            <wp:docPr id="19" name="图片 19" descr="图片_x0020_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02"/>
                    <pic:cNvPicPr>
                      <a:picLocks noChangeAspect="1"/>
                    </pic:cNvPicPr>
                  </pic:nvPicPr>
                  <pic:blipFill>
                    <a:blip xmlns:r="http://schemas.openxmlformats.org/officeDocument/2006/relationships" r:embed="rId7"/>
                    <a:stretch>
                      <a:fillRect/>
                    </a:stretch>
                  </pic:blipFill>
                  <pic:spPr>
                    <a:xfrm>
                      <a:off x="0" y="0"/>
                      <a:ext cx="1879600"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13200" cy="2438400"/>
            <wp:effectExtent l="0" t="0" r="6350" b="0"/>
            <wp:docPr id="20" name="图片 20"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3"/>
                    <pic:cNvPicPr>
                      <a:picLocks noChangeAspect="1"/>
                    </pic:cNvPicPr>
                  </pic:nvPicPr>
                  <pic:blipFill>
                    <a:blip xmlns:r="http://schemas.openxmlformats.org/officeDocument/2006/relationships" r:embed="rId8"/>
                    <a:stretch>
                      <a:fillRect/>
                    </a:stretch>
                  </pic:blipFill>
                  <pic:spPr>
                    <a:xfrm>
                      <a:off x="0" y="0"/>
                      <a:ext cx="4013200" cy="2438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A．甲</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如图所示是我国新型万吨级055型导弹驱逐舰，其排水量可达12500t，该型驱逐舰在海上航行过程中，下列说法正确的是（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422400"/>
            <wp:effectExtent l="0" t="0" r="17145" b="6350"/>
            <wp:docPr id="23" name="图片 23"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03"/>
                    <pic:cNvPicPr>
                      <a:picLocks noChangeAspect="1"/>
                    </pic:cNvPicPr>
                  </pic:nvPicPr>
                  <pic:blipFill>
                    <a:blip xmlns:r="http://schemas.openxmlformats.org/officeDocument/2006/relationships" r:embed="rId9"/>
                    <a:stretch>
                      <a:fillRect/>
                    </a:stretch>
                  </pic:blipFill>
                  <pic:spPr>
                    <a:xfrm>
                      <a:off x="0" y="0"/>
                      <a:ext cx="2421467" cy="1422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A．发射导弹后，驱逐舰所受浮力变小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B．排水量指的是驱逐舰所受的重力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C．驱逐舰直线行驶时，运动状态不变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D．发射导弹后，驱逐舰会下沉一些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如图所示，有三个实心圆柱体甲、乙、丙，放在水平地面上，其中甲、乙高度相同，乙、丙的底面积相同．三者对地面的压强相等，下列判断正确的是：（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897255"/>
            <wp:effectExtent l="0" t="0" r="4445" b="1714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10"/>
                    <a:stretch>
                      <a:fillRect/>
                    </a:stretch>
                  </pic:blipFill>
                  <pic:spPr>
                    <a:xfrm>
                      <a:off x="0" y="0"/>
                      <a:ext cx="1253067" cy="897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第24届冬季奥林匹克运动会2022年将在我国北京隆重举行。如图所示，冰壶运动就是其中一项比赛项目，下列关于冰壶运动的说法正确的是（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02055"/>
            <wp:effectExtent l="0" t="0" r="6350" b="1714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xmlns:r="http://schemas.openxmlformats.org/officeDocument/2006/relationships" r:embed="rId11"/>
                    <a:stretch>
                      <a:fillRect/>
                    </a:stretch>
                  </pic:blipFill>
                  <pic:spPr>
                    <a:xfrm>
                      <a:off x="0" y="0"/>
                      <a:ext cx="1879600"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A．冰壶在水平冰面上运动的过程中，所受重力没有做功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B．冰壶比赛中运动员穿的两只鞋的鞋底材质不同，蹬冰脚的鞋底是塑料制成的，而滑行脚的鞋底是橡胶制成的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C．冰壶离开运动员的手后继续运动过程中所受的推力和摩擦力是一对平衡力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D．冰壶离开运动员的手后仍能继续运动是因为受到惯性的作用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关于惯性，以下说法正确的是（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A．汽车驾驶员和乘客需要系上安全带，是为了减小汽车行驶中人的惯性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B．百米赛跑运动员到达终点不能马上停下来，是由于运动员具有惯性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C．行驶中的公交车紧急刹车时，乘客会向前倾，是由于受惯性力的作用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D．高速公路严禁超速，是因为速度越大惯性越大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如图所示，物体A重120N，在重力为G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的物体B的作用下在水平桌面上做匀速直线运动，A与桌面之间的摩擦力为f．如果在A上加一个水平向左大小为180N的拉力F（注：图中未画出），当物体B匀速上升时（不计摩擦、绳重及滑轮重），则下列选项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591310"/>
            <wp:effectExtent l="0" t="0" r="0" b="8890"/>
            <wp:docPr id="99" name="图片 99" descr="图片_x0020_1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descr="图片_x0020_1096"/>
                    <pic:cNvPicPr>
                      <a:picLocks noChangeAspect="1"/>
                    </pic:cNvPicPr>
                  </pic:nvPicPr>
                  <pic:blipFill>
                    <a:blip xmlns:r="http://schemas.openxmlformats.org/officeDocument/2006/relationships" r:embed="rId12"/>
                    <a:stretch>
                      <a:fillRect/>
                    </a:stretch>
                  </pic:blipFill>
                  <pic:spPr>
                    <a:xfrm>
                      <a:off x="0" y="0"/>
                      <a:ext cx="1676400" cy="15917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＝30N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D．f＝180N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如图所示，F点发出的两条光线经凸透镜后的折射光线平行于主光轴，P为2倍焦距处，则下列说法正确的是（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80110"/>
            <wp:effectExtent l="0" t="0" r="8890" b="152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13"/>
                    <a:stretch>
                      <a:fillRect/>
                    </a:stretch>
                  </pic:blipFill>
                  <pic:spPr>
                    <a:xfrm>
                      <a:off x="0" y="0"/>
                      <a:ext cx="1591733" cy="880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A．物体放在A点时，所成的像跟照相机的成像性质相同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B．物体放在B点时，无法用眼睛直接观察到像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C．物体放在C点时，所成的像跟投影仪的成像性质相同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D．物体放在C点时，经凸透镜成正立、放大的实像</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现有20包大米，总质量为120kg。小明想尽快将它们搬上10m高处的库房。如图13为小明可以提供的用于搬动物体的功率与被搬运物体质量之间的关系图象。由图分析可知，他为了尽可能快地将大米搬上库房，他每次应搬</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包。若每次下楼时间是上楼时间的一半，则他最快完成搬运务并返回原地所用的时间为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s。(g取10Nkg)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083310"/>
            <wp:effectExtent l="0" t="0" r="12700" b="254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14"/>
                    <a:stretch>
                      <a:fillRect/>
                    </a:stretch>
                  </pic:blipFill>
                  <pic:spPr>
                    <a:xfrm>
                      <a:off x="0" y="0"/>
                      <a:ext cx="1625600"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中山舰是“浓缩了中国现代史“的一代名舰，其排水量780t,长64.48m,宽8.99m,它在安全航行中受到的最大浮力为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N.1938年中山舰在长江被日军击中，沉入19m深的江底，则沉没后的中山舰舰底受到水的压强是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Pa(g取10N/kg)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如图所示，玻璃瓶中装入适量带色的水，从玻璃管吹入少量空气，使管中水面高于瓶口。将此装置由一楼拿到十楼，发现玻璃管中的液柱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；随着大气压的减小，水的沸点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055" cy="930910"/>
            <wp:effectExtent l="0" t="0" r="17145" b="254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xmlns:r="http://schemas.openxmlformats.org/officeDocument/2006/relationships" r:embed="rId15"/>
                    <a:stretch>
                      <a:fillRect/>
                    </a:stretch>
                  </pic:blipFill>
                  <pic:spPr>
                    <a:xfrm>
                      <a:off x="0" y="0"/>
                      <a:ext cx="440267"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一个工人用类似如图所示的滑轮组提起2000N的货物，所用的拉力是800N，绳子自由端被拉下4m。则这个工人做的有用功是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828800"/>
            <wp:effectExtent l="0" t="0" r="3810" b="0"/>
            <wp:docPr id="39" name="图片 39"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图片_x0020_100022"/>
                    <pic:cNvPicPr>
                      <a:picLocks noChangeAspect="1"/>
                    </pic:cNvPicPr>
                  </pic:nvPicPr>
                  <pic:blipFill>
                    <a:blip xmlns:r="http://schemas.openxmlformats.org/officeDocument/2006/relationships" r:embed="rId16"/>
                    <a:stretch>
                      <a:fillRect/>
                    </a:stretch>
                  </pic:blipFill>
                  <pic:spPr>
                    <a:xfrm>
                      <a:off x="0" y="0"/>
                      <a:ext cx="948267" cy="182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如图所示，大威拿出手机对着关闭的屏幕，看到了自己的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（填“虚”或“实”）像。保持手机到眼睛的距离不变，开启屏幕打开手机前置摄像头，大威通过摄像头成的像与屏幕关闭时成的像相比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286510"/>
            <wp:effectExtent l="0" t="0" r="6350" b="8890"/>
            <wp:docPr id="2" name="图片 2" descr="图片_x0020_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06"/>
                    <pic:cNvPicPr>
                      <a:picLocks noChangeAspect="1"/>
                    </pic:cNvPicPr>
                  </pic:nvPicPr>
                  <pic:blipFill>
                    <a:blip xmlns:r="http://schemas.openxmlformats.org/officeDocument/2006/relationships" r:embed="rId17"/>
                    <a:stretch>
                      <a:fillRect/>
                    </a:stretch>
                  </pic:blipFill>
                  <pic:spPr>
                    <a:xfrm>
                      <a:off x="0" y="0"/>
                      <a:ext cx="1422400"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静止在水平桌面上的水杯，受到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的作用，其中受到的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力是弹力。由于力的作用是相互的，水杯对桌面会产生一个压力，此压力是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（选填“水杯”或“桌面”）发生形变产生的。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人的眼睛像一架神奇的照相机，晶状体相当于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，视网膜相当于胶片，通过晶状体的调节将远近不同的物体成像在视网膜上。右图是不同位置处的两个物体的成像示意图，由图得出：眼睛看近处的物体时，晶状体的焦距</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（选填“变大”、“变小”或“不变”）。人眼若长期观察近处物体，会造成晶状体过度弯曲，当他看远处物体时，像会成在视网膜的前方，应戴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透镜制成的眼镜加以矫正。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151255"/>
            <wp:effectExtent l="0" t="0" r="12700" b="1079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xmlns:r="http://schemas.openxmlformats.org/officeDocument/2006/relationships" r:embed="rId18"/>
                    <a:stretch>
                      <a:fillRect/>
                    </a:stretch>
                  </pic:blipFill>
                  <pic:spPr>
                    <a:xfrm>
                      <a:off x="0" y="0"/>
                      <a:ext cx="1625600"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如图，将一边长为10</w:t>
      </w:r>
      <w:r>
        <w:rPr>
          <w:rFonts w:ascii="宋体" w:eastAsia="宋体" w:hAnsi="宋体" w:cs="宋体" w:hint="eastAsia"/>
          <w:color w:val="000000" w:themeColor="text1"/>
          <w:sz w:val="22"/>
          <w14:textFill>
            <w14:solidFill>
              <w14:schemeClr w14:val="tx1"/>
            </w14:solidFill>
          </w14:textFill>
        </w:rPr>
        <w:t xml:space="preserve"> cm的正方体木块放入装有某液体的圆柱形容器中、木块静止时露出液面的高度为2</w:t>
      </w:r>
      <w:r>
        <w:rPr>
          <w:rFonts w:ascii="宋体" w:eastAsia="宋体" w:hAnsi="宋体" w:cs="宋体" w:hint="eastAsia"/>
          <w:color w:val="000000" w:themeColor="text1"/>
          <w:sz w:val="22"/>
          <w14:textFill>
            <w14:solidFill>
              <w14:schemeClr w14:val="tx1"/>
            </w14:solidFill>
          </w14:textFill>
        </w:rPr>
        <w:t xml:space="preserve"> cm，液面比放入前升高1</w:t>
      </w:r>
      <w:r>
        <w:rPr>
          <w:rFonts w:ascii="宋体" w:eastAsia="宋体" w:hAnsi="宋体" w:cs="宋体" w:hint="eastAsia"/>
          <w:color w:val="000000" w:themeColor="text1"/>
          <w:sz w:val="22"/>
          <w14:textFill>
            <w14:solidFill>
              <w14:schemeClr w14:val="tx1"/>
            </w14:solidFill>
          </w14:textFill>
        </w:rPr>
        <w:t xml:space="preserve"> cm，容器底部受到液体的压强变化了80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Pa，则木块底部受到液体压强为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Pa，木块受到的浮力为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83310" cy="812800"/>
            <wp:effectExtent l="0" t="0" r="2540" b="6350"/>
            <wp:docPr id="17" name="图片 1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00014"/>
                    <pic:cNvPicPr>
                      <a:picLocks noChangeAspect="1"/>
                    </pic:cNvPicPr>
                  </pic:nvPicPr>
                  <pic:blipFill>
                    <a:blip xmlns:r="http://schemas.openxmlformats.org/officeDocument/2006/relationships" r:embed="rId19"/>
                    <a:stretch>
                      <a:fillRect/>
                    </a:stretch>
                  </pic:blipFill>
                  <pic:spPr>
                    <a:xfrm>
                      <a:off x="0" y="0"/>
                      <a:ext cx="1083733" cy="81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如图为托里拆利实验，可知当地的大气压相当于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mmHg柱产生的压强；若竖直提升玻璃管，管口未离开水银面，则水银面上方的水银柱高度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（选填“升高”、“降低”或"不变"）；标准大气压相当于760mmHg柱产生的压强，在图大气压下，水的沸点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100°C（选填“大于”、“小于"或“等于”）.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1676400"/>
            <wp:effectExtent l="0" t="0" r="17145" b="0"/>
            <wp:docPr id="49" name="图片 4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100010"/>
                    <pic:cNvPicPr>
                      <a:picLocks noChangeAspect="1"/>
                    </pic:cNvPicPr>
                  </pic:nvPicPr>
                  <pic:blipFill>
                    <a:blip xmlns:r="http://schemas.openxmlformats.org/officeDocument/2006/relationships" r:embed="rId20"/>
                    <a:stretch>
                      <a:fillRect/>
                    </a:stretch>
                  </pic:blipFill>
                  <pic:spPr>
                    <a:xfrm>
                      <a:off x="0" y="0"/>
                      <a:ext cx="1507067" cy="1676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用大小为10Ｎ 的水平推力推静止在水平地面上的桌子，但没有推动，桌子受到的摩擦力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（小于／等于／大于）10Ｎ．假如运动的物体所受的一切外力同时消失，它将保持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运动状态。</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赛龙舟是我国民间的一项传统体育项目，湘西民间的端午节也常常举办龙舟竞赛活动，俗称“划龙船”。如果一艘龙舟的质量为200kg，载有队员21人，龙舟队员的平均质量为60kg。g取10N/kg，水的密度为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2pt;height:20pt" o:ole="" coordsize="21600,21600" o:preferrelative="t" filled="f" stroked="f">
            <v:stroke joinstyle="miter"/>
            <v:imagedata r:id="rId21" o:title=""/>
            <o:lock v:ext="edit" aspectratio="f"/>
            <w10:anchorlock/>
          </v:shape>
          <o:OLEObject Type="Embed" ProgID="Equation.DSMT4" ShapeID="_x0000_i1025" DrawAspect="Content" ObjectID="_1468075725" r:id="rId22"/>
        </w:object>
      </w:r>
      <w:r>
        <w:rPr>
          <w:rFonts w:ascii="宋体" w:eastAsia="宋体" w:hAnsi="宋体" w:cs="宋体" w:hint="eastAsia"/>
          <w:color w:val="000000" w:themeColor="text1"/>
          <w:sz w:val="22"/>
          <w14:textFill>
            <w14:solidFill>
              <w14:schemeClr w14:val="tx1"/>
            </w14:solidFill>
          </w14:textFill>
        </w:rPr>
        <w:t xml:space="preserve"> ，当载人龙舟静止于水面时，求：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032510"/>
            <wp:effectExtent l="0" t="0" r="0" b="15240"/>
            <wp:docPr id="4" name="图片 4" descr="图片_x0020_100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32"/>
                    <pic:cNvPicPr>
                      <a:picLocks noChangeAspect="1"/>
                    </pic:cNvPicPr>
                  </pic:nvPicPr>
                  <pic:blipFill>
                    <a:blip xmlns:r="http://schemas.openxmlformats.org/officeDocument/2006/relationships" r:embed="rId23"/>
                    <a:stretch>
                      <a:fillRect/>
                    </a:stretch>
                  </pic:blipFill>
                  <pic:spPr>
                    <a:xfrm>
                      <a:off x="0" y="0"/>
                      <a:ext cx="1676400" cy="1032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（1）载人龙舟的总重是多大？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（2）船体排开水的体积V是多大？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（3）龙舟底部位于水下0.4m处时船底受到水的心压强是多大？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如图，容器重1N，底面积为20cm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，高为25cm，容积为600cm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，盛满水后置于水平桌面上，求水对容器底的压力和桌面所受的压强（g取10N/kg）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56055" cy="1151255"/>
            <wp:effectExtent l="0" t="0" r="10795" b="10795"/>
            <wp:docPr id="40" name="图片 40" descr="图片_x0020_1469755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图片_x0020_146975550"/>
                    <pic:cNvPicPr>
                      <a:picLocks noChangeAspect="1"/>
                    </pic:cNvPicPr>
                  </pic:nvPicPr>
                  <pic:blipFill>
                    <a:blip xmlns:r="http://schemas.openxmlformats.org/officeDocument/2006/relationships" r:embed="rId24"/>
                    <a:stretch>
                      <a:fillRect/>
                    </a:stretch>
                  </pic:blipFill>
                  <pic:spPr>
                    <a:xfrm>
                      <a:off x="0" y="0"/>
                      <a:ext cx="1456267"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如图所示，盛有水的杯子静止在水平桌面上。杯子重1 N，高9 cm，底面积30 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；杯内水重2 N，水深6 cm，水的密度为1.0×10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 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880110"/>
            <wp:effectExtent l="0" t="0" r="8890" b="15240"/>
            <wp:docPr id="27" name="图片 27" descr="图片_x0020_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图片_x0020_100017"/>
                    <pic:cNvPicPr>
                      <a:picLocks noChangeAspect="1"/>
                    </pic:cNvPicPr>
                  </pic:nvPicPr>
                  <pic:blipFill>
                    <a:blip xmlns:r="http://schemas.openxmlformats.org/officeDocument/2006/relationships" r:embed="rId25"/>
                    <a:stretch>
                      <a:fillRect/>
                    </a:stretch>
                  </pic:blipFill>
                  <pic:spPr>
                    <a:xfrm>
                      <a:off x="0" y="0"/>
                      <a:ext cx="829733" cy="880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（1）水对杯底的压强是多少？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（2）水对杯底的压力是多少？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（3）杯子对桌面的压强是多少？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小东同学用如图所示的实验器材做“探究凸透镜成像规律”的实验：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20110" cy="965200"/>
            <wp:effectExtent l="0" t="0" r="8890" b="6350"/>
            <wp:docPr id="48" name="图片 48" descr="图片_x0020_1000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descr="图片_x0020_100044"/>
                    <pic:cNvPicPr>
                      <a:picLocks noChangeAspect="1"/>
                    </pic:cNvPicPr>
                  </pic:nvPicPr>
                  <pic:blipFill>
                    <a:blip xmlns:r="http://schemas.openxmlformats.org/officeDocument/2006/relationships" r:embed="rId26"/>
                    <a:stretch>
                      <a:fillRect/>
                    </a:stretch>
                  </pic:blipFill>
                  <pic:spPr>
                    <a:xfrm>
                      <a:off x="0" y="0"/>
                      <a:ext cx="3420533" cy="965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（1）实验开始时，小东在如图所示位置放置好了点燃的蜡烛、凸透镜、光屏，并调整蜡烛的焰心、透镜的光心和光屏的中心在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（2）小东观察到蜡烛在如图所示的位置时，可以在光屏上观察到清晰的等大、倒立的实像。由此他判断出实验所用透镜的焦距为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cm；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（3）小东把点燃的蜡烛向左移到光具座的10cm刻度线处，他又向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（选填“左”或“右”）移动光屏到适当的位置，再次在光屏上观察到了一个清晰的像；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（4）接下来，小东保持蜡烛位置不动，将光屏移回到图中所示位置。他在蜡烛与凸透镜之间适当位置放置了一个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（选填“凸透镜”或“凹透镜”），同样在光屏上观察到了一个清晰、倒立的像。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13班勤学好问的成喆和赖乐怡同学学习了“研究影响滑动摩擦力大小的因素”的实验后，做了如下实验：同种材质且体积相等、质量都为600g的A、B两个木块，放在一长木板上进行实验，实验中保证水平匀速拉动弹簧测力计，实验过程及结果如图所示。（</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54800" cy="727710"/>
            <wp:effectExtent l="0" t="0" r="12700" b="15240"/>
            <wp:docPr id="104" name="图片 104" descr="图片_x0020_485928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图片_x0020_485928154"/>
                    <pic:cNvPicPr>
                      <a:picLocks noChangeAspect="1"/>
                    </pic:cNvPicPr>
                  </pic:nvPicPr>
                  <pic:blipFill>
                    <a:blip xmlns:r="http://schemas.openxmlformats.org/officeDocument/2006/relationships" r:embed="rId27"/>
                    <a:stretch>
                      <a:fillRect/>
                    </a:stretch>
                  </pic:blipFill>
                  <pic:spPr>
                    <a:xfrm>
                      <a:off x="0" y="0"/>
                      <a:ext cx="6654800" cy="728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（1）测量摩擦力大小的依据是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（2）图甲中物体运动的速度大小为</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，图乙中物体运动的速度大小为</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，实验过程中，关于</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的大小，下列说法正确的是_________。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一定大于</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一定小于</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2</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一定等于</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可以大于、等于或小于</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（3）图丁中拉动物体A、B一起匀速运动，拉力</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（4）比较甲、丙或乙、丁，可以得出：B的表面比A的表面更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（5）在物理学中，我们把两个物体间的滑动摩擦力与压力的比值称为这两个接触面间的“动摩擦因数”，用符号</w:t>
      </w:r>
      <w:r>
        <w:rPr>
          <w:rFonts w:ascii="宋体" w:eastAsia="宋体" w:hAnsi="宋体" w:cs="宋体" w:hint="eastAsia"/>
          <w:i/>
          <w:color w:val="000000" w:themeColor="text1"/>
          <w:sz w:val="22"/>
          <w14:textFill>
            <w14:solidFill>
              <w14:schemeClr w14:val="tx1"/>
            </w14:solidFill>
          </w14:textFill>
        </w:rPr>
        <w:t>μ</w:t>
      </w:r>
      <w:r>
        <w:rPr>
          <w:rFonts w:ascii="宋体" w:eastAsia="宋体" w:hAnsi="宋体" w:cs="宋体" w:hint="eastAsia"/>
          <w:color w:val="000000" w:themeColor="text1"/>
          <w:sz w:val="22"/>
          <w14:textFill>
            <w14:solidFill>
              <w14:schemeClr w14:val="tx1"/>
            </w14:solidFill>
          </w14:textFill>
        </w:rPr>
        <w:t>表示木块A与长木板间的动摩擦因数大小为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。已知A、B两个木块之间的动摩擦因数大小为0.4，在如图丁所示实验中，若用拉力</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水平向左作用在A上使其位置保持不变，用拉力</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′将B匀速抽出，则拉力</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N（提示：B的上下表面均存在滑动摩擦力）。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【解答】A．根据图象可知，木块刚刚漂浮时，木块浸入水中的深度为L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=9cm；由于从9cm到14cm，木块一直处于漂浮，浸入水中的深度不变；当水面的高度为14cm时细线刚好张紧，线的拉力为零；直到木块上表面与液面相平，此时水面的高度为20cm；所以木块的高度L=9cm+(20cm-14cm)=15cm=0.15m</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当水面的高度是20cm时，圆柱体下表面受到液体的压强是1800Pa，液体的密度 </w:t>
      </w:r>
      <w:r>
        <w:rPr>
          <w:rFonts w:ascii="宋体" w:eastAsia="宋体" w:hAnsi="宋体" w:cs="宋体" w:hint="eastAsia"/>
          <w:color w:val="000000" w:themeColor="text1"/>
          <w:sz w:val="22"/>
          <w14:textFill>
            <w14:solidFill>
              <w14:schemeClr w14:val="tx1"/>
            </w14:solidFill>
          </w14:textFill>
        </w:rPr>
        <w:object>
          <v:shape id="_x0000_i1026" type="#_x0000_t75" style="width:136pt;height:33pt" o:ole="" coordsize="21600,21600" o:preferrelative="t" filled="f" stroked="f">
            <v:stroke joinstyle="miter"/>
            <v:imagedata r:id="rId28" o:title=""/>
            <o:lock v:ext="edit" aspectratio="f"/>
            <w10:anchorlock/>
          </v:shape>
          <o:OLEObject Type="Embed" ProgID="Equation.DSMT4" ShapeID="_x0000_i1026" DrawAspect="Content" ObjectID="_1468075726" r:id="rId29"/>
        </w:object>
      </w:r>
      <w:r>
        <w:rPr>
          <w:rFonts w:ascii="宋体" w:eastAsia="宋体" w:hAnsi="宋体" w:cs="宋体" w:hint="eastAsia"/>
          <w:color w:val="000000" w:themeColor="text1"/>
          <w:sz w:val="22"/>
          <w14:textFill>
            <w14:solidFill>
              <w14:schemeClr w14:val="tx1"/>
            </w14:solidFill>
          </w14:textFill>
        </w:rPr>
        <w:t xml:space="preserve"> =1.2×10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水中的深度为L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=9cm，圆柱体下表面受到液体的压强p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gh=1.2×10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×10N/kg×0.09m=1080Pa</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A不符合题意；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B．圆柱体的体积V</w:t>
      </w:r>
      <w:r>
        <w:rPr>
          <w:rFonts w:ascii="宋体" w:eastAsia="宋体" w:hAnsi="宋体" w:cs="宋体" w:hint="eastAsia"/>
          <w:color w:val="000000" w:themeColor="text1"/>
          <w:sz w:val="22"/>
          <w:vertAlign w:val="subscript"/>
          <w14:textFill>
            <w14:solidFill>
              <w14:schemeClr w14:val="tx1"/>
            </w14:solidFill>
          </w14:textFill>
        </w:rPr>
        <w:t>木</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木</w:t>
      </w:r>
      <w:r>
        <w:rPr>
          <w:rFonts w:ascii="宋体" w:eastAsia="宋体" w:hAnsi="宋体" w:cs="宋体" w:hint="eastAsia"/>
          <w:color w:val="000000" w:themeColor="text1"/>
          <w:sz w:val="22"/>
          <w14:textFill>
            <w14:solidFill>
              <w14:schemeClr w14:val="tx1"/>
            </w14:solidFill>
          </w14:textFill>
        </w:rPr>
        <w:t>L=100×10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×0.15m=1.5×10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液体对圆柱体的最大浮力为F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gV</w:t>
      </w:r>
      <w:r>
        <w:rPr>
          <w:rFonts w:ascii="宋体" w:eastAsia="宋体" w:hAnsi="宋体" w:cs="宋体" w:hint="eastAsia"/>
          <w:color w:val="000000" w:themeColor="text1"/>
          <w:sz w:val="22"/>
          <w:vertAlign w:val="subscript"/>
          <w14:textFill>
            <w14:solidFill>
              <w14:schemeClr w14:val="tx1"/>
            </w14:solidFill>
          </w14:textFill>
        </w:rPr>
        <w:t>排</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 V</w:t>
      </w:r>
      <w:r>
        <w:rPr>
          <w:rFonts w:ascii="宋体" w:eastAsia="宋体" w:hAnsi="宋体" w:cs="宋体" w:hint="eastAsia"/>
          <w:color w:val="000000" w:themeColor="text1"/>
          <w:sz w:val="22"/>
          <w:vertAlign w:val="subscript"/>
          <w14:textFill>
            <w14:solidFill>
              <w14:schemeClr w14:val="tx1"/>
            </w14:solidFill>
          </w14:textFill>
        </w:rPr>
        <w:t>木</w:t>
      </w:r>
      <w:r>
        <w:rPr>
          <w:rFonts w:ascii="宋体" w:eastAsia="宋体" w:hAnsi="宋体" w:cs="宋体" w:hint="eastAsia"/>
          <w:color w:val="000000" w:themeColor="text1"/>
          <w:sz w:val="22"/>
          <w14:textFill>
            <w14:solidFill>
              <w14:schemeClr w14:val="tx1"/>
            </w14:solidFill>
          </w14:textFill>
        </w:rPr>
        <w:t>=1.2×10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×10N/kg×1.5×10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=18N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B不符合题意；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C．根据图象可知，木块刚刚漂浮时，木块浸入水中的深度为L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=9cm；圆柱体下表面受到液体的压力F</w:t>
      </w:r>
      <w:r>
        <w:rPr>
          <w:rFonts w:ascii="宋体" w:eastAsia="宋体" w:hAnsi="宋体" w:cs="宋体" w:hint="eastAsia"/>
          <w:color w:val="000000" w:themeColor="text1"/>
          <w:sz w:val="22"/>
          <w:vertAlign w:val="subscript"/>
          <w14:textFill>
            <w14:solidFill>
              <w14:schemeClr w14:val="tx1"/>
            </w14:solidFill>
          </w14:textFill>
        </w:rPr>
        <w:t>下</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S=1080Pa×100×10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=10.8N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根据浮力产生的原因得F'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 F</w:t>
      </w:r>
      <w:r>
        <w:rPr>
          <w:rFonts w:ascii="宋体" w:eastAsia="宋体" w:hAnsi="宋体" w:cs="宋体" w:hint="eastAsia"/>
          <w:color w:val="000000" w:themeColor="text1"/>
          <w:sz w:val="22"/>
          <w:vertAlign w:val="subscript"/>
          <w14:textFill>
            <w14:solidFill>
              <w14:schemeClr w14:val="tx1"/>
            </w14:solidFill>
          </w14:textFill>
        </w:rPr>
        <w:t>下</w:t>
      </w:r>
      <w:r>
        <w:rPr>
          <w:rFonts w:ascii="宋体" w:eastAsia="宋体" w:hAnsi="宋体" w:cs="宋体" w:hint="eastAsia"/>
          <w:color w:val="000000" w:themeColor="text1"/>
          <w:sz w:val="22"/>
          <w14:textFill>
            <w14:solidFill>
              <w14:schemeClr w14:val="tx1"/>
            </w14:solidFill>
          </w14:textFill>
        </w:rPr>
        <w:t>=10.8N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由漂浮条件可知，圆柱体的重力G= 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=10.8N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圆柱体的密度 </w:t>
      </w:r>
      <w:r>
        <w:rPr>
          <w:rFonts w:ascii="宋体" w:eastAsia="宋体" w:hAnsi="宋体" w:cs="宋体" w:hint="eastAsia"/>
          <w:color w:val="000000" w:themeColor="text1"/>
          <w:sz w:val="22"/>
          <w14:textFill>
            <w14:solidFill>
              <w14:schemeClr w14:val="tx1"/>
            </w14:solidFill>
          </w14:textFill>
        </w:rPr>
        <w:object>
          <v:shape id="_x0000_i1027" type="#_x0000_t75" style="width:183pt;height:33pt" o:ole="" coordsize="21600,21600" o:preferrelative="t" filled="f" stroked="f">
            <v:stroke joinstyle="miter"/>
            <v:imagedata r:id="rId30" o:title=""/>
            <o:lock v:ext="edit" aspectratio="f"/>
            <w10:anchorlock/>
          </v:shape>
          <o:OLEObject Type="Embed" ProgID="Equation.DSMT4" ShapeID="_x0000_i1027" DrawAspect="Content" ObjectID="_1468075727" r:id="rId31"/>
        </w:object>
      </w:r>
      <w:r>
        <w:rPr>
          <w:rFonts w:ascii="宋体" w:eastAsia="宋体" w:hAnsi="宋体" w:cs="宋体" w:hint="eastAsia"/>
          <w:color w:val="000000" w:themeColor="text1"/>
          <w:sz w:val="22"/>
          <w14:textFill>
            <w14:solidFill>
              <w14:schemeClr w14:val="tx1"/>
            </w14:solidFill>
          </w14:textFill>
        </w:rPr>
        <w:t xml:space="preserve"> 0.72 </w:t>
      </w:r>
      <w:r>
        <w:rPr>
          <w:rFonts w:ascii="宋体" w:eastAsia="宋体" w:hAnsi="宋体" w:cs="宋体" w:hint="eastAsia"/>
          <w:color w:val="000000" w:themeColor="text1"/>
          <w:sz w:val="22"/>
          <w14:textFill>
            <w14:solidFill>
              <w14:schemeClr w14:val="tx1"/>
            </w14:solidFill>
          </w14:textFill>
        </w:rPr>
        <w:object>
          <v:shape id="_x0000_i1028" type="#_x0000_t75" style="width:9pt;height:10pt" o:ole="" coordsize="21600,21600" o:preferrelative="t" filled="f" stroked="f">
            <v:stroke joinstyle="miter"/>
            <v:imagedata r:id="rId32" o:title=""/>
            <o:lock v:ext="edit" aspectratio="f"/>
            <w10:anchorlock/>
          </v:shape>
          <o:OLEObject Type="Embed" ProgID="Equation.DSMT4" ShapeID="_x0000_i1028" DrawAspect="Content" ObjectID="_1468075728" r:id="rId33"/>
        </w:object>
      </w:r>
      <w:r>
        <w:rPr>
          <w:rFonts w:ascii="宋体" w:eastAsia="宋体" w:hAnsi="宋体" w:cs="宋体" w:hint="eastAsia"/>
          <w:color w:val="000000" w:themeColor="text1"/>
          <w:sz w:val="22"/>
          <w14:textFill>
            <w14:solidFill>
              <w14:schemeClr w14:val="tx1"/>
            </w14:solidFill>
          </w14:textFill>
        </w:rPr>
        <w:t xml:space="preserve"> 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D．细线对圆柱体的最大拉力为F</w:t>
      </w:r>
      <w:r>
        <w:rPr>
          <w:rFonts w:ascii="宋体" w:eastAsia="宋体" w:hAnsi="宋体" w:cs="宋体" w:hint="eastAsia"/>
          <w:color w:val="000000" w:themeColor="text1"/>
          <w:sz w:val="22"/>
          <w:vertAlign w:val="subscript"/>
          <w14:textFill>
            <w14:solidFill>
              <w14:schemeClr w14:val="tx1"/>
            </w14:solidFill>
          </w14:textFill>
        </w:rPr>
        <w:t>拉</w:t>
      </w:r>
      <w:r>
        <w:rPr>
          <w:rFonts w:ascii="宋体" w:eastAsia="宋体" w:hAnsi="宋体" w:cs="宋体" w:hint="eastAsia"/>
          <w:color w:val="000000" w:themeColor="text1"/>
          <w:sz w:val="22"/>
          <w14:textFill>
            <w14:solidFill>
              <w14:schemeClr w14:val="tx1"/>
            </w14:solidFill>
          </w14:textFill>
        </w:rPr>
        <w:t>= 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 G=18N-10.8N=7.2N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【分析】求解浮力的大小，可以利用称重法求解，结合物体受到的浮力，利用阿基米德原理的变形公式求解物体排开水的体积，结合密度公式求解物体的密度即可。</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https://d.book118.com/527043156150006035</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F23940"/>
    <w:rsid w:val="58F239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wmf" /><Relationship Id="rId22" Type="http://schemas.openxmlformats.org/officeDocument/2006/relationships/oleObject" Target="embeddings/oleObject1.bin" /><Relationship Id="rId23" Type="http://schemas.openxmlformats.org/officeDocument/2006/relationships/image" Target="media/image19.png" /><Relationship Id="rId24" Type="http://schemas.openxmlformats.org/officeDocument/2006/relationships/image" Target="media/image20.png" /><Relationship Id="rId25" Type="http://schemas.openxmlformats.org/officeDocument/2006/relationships/image" Target="media/image21.png" /><Relationship Id="rId26" Type="http://schemas.openxmlformats.org/officeDocument/2006/relationships/image" Target="media/image22.png" /><Relationship Id="rId27" Type="http://schemas.openxmlformats.org/officeDocument/2006/relationships/image" Target="media/image23.png" /><Relationship Id="rId28" Type="http://schemas.openxmlformats.org/officeDocument/2006/relationships/image" Target="media/image24.wmf" /><Relationship Id="rId29" Type="http://schemas.openxmlformats.org/officeDocument/2006/relationships/oleObject" Target="embeddings/oleObject2.bin" /><Relationship Id="rId3" Type="http://schemas.openxmlformats.org/officeDocument/2006/relationships/fontTable" Target="fontTable.xml" /><Relationship Id="rId30" Type="http://schemas.openxmlformats.org/officeDocument/2006/relationships/image" Target="media/image25.wmf" /><Relationship Id="rId31" Type="http://schemas.openxmlformats.org/officeDocument/2006/relationships/oleObject" Target="embeddings/oleObject3.bin" /><Relationship Id="rId32" Type="http://schemas.openxmlformats.org/officeDocument/2006/relationships/image" Target="media/image26.wmf" /><Relationship Id="rId33" Type="http://schemas.openxmlformats.org/officeDocument/2006/relationships/oleObject" Target="embeddings/oleObject4.bin" /><Relationship Id="rId34" Type="http://schemas.openxmlformats.org/officeDocument/2006/relationships/hyperlink" Target="https://d.book118.com/527043156150006035" TargetMode="Externa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96</Words>
  <Characters>550</Characters>
  <Application>Microsoft Office Word</Application>
  <DocSecurity>0</DocSecurity>
  <Lines>4</Lines>
  <Paragraphs>1</Paragraphs>
  <ScaleCrop>false</ScaleCrop>
  <Company/>
  <LinksUpToDate>false</LinksUpToDate>
  <CharactersWithSpaces>645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2023-11-14T19:45:41Z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239834B054124BC88C890471186F3DDC_11</vt:lpwstr>
  </property>
  <property fmtid="{D5CDD505-2E9C-101B-9397-08002B2CF9AE}" pid="3" name="KSOProductBuildVer">
    <vt:lpwstr>2052-11.1.0.14309</vt:lpwstr>
  </property>
</Properties>
</file>