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钛矿项目安全调研评估报告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97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_Toc23397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val="en-US"/>
          </w:rPr>
          <w:t>一、员工压力管理及应对措施</w:t>
        </w:r>
        <w:r>
          <w:tab/>
        </w:r>
        <w:r>
          <w:fldChar w:fldCharType="begin"/>
        </w:r>
        <w:r>
          <w:instrText xml:space="preserve"> PAGEREF _Toc6499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1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_Toc18121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_Toc6183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_Toc10318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val="en-US"/>
          </w:rPr>
          <w:t>二、钛矿项目选址可行性分析</w:t>
        </w:r>
        <w:r>
          <w:tab/>
        </w:r>
        <w:r>
          <w:fldChar w:fldCharType="begin"/>
        </w:r>
        <w:r>
          <w:instrText xml:space="preserve"> PAGEREF _Toc30788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val="en-US"/>
          </w:rPr>
          <w:t>(一)、钛矿项目选址</w:t>
        </w:r>
        <w:r>
          <w:tab/>
        </w:r>
        <w:r>
          <w:fldChar w:fldCharType="begin"/>
        </w:r>
        <w:r>
          <w:instrText xml:space="preserve"> PAGEREF _Toc8079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_Toc23252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_Toc29060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9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_Toc6009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val="en-US"/>
          </w:rPr>
          <w:t>三、公司介绍</w:t>
        </w:r>
        <w:r>
          <w:tab/>
        </w:r>
        <w:r>
          <w:fldChar w:fldCharType="begin"/>
        </w:r>
        <w:r>
          <w:instrText xml:space="preserve"> PAGEREF _Toc5484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_Toc26361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_Toc2899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_Toc8628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_Toc10487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_Toc30183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0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_Toc24860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_Toc31452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_Toc26415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val="en-US"/>
          </w:rPr>
          <w:t>四、事故原因分析及事故后果预测</w:t>
        </w:r>
        <w:r>
          <w:tab/>
        </w:r>
        <w:r>
          <w:fldChar w:fldCharType="begin"/>
        </w:r>
        <w:r>
          <w:instrText xml:space="preserve"> PAGEREF _Toc21103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val="en-US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_Toc10549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val="en-US"/>
          </w:rPr>
          <w:t>(二)、事故后果预测</w:t>
        </w:r>
        <w:r>
          <w:tab/>
        </w:r>
        <w:r>
          <w:fldChar w:fldCharType="begin"/>
        </w:r>
        <w:r>
          <w:instrText xml:space="preserve"> PAGEREF _Toc8130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_Toc15924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_Toc17537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43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_Toc5343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_Toc8555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5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_Toc19585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val="en-US"/>
          </w:rPr>
          <w:t>六、流程风险的识别和评估</w:t>
        </w:r>
        <w:r>
          <w:tab/>
        </w:r>
        <w:r>
          <w:fldChar w:fldCharType="begin"/>
        </w:r>
        <w:r>
          <w:instrText xml:space="preserve"> PAGEREF _Toc15355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_Toc12937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_Toc31324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_Toc28959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_Toc28693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val="en-US"/>
          </w:rPr>
          <w:t>七、工程设计说明</w:t>
        </w:r>
        <w:r>
          <w:tab/>
        </w:r>
        <w:r>
          <w:fldChar w:fldCharType="begin"/>
        </w:r>
        <w:r>
          <w:instrText xml:space="preserve"> PAGEREF _Toc8100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_Toc18708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val="en-US"/>
          </w:rPr>
          <w:t>(二)、钛矿项目工程建设标准规范</w:t>
        </w:r>
        <w:r>
          <w:tab/>
        </w:r>
        <w:r>
          <w:fldChar w:fldCharType="begin"/>
        </w:r>
        <w:r>
          <w:instrText xml:space="preserve"> PAGEREF _Toc11288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val="en-US"/>
          </w:rPr>
          <w:t>(三)、钛矿项目总平面设计要求</w:t>
        </w:r>
        <w:r>
          <w:tab/>
        </w:r>
        <w:r>
          <w:fldChar w:fldCharType="begin"/>
        </w:r>
        <w:r>
          <w:instrText xml:space="preserve"> PAGEREF _Toc3580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val="en-US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_Toc3251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val="en-US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_Toc5083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_Toc25391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val="en-US"/>
          </w:rPr>
          <w:t>八、钛矿项目可持续性分析</w:t>
        </w:r>
        <w:r>
          <w:tab/>
        </w:r>
        <w:r>
          <w:fldChar w:fldCharType="begin"/>
        </w:r>
        <w:r>
          <w:instrText xml:space="preserve"> PAGEREF _Toc15037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_Toc18337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_Toc31162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_Toc24270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9" w:history="1">
        <w:r>
          <w:rPr>
            <w:rFonts w:ascii="仿宋" w:eastAsia="仿宋" w:hAnsi="仿宋" w:cs="仿宋" w:hint="eastAsia"/>
            <w:lang w:val="en-US"/>
          </w:rPr>
          <w:t>九、钛矿项目环境影响分析</w:t>
        </w:r>
        <w:r>
          <w:tab/>
        </w:r>
        <w:r>
          <w:fldChar w:fldCharType="begin"/>
        </w:r>
        <w:r>
          <w:instrText xml:space="preserve"> PAGEREF _Toc27749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_Toc16472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_Toc29899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_Toc4928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val="en-US"/>
          </w:rPr>
          <w:t>(四)、钛矿项目建设对区域经济的影响</w:t>
        </w:r>
        <w:r>
          <w:tab/>
        </w:r>
        <w:r>
          <w:fldChar w:fldCharType="begin"/>
        </w:r>
        <w:r>
          <w:instrText xml:space="preserve"> PAGEREF _Toc24166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_Toc15247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_Toc4531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_Toc2592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_Toc9533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211" w:history="1">
        <w:r>
          <w:rPr>
            <w:rFonts w:ascii="仿宋" w:eastAsia="仿宋" w:hAnsi="仿宋" w:cs="仿宋" w:hint="eastAsia"/>
            <w:lang w:val="en-US"/>
          </w:rPr>
          <w:t>十、钛矿项目落地与推广</w:t>
        </w:r>
        <w:r>
          <w:tab/>
        </w:r>
        <w:r>
          <w:fldChar w:fldCharType="begin"/>
        </w:r>
        <w:r>
          <w:instrText xml:space="preserve"> PAGEREF _Toc10211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val="en-US"/>
          </w:rPr>
          <w:t>(一)、钛矿项目推广计划</w:t>
        </w:r>
        <w:r>
          <w:tab/>
        </w:r>
        <w:r>
          <w:fldChar w:fldCharType="begin"/>
        </w:r>
        <w:r>
          <w:instrText xml:space="preserve"> PAGEREF _Toc16492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4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_Toc9554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_Toc18730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val="en-US"/>
          </w:rPr>
          <w:t>十一、企业合规与伦理</w:t>
        </w:r>
        <w:r>
          <w:tab/>
        </w:r>
        <w:r>
          <w:fldChar w:fldCharType="begin"/>
        </w:r>
        <w:r>
          <w:instrText xml:space="preserve"> PAGEREF _Toc8776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_Toc28960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_Toc11780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_Toc31026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val="en-US"/>
          </w:rPr>
          <w:t>十二、营销和销售分析</w:t>
        </w:r>
        <w:r>
          <w:tab/>
        </w:r>
        <w:r>
          <w:fldChar w:fldCharType="begin"/>
        </w:r>
        <w:r>
          <w:instrText xml:space="preserve"> PAGEREF _Toc23240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val="en-US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_Toc21141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val="en-US"/>
          </w:rPr>
          <w:t>(二)、销售渠道分析</w:t>
        </w:r>
        <w:r>
          <w:tab/>
        </w:r>
        <w:r>
          <w:fldChar w:fldCharType="begin"/>
        </w:r>
        <w:r>
          <w:instrText xml:space="preserve"> PAGEREF _Toc9138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val="en-US"/>
          </w:rPr>
          <w:t>(三)、定价策略分析</w:t>
        </w:r>
        <w:r>
          <w:tab/>
        </w:r>
        <w:r>
          <w:fldChar w:fldCharType="begin"/>
        </w:r>
        <w:r>
          <w:instrText xml:space="preserve"> PAGEREF _Toc7223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val="en-US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_Toc28356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val="en-US"/>
          </w:rPr>
          <w:t>十三、安全管理计划</w:t>
        </w:r>
        <w:r>
          <w:tab/>
        </w:r>
        <w:r>
          <w:fldChar w:fldCharType="begin"/>
        </w:r>
        <w:r>
          <w:instrText xml:space="preserve"> PAGEREF _Toc956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_Toc7212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_Toc5446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_Toc18793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_Toc23193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val="en-US"/>
          </w:rPr>
          <w:t>十四、钛矿项目计划安排</w:t>
        </w:r>
        <w:r>
          <w:tab/>
        </w:r>
        <w:r>
          <w:fldChar w:fldCharType="begin"/>
        </w:r>
        <w:r>
          <w:instrText xml:space="preserve"> PAGEREF _Toc14957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_Toc19508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_Toc197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_Toc27733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_Toc30994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val="en-US"/>
          </w:rPr>
          <w:t>十五、总结</w:t>
        </w:r>
        <w:r>
          <w:tab/>
        </w:r>
        <w:r>
          <w:fldChar w:fldCharType="begin"/>
        </w:r>
        <w:r>
          <w:instrText xml:space="preserve"> PAGEREF _Toc25347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_Toc14690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val="en-US"/>
          </w:rPr>
          <w:t>十六、钛矿行业供应链管理</w:t>
        </w:r>
        <w:r>
          <w:tab/>
        </w:r>
        <w:r>
          <w:fldChar w:fldCharType="begin"/>
        </w:r>
        <w:r>
          <w:instrText xml:space="preserve"> PAGEREF _Toc27547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97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_Toc7971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val="en-US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_Toc10084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_Toc25024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val="en-US"/>
          </w:rPr>
          <w:t>(四)、物流和配送</w:t>
        </w:r>
        <w:r>
          <w:tab/>
        </w:r>
        <w:r>
          <w:fldChar w:fldCharType="begin"/>
        </w:r>
        <w:r>
          <w:instrText xml:space="preserve"> PAGEREF _Toc17985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val="en-US"/>
          </w:rPr>
          <w:t>(五)、信息技术支持</w:t>
        </w:r>
        <w:r>
          <w:tab/>
        </w:r>
        <w:r>
          <w:fldChar w:fldCharType="begin"/>
        </w:r>
        <w:r>
          <w:instrText xml:space="preserve"> PAGEREF _Toc30513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val="en-US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_Toc15738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val="en-US"/>
          </w:rPr>
          <w:t>十七、风险与危机管理</w:t>
        </w:r>
        <w:r>
          <w:tab/>
        </w:r>
        <w:r>
          <w:fldChar w:fldCharType="begin"/>
        </w:r>
        <w:r>
          <w:instrText xml:space="preserve"> PAGEREF _Toc16898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_Toc17963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val="en-US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_Toc31905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3" w:history="1">
        <w:r>
          <w:rPr>
            <w:rFonts w:ascii="仿宋" w:eastAsia="仿宋" w:hAnsi="仿宋" w:cs="仿宋" w:hint="eastAsia"/>
            <w:lang w:val="en-US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_Toc26593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val="en-US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_Toc13288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val="en-US"/>
          </w:rPr>
          <w:t>十八、钛矿项目工程方案</w:t>
        </w:r>
        <w:r>
          <w:tab/>
        </w:r>
        <w:r>
          <w:fldChar w:fldCharType="begin"/>
        </w:r>
        <w:r>
          <w:instrText xml:space="preserve"> PAGEREF _Toc14700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_Toc29511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_Toc4335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_Toc5885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_Toc26031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val="en-US"/>
          </w:rPr>
          <w:t>十九、品牌建设与公关策略</w:t>
        </w:r>
        <w:r>
          <w:tab/>
        </w:r>
        <w:r>
          <w:fldChar w:fldCharType="begin"/>
        </w:r>
        <w:r>
          <w:instrText xml:space="preserve"> PAGEREF _Toc7479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_Toc31034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_Toc21778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_Toc19158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val="en-US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_Toc727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_Toc12122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val="en-US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_Toc2794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val="en-US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_Toc30944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val="en-US"/>
          </w:rPr>
          <w:t>二十一、安全与劳动保护</w:t>
        </w:r>
        <w:r>
          <w:tab/>
        </w:r>
        <w:r>
          <w:fldChar w:fldCharType="begin"/>
        </w:r>
        <w:r>
          <w:instrText xml:space="preserve"> PAGEREF _Toc313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_Toc13552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_Toc10551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_Toc32016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https://d.book118.com/527045016032006051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钛矿项目安全调研评估报告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钛矿项目安全调研评估报告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钛矿项目安全调研评估报告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钛矿项目安全调研评估报告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钛矿项目安全调研评估报告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A022E8"/>
    <w:rsid w:val="5FA022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2704501603200605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2024-03-03T01:23:00Z</dcterms:created>
  <dcterms:modified xsi:type="dcterms:W3CDTF">2024-03-03T01:24:11Z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