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用外购和进口钢材、铁合金再加工生产钢材、铁合金项目规划设计纲要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8" w:history="1">
        <w:r>
          <w:rPr>
            <w:rFonts w:ascii="仿宋" w:eastAsia="仿宋" w:hAnsi="仿宋" w:cs="仿宋" w:hint="eastAsia"/>
            <w:lang w:eastAsia="zh-CN"/>
          </w:rPr>
          <w:t>前言</w:t>
        </w:r>
        <w:r>
          <w:tab/>
        </w:r>
        <w:r>
          <w:fldChar w:fldCharType="begin"/>
        </w:r>
        <w:r>
          <w:instrText xml:space="preserve"> PAGEREF _Toc10358 \h </w:instrText>
        </w:r>
        <w:r>
          <w:fldChar w:fldCharType="separate"/>
        </w:r>
        <w:r>
          <w:t>3</w:t>
        </w:r>
        <w:r>
          <w:fldChar w:fldCharType="end"/>
        </w:r>
      </w:hyperlink>
    </w:p>
    <w:p>
      <w:pPr>
        <w:pStyle w:val="TOC1"/>
        <w:tabs>
          <w:tab w:val="right" w:leader="dot" w:pos="8306"/>
        </w:tabs>
      </w:pPr>
      <w:hyperlink w:anchor="_Toc27377" w:history="1">
        <w:r>
          <w:rPr>
            <w:rFonts w:ascii="仿宋" w:eastAsia="仿宋" w:hAnsi="仿宋" w:cs="仿宋" w:hint="eastAsia"/>
            <w:lang w:eastAsia="zh-CN"/>
          </w:rPr>
          <w:t>一、用外购和进口钢材、铁合金再加工生产钢材、铁合金项目选址可行性分析</w:t>
        </w:r>
        <w:r>
          <w:tab/>
        </w:r>
        <w:r>
          <w:fldChar w:fldCharType="begin"/>
        </w:r>
        <w:r>
          <w:instrText xml:space="preserve"> PAGEREF _Toc27377 \h </w:instrText>
        </w:r>
        <w:r>
          <w:fldChar w:fldCharType="separate"/>
        </w:r>
        <w:r>
          <w:t>3</w:t>
        </w:r>
        <w:r>
          <w:fldChar w:fldCharType="end"/>
        </w:r>
      </w:hyperlink>
    </w:p>
    <w:p>
      <w:pPr>
        <w:pStyle w:val="TOC2"/>
        <w:tabs>
          <w:tab w:val="right" w:leader="dot" w:pos="8306"/>
        </w:tabs>
      </w:pPr>
      <w:hyperlink w:anchor="_Toc24952" w:history="1">
        <w:r>
          <w:rPr>
            <w:rFonts w:ascii="仿宋" w:eastAsia="仿宋" w:hAnsi="仿宋" w:cs="仿宋" w:hint="eastAsia"/>
            <w:lang w:eastAsia="zh-CN"/>
          </w:rPr>
          <w:t>(一)、用外购和进口钢材、铁合金再加工生产钢材、铁合金项目选址</w:t>
        </w:r>
        <w:r>
          <w:tab/>
        </w:r>
        <w:r>
          <w:fldChar w:fldCharType="begin"/>
        </w:r>
        <w:r>
          <w:instrText xml:space="preserve"> PAGEREF _Toc24952 \h </w:instrText>
        </w:r>
        <w:r>
          <w:fldChar w:fldCharType="separate"/>
        </w:r>
        <w:r>
          <w:t>3</w:t>
        </w:r>
        <w:r>
          <w:fldChar w:fldCharType="end"/>
        </w:r>
      </w:hyperlink>
    </w:p>
    <w:p>
      <w:pPr>
        <w:pStyle w:val="TOC2"/>
        <w:tabs>
          <w:tab w:val="right" w:leader="dot" w:pos="8306"/>
        </w:tabs>
      </w:pPr>
      <w:hyperlink w:anchor="_Toc27946" w:history="1">
        <w:r>
          <w:rPr>
            <w:rFonts w:ascii="仿宋" w:eastAsia="仿宋" w:hAnsi="仿宋" w:cs="仿宋" w:hint="eastAsia"/>
            <w:lang w:eastAsia="zh-CN"/>
          </w:rPr>
          <w:t>(二)、用地控制指标</w:t>
        </w:r>
        <w:r>
          <w:tab/>
        </w:r>
        <w:r>
          <w:fldChar w:fldCharType="begin"/>
        </w:r>
        <w:r>
          <w:instrText xml:space="preserve"> PAGEREF _Toc27946 \h </w:instrText>
        </w:r>
        <w:r>
          <w:fldChar w:fldCharType="separate"/>
        </w:r>
        <w:r>
          <w:t>3</w:t>
        </w:r>
        <w:r>
          <w:fldChar w:fldCharType="end"/>
        </w:r>
      </w:hyperlink>
    </w:p>
    <w:p>
      <w:pPr>
        <w:pStyle w:val="TOC2"/>
        <w:tabs>
          <w:tab w:val="right" w:leader="dot" w:pos="8306"/>
        </w:tabs>
      </w:pPr>
      <w:hyperlink w:anchor="_Toc16563" w:history="1">
        <w:r>
          <w:rPr>
            <w:rFonts w:ascii="仿宋" w:eastAsia="仿宋" w:hAnsi="仿宋" w:cs="仿宋" w:hint="eastAsia"/>
            <w:lang w:eastAsia="zh-CN"/>
          </w:rPr>
          <w:t>(三)、节约用地措施</w:t>
        </w:r>
        <w:r>
          <w:tab/>
        </w:r>
        <w:r>
          <w:fldChar w:fldCharType="begin"/>
        </w:r>
        <w:r>
          <w:instrText xml:space="preserve"> PAGEREF _Toc16563 \h </w:instrText>
        </w:r>
        <w:r>
          <w:fldChar w:fldCharType="separate"/>
        </w:r>
        <w:r>
          <w:t>6</w:t>
        </w:r>
        <w:r>
          <w:fldChar w:fldCharType="end"/>
        </w:r>
      </w:hyperlink>
    </w:p>
    <w:p>
      <w:pPr>
        <w:pStyle w:val="TOC2"/>
        <w:tabs>
          <w:tab w:val="right" w:leader="dot" w:pos="8306"/>
        </w:tabs>
      </w:pPr>
      <w:hyperlink w:anchor="_Toc21745" w:history="1">
        <w:r>
          <w:rPr>
            <w:rFonts w:ascii="仿宋" w:eastAsia="仿宋" w:hAnsi="仿宋" w:cs="仿宋" w:hint="eastAsia"/>
            <w:lang w:eastAsia="zh-CN"/>
          </w:rPr>
          <w:t>(四)、总图布置方案</w:t>
        </w:r>
        <w:r>
          <w:tab/>
        </w:r>
        <w:r>
          <w:fldChar w:fldCharType="begin"/>
        </w:r>
        <w:r>
          <w:instrText xml:space="preserve"> PAGEREF _Toc21745 \h </w:instrText>
        </w:r>
        <w:r>
          <w:fldChar w:fldCharType="separate"/>
        </w:r>
        <w:r>
          <w:t>7</w:t>
        </w:r>
        <w:r>
          <w:fldChar w:fldCharType="end"/>
        </w:r>
      </w:hyperlink>
    </w:p>
    <w:p>
      <w:pPr>
        <w:pStyle w:val="TOC2"/>
        <w:tabs>
          <w:tab w:val="right" w:leader="dot" w:pos="8306"/>
        </w:tabs>
      </w:pPr>
      <w:hyperlink w:anchor="_Toc21403" w:history="1">
        <w:r>
          <w:rPr>
            <w:rFonts w:ascii="仿宋" w:eastAsia="仿宋" w:hAnsi="仿宋" w:cs="仿宋" w:hint="eastAsia"/>
            <w:lang w:eastAsia="zh-CN"/>
          </w:rPr>
          <w:t>(五)、选址综合评价</w:t>
        </w:r>
        <w:r>
          <w:tab/>
        </w:r>
        <w:r>
          <w:fldChar w:fldCharType="begin"/>
        </w:r>
        <w:r>
          <w:instrText xml:space="preserve"> PAGEREF _Toc21403 \h </w:instrText>
        </w:r>
        <w:r>
          <w:fldChar w:fldCharType="separate"/>
        </w:r>
        <w:r>
          <w:t>8</w:t>
        </w:r>
        <w:r>
          <w:fldChar w:fldCharType="end"/>
        </w:r>
      </w:hyperlink>
    </w:p>
    <w:p>
      <w:pPr>
        <w:pStyle w:val="TOC1"/>
        <w:tabs>
          <w:tab w:val="right" w:leader="dot" w:pos="8306"/>
        </w:tabs>
      </w:pPr>
      <w:hyperlink w:anchor="_Toc11680" w:history="1">
        <w:r>
          <w:rPr>
            <w:rFonts w:ascii="仿宋" w:eastAsia="仿宋" w:hAnsi="仿宋" w:cs="仿宋" w:hint="eastAsia"/>
            <w:lang w:eastAsia="zh-CN"/>
          </w:rPr>
          <w:t>二、用外购和进口钢材、铁合金再加工生产钢材、铁合金项目概论</w:t>
        </w:r>
        <w:r>
          <w:tab/>
        </w:r>
        <w:r>
          <w:fldChar w:fldCharType="begin"/>
        </w:r>
        <w:r>
          <w:instrText xml:space="preserve"> PAGEREF _Toc11680 \h </w:instrText>
        </w:r>
        <w:r>
          <w:fldChar w:fldCharType="separate"/>
        </w:r>
        <w:r>
          <w:t>9</w:t>
        </w:r>
        <w:r>
          <w:fldChar w:fldCharType="end"/>
        </w:r>
      </w:hyperlink>
    </w:p>
    <w:p>
      <w:pPr>
        <w:pStyle w:val="TOC2"/>
        <w:tabs>
          <w:tab w:val="right" w:leader="dot" w:pos="8306"/>
        </w:tabs>
      </w:pPr>
      <w:hyperlink w:anchor="_Toc17656" w:history="1">
        <w:r>
          <w:rPr>
            <w:rFonts w:ascii="仿宋" w:eastAsia="仿宋" w:hAnsi="仿宋" w:cs="仿宋" w:hint="eastAsia"/>
            <w:lang w:eastAsia="zh-CN"/>
          </w:rPr>
          <w:t>(一)、用外购和进口钢材、铁合金再加工生产钢材、铁合金项目概况</w:t>
        </w:r>
        <w:r>
          <w:tab/>
        </w:r>
        <w:r>
          <w:fldChar w:fldCharType="begin"/>
        </w:r>
        <w:r>
          <w:instrText xml:space="preserve"> PAGEREF _Toc17656 \h </w:instrText>
        </w:r>
        <w:r>
          <w:fldChar w:fldCharType="separate"/>
        </w:r>
        <w:r>
          <w:t>9</w:t>
        </w:r>
        <w:r>
          <w:fldChar w:fldCharType="end"/>
        </w:r>
      </w:hyperlink>
    </w:p>
    <w:p>
      <w:pPr>
        <w:pStyle w:val="TOC2"/>
        <w:tabs>
          <w:tab w:val="right" w:leader="dot" w:pos="8306"/>
        </w:tabs>
      </w:pPr>
      <w:hyperlink w:anchor="_Toc22636" w:history="1">
        <w:r>
          <w:rPr>
            <w:rFonts w:ascii="仿宋" w:eastAsia="仿宋" w:hAnsi="仿宋" w:cs="仿宋" w:hint="eastAsia"/>
            <w:lang w:eastAsia="zh-CN"/>
          </w:rPr>
          <w:t>(二)、用外购和进口钢材、铁合金再加工生产钢材、铁合金项目目标</w:t>
        </w:r>
        <w:r>
          <w:tab/>
        </w:r>
        <w:r>
          <w:fldChar w:fldCharType="begin"/>
        </w:r>
        <w:r>
          <w:instrText xml:space="preserve"> PAGEREF _Toc22636 \h </w:instrText>
        </w:r>
        <w:r>
          <w:fldChar w:fldCharType="separate"/>
        </w:r>
        <w:r>
          <w:t>13</w:t>
        </w:r>
        <w:r>
          <w:fldChar w:fldCharType="end"/>
        </w:r>
      </w:hyperlink>
    </w:p>
    <w:p>
      <w:pPr>
        <w:pStyle w:val="TOC2"/>
        <w:tabs>
          <w:tab w:val="right" w:leader="dot" w:pos="8306"/>
        </w:tabs>
      </w:pPr>
      <w:hyperlink w:anchor="_Toc29835" w:history="1">
        <w:r>
          <w:rPr>
            <w:rFonts w:ascii="仿宋" w:eastAsia="仿宋" w:hAnsi="仿宋" w:cs="仿宋" w:hint="eastAsia"/>
            <w:lang w:eastAsia="zh-CN"/>
          </w:rPr>
          <w:t>(三)、用外购和进口钢材、铁合金再加工生产钢材、铁合金项目提出的理由</w:t>
        </w:r>
        <w:r>
          <w:tab/>
        </w:r>
        <w:r>
          <w:fldChar w:fldCharType="begin"/>
        </w:r>
        <w:r>
          <w:instrText xml:space="preserve"> PAGEREF _Toc29835 \h </w:instrText>
        </w:r>
        <w:r>
          <w:fldChar w:fldCharType="separate"/>
        </w:r>
        <w:r>
          <w:t>14</w:t>
        </w:r>
        <w:r>
          <w:fldChar w:fldCharType="end"/>
        </w:r>
      </w:hyperlink>
    </w:p>
    <w:p>
      <w:pPr>
        <w:pStyle w:val="TOC2"/>
        <w:tabs>
          <w:tab w:val="right" w:leader="dot" w:pos="8306"/>
        </w:tabs>
      </w:pPr>
      <w:hyperlink w:anchor="_Toc13291" w:history="1">
        <w:r>
          <w:rPr>
            <w:rFonts w:ascii="仿宋" w:eastAsia="仿宋" w:hAnsi="仿宋" w:cs="仿宋" w:hint="eastAsia"/>
            <w:lang w:eastAsia="zh-CN"/>
          </w:rPr>
          <w:t>(四)、用外购和进口钢材、铁合金再加工生产钢材、铁合金项目意义</w:t>
        </w:r>
        <w:r>
          <w:tab/>
        </w:r>
        <w:r>
          <w:fldChar w:fldCharType="begin"/>
        </w:r>
        <w:r>
          <w:instrText xml:space="preserve"> PAGEREF _Toc13291 \h </w:instrText>
        </w:r>
        <w:r>
          <w:fldChar w:fldCharType="separate"/>
        </w:r>
        <w:r>
          <w:t>16</w:t>
        </w:r>
        <w:r>
          <w:fldChar w:fldCharType="end"/>
        </w:r>
      </w:hyperlink>
    </w:p>
    <w:p>
      <w:pPr>
        <w:pStyle w:val="TOC2"/>
        <w:tabs>
          <w:tab w:val="right" w:leader="dot" w:pos="8306"/>
        </w:tabs>
      </w:pPr>
      <w:hyperlink w:anchor="_Toc13575" w:history="1">
        <w:r>
          <w:rPr>
            <w:rFonts w:ascii="仿宋" w:eastAsia="仿宋" w:hAnsi="仿宋" w:cs="仿宋" w:hint="eastAsia"/>
            <w:lang w:eastAsia="zh-CN"/>
          </w:rPr>
          <w:t>(五)、用外购和进口钢材、铁合金再加工生产钢材、铁合金项目背景</w:t>
        </w:r>
        <w:r>
          <w:tab/>
        </w:r>
        <w:r>
          <w:fldChar w:fldCharType="begin"/>
        </w:r>
        <w:r>
          <w:instrText xml:space="preserve"> PAGEREF _Toc13575 \h </w:instrText>
        </w:r>
        <w:r>
          <w:fldChar w:fldCharType="separate"/>
        </w:r>
        <w:r>
          <w:t>18</w:t>
        </w:r>
        <w:r>
          <w:fldChar w:fldCharType="end"/>
        </w:r>
      </w:hyperlink>
    </w:p>
    <w:p>
      <w:pPr>
        <w:pStyle w:val="TOC1"/>
        <w:tabs>
          <w:tab w:val="right" w:leader="dot" w:pos="8306"/>
        </w:tabs>
      </w:pPr>
      <w:hyperlink w:anchor="_Toc17580" w:history="1">
        <w:r>
          <w:rPr>
            <w:rFonts w:ascii="仿宋" w:eastAsia="仿宋" w:hAnsi="仿宋" w:cs="仿宋" w:hint="eastAsia"/>
            <w:lang w:eastAsia="zh-CN"/>
          </w:rPr>
          <w:t>三、工艺说明</w:t>
        </w:r>
        <w:r>
          <w:tab/>
        </w:r>
        <w:r>
          <w:fldChar w:fldCharType="begin"/>
        </w:r>
        <w:r>
          <w:instrText xml:space="preserve"> PAGEREF _Toc17580 \h </w:instrText>
        </w:r>
        <w:r>
          <w:fldChar w:fldCharType="separate"/>
        </w:r>
        <w:r>
          <w:t>19</w:t>
        </w:r>
        <w:r>
          <w:fldChar w:fldCharType="end"/>
        </w:r>
      </w:hyperlink>
    </w:p>
    <w:p>
      <w:pPr>
        <w:pStyle w:val="TOC2"/>
        <w:tabs>
          <w:tab w:val="right" w:leader="dot" w:pos="8306"/>
        </w:tabs>
      </w:pPr>
      <w:hyperlink w:anchor="_Toc10942" w:history="1">
        <w:r>
          <w:rPr>
            <w:rFonts w:ascii="仿宋" w:eastAsia="仿宋" w:hAnsi="仿宋" w:cs="仿宋" w:hint="eastAsia"/>
            <w:lang w:eastAsia="zh-CN"/>
          </w:rPr>
          <w:t>(一)、技术管理特点</w:t>
        </w:r>
        <w:r>
          <w:tab/>
        </w:r>
        <w:r>
          <w:fldChar w:fldCharType="begin"/>
        </w:r>
        <w:r>
          <w:instrText xml:space="preserve"> PAGEREF _Toc10942 \h </w:instrText>
        </w:r>
        <w:r>
          <w:fldChar w:fldCharType="separate"/>
        </w:r>
        <w:r>
          <w:t>19</w:t>
        </w:r>
        <w:r>
          <w:fldChar w:fldCharType="end"/>
        </w:r>
      </w:hyperlink>
    </w:p>
    <w:p>
      <w:pPr>
        <w:pStyle w:val="TOC2"/>
        <w:tabs>
          <w:tab w:val="right" w:leader="dot" w:pos="8306"/>
        </w:tabs>
      </w:pPr>
      <w:hyperlink w:anchor="_Toc4026" w:history="1">
        <w:r>
          <w:rPr>
            <w:rFonts w:ascii="仿宋" w:eastAsia="仿宋" w:hAnsi="仿宋" w:cs="仿宋" w:hint="eastAsia"/>
            <w:lang w:eastAsia="zh-CN"/>
          </w:rPr>
          <w:t>(二)、用外购和进口钢材、铁合金再加工生产钢材、铁合金项目工艺技术设计方案</w:t>
        </w:r>
        <w:r>
          <w:tab/>
        </w:r>
        <w:r>
          <w:fldChar w:fldCharType="begin"/>
        </w:r>
        <w:r>
          <w:instrText xml:space="preserve"> PAGEREF _Toc4026 \h </w:instrText>
        </w:r>
        <w:r>
          <w:fldChar w:fldCharType="separate"/>
        </w:r>
        <w:r>
          <w:t>20</w:t>
        </w:r>
        <w:r>
          <w:fldChar w:fldCharType="end"/>
        </w:r>
      </w:hyperlink>
    </w:p>
    <w:p>
      <w:pPr>
        <w:pStyle w:val="TOC2"/>
        <w:tabs>
          <w:tab w:val="right" w:leader="dot" w:pos="8306"/>
        </w:tabs>
      </w:pPr>
      <w:hyperlink w:anchor="_Toc22691" w:history="1">
        <w:r>
          <w:rPr>
            <w:rFonts w:ascii="仿宋" w:eastAsia="仿宋" w:hAnsi="仿宋" w:cs="仿宋" w:hint="eastAsia"/>
            <w:lang w:eastAsia="zh-CN"/>
          </w:rPr>
          <w:t>(三)、设备选型方案</w:t>
        </w:r>
        <w:r>
          <w:tab/>
        </w:r>
        <w:r>
          <w:fldChar w:fldCharType="begin"/>
        </w:r>
        <w:r>
          <w:instrText xml:space="preserve"> PAGEREF _Toc22691 \h </w:instrText>
        </w:r>
        <w:r>
          <w:fldChar w:fldCharType="separate"/>
        </w:r>
        <w:r>
          <w:t>22</w:t>
        </w:r>
        <w:r>
          <w:fldChar w:fldCharType="end"/>
        </w:r>
      </w:hyperlink>
    </w:p>
    <w:p>
      <w:pPr>
        <w:pStyle w:val="TOC1"/>
        <w:tabs>
          <w:tab w:val="right" w:leader="dot" w:pos="8306"/>
        </w:tabs>
      </w:pPr>
      <w:hyperlink w:anchor="_Toc7676" w:history="1">
        <w:r>
          <w:rPr>
            <w:rFonts w:ascii="仿宋" w:eastAsia="仿宋" w:hAnsi="仿宋" w:cs="仿宋" w:hint="eastAsia"/>
            <w:lang w:eastAsia="zh-CN"/>
          </w:rPr>
          <w:t>四、用外购和进口钢材、铁合金再加工生产钢材、铁合金项目建设背景及必要性分析</w:t>
        </w:r>
        <w:r>
          <w:tab/>
        </w:r>
        <w:r>
          <w:fldChar w:fldCharType="begin"/>
        </w:r>
        <w:r>
          <w:instrText xml:space="preserve"> PAGEREF _Toc7676 \h </w:instrText>
        </w:r>
        <w:r>
          <w:fldChar w:fldCharType="separate"/>
        </w:r>
        <w:r>
          <w:t>23</w:t>
        </w:r>
        <w:r>
          <w:fldChar w:fldCharType="end"/>
        </w:r>
      </w:hyperlink>
    </w:p>
    <w:p>
      <w:pPr>
        <w:pStyle w:val="TOC2"/>
        <w:tabs>
          <w:tab w:val="right" w:leader="dot" w:pos="8306"/>
        </w:tabs>
      </w:pPr>
      <w:hyperlink w:anchor="_Toc5794" w:history="1">
        <w:r>
          <w:rPr>
            <w:rFonts w:ascii="仿宋" w:eastAsia="仿宋" w:hAnsi="仿宋" w:cs="仿宋" w:hint="eastAsia"/>
            <w:lang w:eastAsia="zh-CN"/>
          </w:rPr>
          <w:t>(一)、用外购和进口钢材、铁合金再加工生产钢材、铁合金项目背景分析</w:t>
        </w:r>
        <w:r>
          <w:tab/>
        </w:r>
        <w:r>
          <w:fldChar w:fldCharType="begin"/>
        </w:r>
        <w:r>
          <w:instrText xml:space="preserve"> PAGEREF _Toc5794 \h </w:instrText>
        </w:r>
        <w:r>
          <w:fldChar w:fldCharType="separate"/>
        </w:r>
        <w:r>
          <w:t>23</w:t>
        </w:r>
        <w:r>
          <w:fldChar w:fldCharType="end"/>
        </w:r>
      </w:hyperlink>
    </w:p>
    <w:p>
      <w:pPr>
        <w:pStyle w:val="TOC2"/>
        <w:tabs>
          <w:tab w:val="right" w:leader="dot" w:pos="8306"/>
        </w:tabs>
      </w:pPr>
      <w:hyperlink w:anchor="_Toc6097" w:history="1">
        <w:r>
          <w:rPr>
            <w:rFonts w:ascii="仿宋" w:eastAsia="仿宋" w:hAnsi="仿宋" w:cs="仿宋" w:hint="eastAsia"/>
            <w:lang w:eastAsia="zh-CN"/>
          </w:rPr>
          <w:t>(二)、用外购和进口钢材、铁合金再加工生产钢材、铁合金项目建设必要性分析</w:t>
        </w:r>
        <w:r>
          <w:tab/>
        </w:r>
        <w:r>
          <w:fldChar w:fldCharType="begin"/>
        </w:r>
        <w:r>
          <w:instrText xml:space="preserve"> PAGEREF _Toc6097 \h </w:instrText>
        </w:r>
        <w:r>
          <w:fldChar w:fldCharType="separate"/>
        </w:r>
        <w:r>
          <w:t>26</w:t>
        </w:r>
        <w:r>
          <w:fldChar w:fldCharType="end"/>
        </w:r>
      </w:hyperlink>
    </w:p>
    <w:p>
      <w:pPr>
        <w:pStyle w:val="TOC1"/>
        <w:tabs>
          <w:tab w:val="right" w:leader="dot" w:pos="8306"/>
        </w:tabs>
      </w:pPr>
      <w:hyperlink w:anchor="_Toc17233" w:history="1">
        <w:r>
          <w:rPr>
            <w:rFonts w:ascii="仿宋" w:eastAsia="仿宋" w:hAnsi="仿宋" w:cs="仿宋" w:hint="eastAsia"/>
            <w:lang w:eastAsia="zh-CN"/>
          </w:rPr>
          <w:t>五、用外购和进口钢材、铁合金再加工生产钢材、铁合金项目土建工程</w:t>
        </w:r>
        <w:r>
          <w:tab/>
        </w:r>
        <w:r>
          <w:fldChar w:fldCharType="begin"/>
        </w:r>
        <w:r>
          <w:instrText xml:space="preserve"> PAGEREF _Toc17233 \h </w:instrText>
        </w:r>
        <w:r>
          <w:fldChar w:fldCharType="separate"/>
        </w:r>
        <w:r>
          <w:t>27</w:t>
        </w:r>
        <w:r>
          <w:fldChar w:fldCharType="end"/>
        </w:r>
      </w:hyperlink>
    </w:p>
    <w:p>
      <w:pPr>
        <w:pStyle w:val="TOC2"/>
        <w:tabs>
          <w:tab w:val="right" w:leader="dot" w:pos="8306"/>
        </w:tabs>
      </w:pPr>
      <w:hyperlink w:anchor="_Toc8797" w:history="1">
        <w:r>
          <w:rPr>
            <w:rFonts w:ascii="仿宋" w:eastAsia="仿宋" w:hAnsi="仿宋" w:cs="仿宋" w:hint="eastAsia"/>
            <w:lang w:eastAsia="zh-CN"/>
          </w:rPr>
          <w:t>(一)、建筑工程设计原则</w:t>
        </w:r>
        <w:r>
          <w:tab/>
        </w:r>
        <w:r>
          <w:fldChar w:fldCharType="begin"/>
        </w:r>
        <w:r>
          <w:instrText xml:space="preserve"> PAGEREF _Toc8797 \h </w:instrText>
        </w:r>
        <w:r>
          <w:fldChar w:fldCharType="separate"/>
        </w:r>
        <w:r>
          <w:t>27</w:t>
        </w:r>
        <w:r>
          <w:fldChar w:fldCharType="end"/>
        </w:r>
      </w:hyperlink>
    </w:p>
    <w:p>
      <w:pPr>
        <w:pStyle w:val="TOC2"/>
        <w:tabs>
          <w:tab w:val="right" w:leader="dot" w:pos="8306"/>
        </w:tabs>
      </w:pPr>
      <w:hyperlink w:anchor="_Toc21636" w:history="1">
        <w:r>
          <w:rPr>
            <w:rFonts w:ascii="仿宋" w:eastAsia="仿宋" w:hAnsi="仿宋" w:cs="仿宋" w:hint="eastAsia"/>
            <w:lang w:eastAsia="zh-CN"/>
          </w:rPr>
          <w:t>(二)、土建工程设计年限及安全等级</w:t>
        </w:r>
        <w:r>
          <w:tab/>
        </w:r>
        <w:r>
          <w:fldChar w:fldCharType="begin"/>
        </w:r>
        <w:r>
          <w:instrText xml:space="preserve"> PAGEREF _Toc21636 \h </w:instrText>
        </w:r>
        <w:r>
          <w:fldChar w:fldCharType="separate"/>
        </w:r>
        <w:r>
          <w:t>29</w:t>
        </w:r>
        <w:r>
          <w:fldChar w:fldCharType="end"/>
        </w:r>
      </w:hyperlink>
    </w:p>
    <w:p>
      <w:pPr>
        <w:pStyle w:val="TOC2"/>
        <w:tabs>
          <w:tab w:val="right" w:leader="dot" w:pos="8306"/>
        </w:tabs>
      </w:pPr>
      <w:hyperlink w:anchor="_Toc13403" w:history="1">
        <w:r>
          <w:rPr>
            <w:rFonts w:ascii="仿宋" w:eastAsia="仿宋" w:hAnsi="仿宋" w:cs="仿宋" w:hint="eastAsia"/>
            <w:lang w:eastAsia="zh-CN"/>
          </w:rPr>
          <w:t>(三)、建筑工程设计总体要求</w:t>
        </w:r>
        <w:r>
          <w:tab/>
        </w:r>
        <w:r>
          <w:fldChar w:fldCharType="begin"/>
        </w:r>
        <w:r>
          <w:instrText xml:space="preserve"> PAGEREF _Toc13403 \h </w:instrText>
        </w:r>
        <w:r>
          <w:fldChar w:fldCharType="separate"/>
        </w:r>
        <w:r>
          <w:t>30</w:t>
        </w:r>
        <w:r>
          <w:fldChar w:fldCharType="end"/>
        </w:r>
      </w:hyperlink>
    </w:p>
    <w:p>
      <w:pPr>
        <w:pStyle w:val="TOC2"/>
        <w:tabs>
          <w:tab w:val="right" w:leader="dot" w:pos="8306"/>
        </w:tabs>
      </w:pPr>
      <w:hyperlink w:anchor="_Toc17756" w:history="1">
        <w:r>
          <w:rPr>
            <w:rFonts w:ascii="仿宋" w:eastAsia="仿宋" w:hAnsi="仿宋" w:cs="仿宋" w:hint="eastAsia"/>
            <w:lang w:eastAsia="zh-CN"/>
          </w:rPr>
          <w:t>(四)、土建工程建设指标</w:t>
        </w:r>
        <w:r>
          <w:tab/>
        </w:r>
        <w:r>
          <w:fldChar w:fldCharType="begin"/>
        </w:r>
        <w:r>
          <w:instrText xml:space="preserve"> PAGEREF _Toc17756 \h </w:instrText>
        </w:r>
        <w:r>
          <w:fldChar w:fldCharType="separate"/>
        </w:r>
        <w:r>
          <w:t>31</w:t>
        </w:r>
        <w:r>
          <w:fldChar w:fldCharType="end"/>
        </w:r>
      </w:hyperlink>
    </w:p>
    <w:p>
      <w:pPr>
        <w:pStyle w:val="TOC1"/>
        <w:tabs>
          <w:tab w:val="right" w:leader="dot" w:pos="8306"/>
        </w:tabs>
      </w:pPr>
      <w:hyperlink w:anchor="_Toc1658" w:history="1">
        <w:r>
          <w:rPr>
            <w:rFonts w:ascii="仿宋" w:eastAsia="仿宋" w:hAnsi="仿宋" w:cs="仿宋" w:hint="eastAsia"/>
            <w:lang w:eastAsia="zh-CN"/>
          </w:rPr>
          <w:t>六、用外购和进口钢材、铁合金再加工生产钢材、铁合金项目危机管理</w:t>
        </w:r>
        <w:r>
          <w:tab/>
        </w:r>
        <w:r>
          <w:fldChar w:fldCharType="begin"/>
        </w:r>
        <w:r>
          <w:instrText xml:space="preserve"> PAGEREF _Toc1658 \h </w:instrText>
        </w:r>
        <w:r>
          <w:fldChar w:fldCharType="separate"/>
        </w:r>
        <w:r>
          <w:t>31</w:t>
        </w:r>
        <w:r>
          <w:fldChar w:fldCharType="end"/>
        </w:r>
      </w:hyperlink>
    </w:p>
    <w:p>
      <w:pPr>
        <w:pStyle w:val="TOC2"/>
        <w:tabs>
          <w:tab w:val="right" w:leader="dot" w:pos="8306"/>
        </w:tabs>
      </w:pPr>
      <w:hyperlink w:anchor="_Toc5554" w:history="1">
        <w:r>
          <w:rPr>
            <w:rFonts w:ascii="仿宋" w:eastAsia="仿宋" w:hAnsi="仿宋" w:cs="仿宋" w:hint="eastAsia"/>
            <w:lang w:eastAsia="zh-CN"/>
          </w:rPr>
          <w:t>(一)、危机预警与识别</w:t>
        </w:r>
        <w:r>
          <w:tab/>
        </w:r>
        <w:r>
          <w:fldChar w:fldCharType="begin"/>
        </w:r>
        <w:r>
          <w:instrText xml:space="preserve"> PAGEREF _Toc5554 \h </w:instrText>
        </w:r>
        <w:r>
          <w:fldChar w:fldCharType="separate"/>
        </w:r>
        <w:r>
          <w:t>31</w:t>
        </w:r>
        <w:r>
          <w:fldChar w:fldCharType="end"/>
        </w:r>
      </w:hyperlink>
    </w:p>
    <w:p>
      <w:pPr>
        <w:pStyle w:val="TOC2"/>
        <w:tabs>
          <w:tab w:val="right" w:leader="dot" w:pos="8306"/>
        </w:tabs>
      </w:pPr>
      <w:hyperlink w:anchor="_Toc9090" w:history="1">
        <w:r>
          <w:rPr>
            <w:rFonts w:ascii="仿宋" w:eastAsia="仿宋" w:hAnsi="仿宋" w:cs="仿宋" w:hint="eastAsia"/>
            <w:lang w:eastAsia="zh-CN"/>
          </w:rPr>
          <w:t>(二)、危机应对与恢复</w:t>
        </w:r>
        <w:r>
          <w:tab/>
        </w:r>
        <w:r>
          <w:fldChar w:fldCharType="begin"/>
        </w:r>
        <w:r>
          <w:instrText xml:space="preserve"> PAGEREF _Toc9090 \h </w:instrText>
        </w:r>
        <w:r>
          <w:fldChar w:fldCharType="separate"/>
        </w:r>
        <w:r>
          <w:t>32</w:t>
        </w:r>
        <w:r>
          <w:fldChar w:fldCharType="end"/>
        </w:r>
      </w:hyperlink>
    </w:p>
    <w:p>
      <w:pPr>
        <w:pStyle w:val="TOC1"/>
        <w:tabs>
          <w:tab w:val="right" w:leader="dot" w:pos="8306"/>
        </w:tabs>
      </w:pPr>
      <w:hyperlink w:anchor="_Toc28187" w:history="1">
        <w:r>
          <w:rPr>
            <w:rFonts w:ascii="仿宋" w:eastAsia="仿宋" w:hAnsi="仿宋" w:cs="仿宋" w:hint="eastAsia"/>
            <w:lang w:eastAsia="zh-CN"/>
          </w:rPr>
          <w:t>七、用外购和进口钢材、铁合金再加工生产钢材、铁合金项目风险管理</w:t>
        </w:r>
        <w:r>
          <w:tab/>
        </w:r>
        <w:r>
          <w:fldChar w:fldCharType="begin"/>
        </w:r>
        <w:r>
          <w:instrText xml:space="preserve"> PAGEREF _Toc28187 \h </w:instrText>
        </w:r>
        <w:r>
          <w:fldChar w:fldCharType="separate"/>
        </w:r>
        <w:r>
          <w:t>34</w:t>
        </w:r>
        <w:r>
          <w:fldChar w:fldCharType="end"/>
        </w:r>
      </w:hyperlink>
    </w:p>
    <w:p>
      <w:pPr>
        <w:pStyle w:val="TOC2"/>
        <w:tabs>
          <w:tab w:val="right" w:leader="dot" w:pos="8306"/>
        </w:tabs>
      </w:pPr>
      <w:hyperlink w:anchor="_Toc32478" w:history="1">
        <w:r>
          <w:rPr>
            <w:rFonts w:ascii="仿宋" w:eastAsia="仿宋" w:hAnsi="仿宋" w:cs="仿宋" w:hint="eastAsia"/>
            <w:lang w:eastAsia="zh-CN"/>
          </w:rPr>
          <w:t>(一)、风险识别与评估</w:t>
        </w:r>
        <w:r>
          <w:tab/>
        </w:r>
        <w:r>
          <w:fldChar w:fldCharType="begin"/>
        </w:r>
        <w:r>
          <w:instrText xml:space="preserve"> PAGEREF _Toc32478 \h </w:instrText>
        </w:r>
        <w:r>
          <w:fldChar w:fldCharType="separate"/>
        </w:r>
        <w:r>
          <w:t>34</w:t>
        </w:r>
        <w:r>
          <w:fldChar w:fldCharType="end"/>
        </w:r>
      </w:hyperlink>
    </w:p>
    <w:p>
      <w:pPr>
        <w:pStyle w:val="TOC2"/>
        <w:tabs>
          <w:tab w:val="right" w:leader="dot" w:pos="8306"/>
        </w:tabs>
      </w:pPr>
      <w:hyperlink w:anchor="_Toc21724" w:history="1">
        <w:r>
          <w:rPr>
            <w:rFonts w:ascii="仿宋" w:eastAsia="仿宋" w:hAnsi="仿宋" w:cs="仿宋" w:hint="eastAsia"/>
            <w:lang w:eastAsia="zh-CN"/>
          </w:rPr>
          <w:t>(二)、风险应对策略</w:t>
        </w:r>
        <w:r>
          <w:tab/>
        </w:r>
        <w:r>
          <w:fldChar w:fldCharType="begin"/>
        </w:r>
        <w:r>
          <w:instrText xml:space="preserve"> PAGEREF _Toc21724 \h </w:instrText>
        </w:r>
        <w:r>
          <w:fldChar w:fldCharType="separate"/>
        </w:r>
        <w:r>
          <w:t>36</w:t>
        </w:r>
        <w:r>
          <w:fldChar w:fldCharType="end"/>
        </w:r>
      </w:hyperlink>
    </w:p>
    <w:p>
      <w:pPr>
        <w:pStyle w:val="TOC2"/>
        <w:tabs>
          <w:tab w:val="right" w:leader="dot" w:pos="8306"/>
        </w:tabs>
      </w:pPr>
      <w:hyperlink w:anchor="_Toc27710" w:history="1">
        <w:r>
          <w:rPr>
            <w:rFonts w:ascii="仿宋" w:eastAsia="仿宋" w:hAnsi="仿宋" w:cs="仿宋" w:hint="eastAsia"/>
            <w:lang w:eastAsia="zh-CN"/>
          </w:rPr>
          <w:t>(三)、风险监控与控制</w:t>
        </w:r>
        <w:r>
          <w:tab/>
        </w:r>
        <w:r>
          <w:fldChar w:fldCharType="begin"/>
        </w:r>
        <w:r>
          <w:instrText xml:space="preserve"> PAGEREF _Toc27710 \h </w:instrText>
        </w:r>
        <w:r>
          <w:fldChar w:fldCharType="separate"/>
        </w:r>
        <w:r>
          <w:t>38</w:t>
        </w:r>
        <w:r>
          <w:fldChar w:fldCharType="end"/>
        </w:r>
      </w:hyperlink>
    </w:p>
    <w:p>
      <w:pPr>
        <w:pStyle w:val="TOC1"/>
        <w:tabs>
          <w:tab w:val="right" w:leader="dot" w:pos="8306"/>
        </w:tabs>
      </w:pPr>
      <w:hyperlink w:anchor="_Toc886" w:history="1">
        <w:r>
          <w:rPr>
            <w:rFonts w:ascii="仿宋" w:eastAsia="仿宋" w:hAnsi="仿宋" w:cs="仿宋" w:hint="eastAsia"/>
            <w:lang w:eastAsia="zh-CN"/>
          </w:rPr>
          <w:t>八、用外购和进口钢材、铁合金再加工生产钢材、铁合金项目人力资源培养与发展</w:t>
        </w:r>
        <w:r>
          <w:tab/>
        </w:r>
        <w:r>
          <w:fldChar w:fldCharType="begin"/>
        </w:r>
        <w:r>
          <w:instrText xml:space="preserve"> PAGEREF _Toc886 \h </w:instrText>
        </w:r>
        <w:r>
          <w:fldChar w:fldCharType="separate"/>
        </w:r>
        <w:r>
          <w:t>39</w:t>
        </w:r>
        <w:r>
          <w:fldChar w:fldCharType="end"/>
        </w:r>
      </w:hyperlink>
    </w:p>
    <w:p>
      <w:pPr>
        <w:pStyle w:val="TOC2"/>
        <w:tabs>
          <w:tab w:val="right" w:leader="dot" w:pos="8306"/>
        </w:tabs>
      </w:pPr>
      <w:hyperlink w:anchor="_Toc26981" w:history="1">
        <w:r>
          <w:rPr>
            <w:rFonts w:ascii="仿宋" w:eastAsia="仿宋" w:hAnsi="仿宋" w:cs="仿宋" w:hint="eastAsia"/>
            <w:lang w:eastAsia="zh-CN"/>
          </w:rPr>
          <w:t>(一)、人才需求与规划</w:t>
        </w:r>
        <w:r>
          <w:tab/>
        </w:r>
        <w:r>
          <w:fldChar w:fldCharType="begin"/>
        </w:r>
        <w:r>
          <w:instrText xml:space="preserve"> PAGEREF _Toc26981 \h </w:instrText>
        </w:r>
        <w:r>
          <w:fldChar w:fldCharType="separate"/>
        </w:r>
        <w:r>
          <w:t>39</w:t>
        </w:r>
        <w:r>
          <w:fldChar w:fldCharType="end"/>
        </w:r>
      </w:hyperlink>
    </w:p>
    <w:p>
      <w:pPr>
        <w:pStyle w:val="TOC2"/>
        <w:tabs>
          <w:tab w:val="right" w:leader="dot" w:pos="8306"/>
        </w:tabs>
      </w:pPr>
      <w:hyperlink w:anchor="_Toc10688" w:history="1">
        <w:r>
          <w:rPr>
            <w:rFonts w:ascii="仿宋" w:eastAsia="仿宋" w:hAnsi="仿宋" w:cs="仿宋" w:hint="eastAsia"/>
            <w:lang w:eastAsia="zh-CN"/>
          </w:rPr>
          <w:t>(二)、培训与发展计划</w:t>
        </w:r>
        <w:r>
          <w:tab/>
        </w:r>
        <w:r>
          <w:fldChar w:fldCharType="begin"/>
        </w:r>
        <w:r>
          <w:instrText xml:space="preserve"> PAGEREF _Toc10688 \h </w:instrText>
        </w:r>
        <w:r>
          <w:fldChar w:fldCharType="separate"/>
        </w:r>
        <w:r>
          <w:t>39</w:t>
        </w:r>
        <w:r>
          <w:fldChar w:fldCharType="end"/>
        </w:r>
      </w:hyperlink>
    </w:p>
    <w:p>
      <w:pPr>
        <w:pStyle w:val="TOC1"/>
        <w:tabs>
          <w:tab w:val="right" w:leader="dot" w:pos="8306"/>
        </w:tabs>
      </w:pPr>
      <w:hyperlink w:anchor="_Toc29546" w:history="1">
        <w:r>
          <w:rPr>
            <w:rFonts w:ascii="仿宋" w:eastAsia="仿宋" w:hAnsi="仿宋" w:cs="仿宋" w:hint="eastAsia"/>
            <w:lang w:eastAsia="zh-CN"/>
          </w:rPr>
          <w:t>九、用外购和进口钢材、铁合金再加工生产钢材、铁合金项目环境影响分析</w:t>
        </w:r>
        <w:r>
          <w:tab/>
        </w:r>
        <w:r>
          <w:fldChar w:fldCharType="begin"/>
        </w:r>
        <w:r>
          <w:instrText xml:space="preserve"> PAGEREF _Toc29546 \h </w:instrText>
        </w:r>
        <w:r>
          <w:fldChar w:fldCharType="separate"/>
        </w:r>
        <w:r>
          <w:t>40</w:t>
        </w:r>
        <w:r>
          <w:fldChar w:fldCharType="end"/>
        </w:r>
      </w:hyperlink>
    </w:p>
    <w:p>
      <w:pPr>
        <w:pStyle w:val="TOC2"/>
        <w:tabs>
          <w:tab w:val="right" w:leader="dot" w:pos="8306"/>
        </w:tabs>
      </w:pPr>
      <w:hyperlink w:anchor="_Toc4775" w:history="1">
        <w:r>
          <w:rPr>
            <w:rFonts w:ascii="仿宋" w:eastAsia="仿宋" w:hAnsi="仿宋" w:cs="仿宋" w:hint="eastAsia"/>
            <w:lang w:eastAsia="zh-CN"/>
          </w:rPr>
          <w:t>(一)、建设区域环境质量现状</w:t>
        </w:r>
        <w:r>
          <w:tab/>
        </w:r>
        <w:r>
          <w:fldChar w:fldCharType="begin"/>
        </w:r>
        <w:r>
          <w:instrText xml:space="preserve"> PAGEREF _Toc4775 \h </w:instrText>
        </w:r>
        <w:r>
          <w:fldChar w:fldCharType="separate"/>
        </w:r>
        <w:r>
          <w:t>40</w:t>
        </w:r>
        <w:r>
          <w:fldChar w:fldCharType="end"/>
        </w:r>
      </w:hyperlink>
    </w:p>
    <w:p>
      <w:pPr>
        <w:pStyle w:val="TOC2"/>
        <w:tabs>
          <w:tab w:val="right" w:leader="dot" w:pos="8306"/>
        </w:tabs>
      </w:pPr>
      <w:hyperlink w:anchor="_Toc10992" w:history="1">
        <w:r>
          <w:rPr>
            <w:rFonts w:ascii="仿宋" w:eastAsia="仿宋" w:hAnsi="仿宋" w:cs="仿宋" w:hint="eastAsia"/>
            <w:lang w:eastAsia="zh-CN"/>
          </w:rPr>
          <w:t>(二)、建设期环境保护</w:t>
        </w:r>
        <w:r>
          <w:tab/>
        </w:r>
        <w:r>
          <w:fldChar w:fldCharType="begin"/>
        </w:r>
        <w:r>
          <w:instrText xml:space="preserve"> PAGEREF _Toc10992 \h </w:instrText>
        </w:r>
        <w:r>
          <w:fldChar w:fldCharType="separate"/>
        </w:r>
        <w:r>
          <w:t>42</w:t>
        </w:r>
        <w:r>
          <w:fldChar w:fldCharType="end"/>
        </w:r>
      </w:hyperlink>
    </w:p>
    <w:p>
      <w:pPr>
        <w:pStyle w:val="TOC2"/>
        <w:tabs>
          <w:tab w:val="right" w:leader="dot" w:pos="8306"/>
        </w:tabs>
      </w:pPr>
      <w:hyperlink w:anchor="_Toc7" w:history="1">
        <w:r>
          <w:rPr>
            <w:rFonts w:ascii="仿宋" w:eastAsia="仿宋" w:hAnsi="仿宋" w:cs="仿宋" w:hint="eastAsia"/>
            <w:lang w:eastAsia="zh-CN"/>
          </w:rPr>
          <w:t>(三)、运营期环境保护</w:t>
        </w:r>
        <w:r>
          <w:tab/>
        </w:r>
        <w:r>
          <w:fldChar w:fldCharType="begin"/>
        </w:r>
        <w:r>
          <w:instrText xml:space="preserve"> PAGEREF _Toc7 \h </w:instrText>
        </w:r>
        <w:r>
          <w:fldChar w:fldCharType="separate"/>
        </w:r>
        <w:r>
          <w:t>43</w:t>
        </w:r>
        <w:r>
          <w:fldChar w:fldCharType="end"/>
        </w:r>
      </w:hyperlink>
    </w:p>
    <w:p>
      <w:pPr>
        <w:pStyle w:val="TOC2"/>
        <w:tabs>
          <w:tab w:val="right" w:leader="dot" w:pos="8306"/>
        </w:tabs>
      </w:pPr>
      <w:hyperlink w:anchor="_Toc26397" w:history="1">
        <w:r>
          <w:rPr>
            <w:rFonts w:ascii="仿宋" w:eastAsia="仿宋" w:hAnsi="仿宋" w:cs="仿宋" w:hint="eastAsia"/>
            <w:lang w:eastAsia="zh-CN"/>
          </w:rPr>
          <w:t>(四)、用外购和进口钢材、铁合金再加工生产钢材、铁合金项目建设对区域经济的影响</w:t>
        </w:r>
        <w:r>
          <w:tab/>
        </w:r>
        <w:r>
          <w:fldChar w:fldCharType="begin"/>
        </w:r>
        <w:r>
          <w:instrText xml:space="preserve"> PAGEREF _Toc26397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8" w:history="1">
        <w:r>
          <w:rPr>
            <w:rFonts w:ascii="仿宋" w:eastAsia="仿宋" w:hAnsi="仿宋" w:cs="仿宋" w:hint="eastAsia"/>
            <w:lang w:eastAsia="zh-CN"/>
          </w:rPr>
          <w:t>(五)、废弃物处理</w:t>
        </w:r>
        <w:r>
          <w:tab/>
        </w:r>
        <w:r>
          <w:fldChar w:fldCharType="begin"/>
        </w:r>
        <w:r>
          <w:instrText xml:space="preserve"> PAGEREF _Toc32318 \h </w:instrText>
        </w:r>
        <w:r>
          <w:fldChar w:fldCharType="separate"/>
        </w:r>
        <w:r>
          <w:t>47</w:t>
        </w:r>
        <w:r>
          <w:fldChar w:fldCharType="end"/>
        </w:r>
      </w:hyperlink>
    </w:p>
    <w:p>
      <w:pPr>
        <w:pStyle w:val="TOC2"/>
        <w:tabs>
          <w:tab w:val="right" w:leader="dot" w:pos="8306"/>
        </w:tabs>
      </w:pPr>
      <w:hyperlink w:anchor="_Toc5469" w:history="1">
        <w:r>
          <w:rPr>
            <w:rFonts w:ascii="仿宋" w:eastAsia="仿宋" w:hAnsi="仿宋" w:cs="仿宋" w:hint="eastAsia"/>
            <w:lang w:eastAsia="zh-CN"/>
          </w:rPr>
          <w:t>(六)、特殊环境影响分析</w:t>
        </w:r>
        <w:r>
          <w:tab/>
        </w:r>
        <w:r>
          <w:fldChar w:fldCharType="begin"/>
        </w:r>
        <w:r>
          <w:instrText xml:space="preserve"> PAGEREF _Toc5469 \h </w:instrText>
        </w:r>
        <w:r>
          <w:fldChar w:fldCharType="separate"/>
        </w:r>
        <w:r>
          <w:t>48</w:t>
        </w:r>
        <w:r>
          <w:fldChar w:fldCharType="end"/>
        </w:r>
      </w:hyperlink>
    </w:p>
    <w:p>
      <w:pPr>
        <w:pStyle w:val="TOC2"/>
        <w:tabs>
          <w:tab w:val="right" w:leader="dot" w:pos="8306"/>
        </w:tabs>
      </w:pPr>
      <w:hyperlink w:anchor="_Toc13673" w:history="1">
        <w:r>
          <w:rPr>
            <w:rFonts w:ascii="仿宋" w:eastAsia="仿宋" w:hAnsi="仿宋" w:cs="仿宋" w:hint="eastAsia"/>
            <w:lang w:eastAsia="zh-CN"/>
          </w:rPr>
          <w:t>(七)、清洁生产</w:t>
        </w:r>
        <w:r>
          <w:tab/>
        </w:r>
        <w:r>
          <w:fldChar w:fldCharType="begin"/>
        </w:r>
        <w:r>
          <w:instrText xml:space="preserve"> PAGEREF _Toc13673 \h </w:instrText>
        </w:r>
        <w:r>
          <w:fldChar w:fldCharType="separate"/>
        </w:r>
        <w:r>
          <w:t>50</w:t>
        </w:r>
        <w:r>
          <w:fldChar w:fldCharType="end"/>
        </w:r>
      </w:hyperlink>
    </w:p>
    <w:p>
      <w:pPr>
        <w:pStyle w:val="TOC2"/>
        <w:tabs>
          <w:tab w:val="right" w:leader="dot" w:pos="8306"/>
        </w:tabs>
      </w:pPr>
      <w:hyperlink w:anchor="_Toc29751" w:history="1">
        <w:r>
          <w:rPr>
            <w:rFonts w:ascii="仿宋" w:eastAsia="仿宋" w:hAnsi="仿宋" w:cs="仿宋" w:hint="eastAsia"/>
            <w:lang w:eastAsia="zh-CN"/>
          </w:rPr>
          <w:t>(八)、环境保护综合评价</w:t>
        </w:r>
        <w:r>
          <w:tab/>
        </w:r>
        <w:r>
          <w:fldChar w:fldCharType="begin"/>
        </w:r>
        <w:r>
          <w:instrText xml:space="preserve"> PAGEREF _Toc29751 \h </w:instrText>
        </w:r>
        <w:r>
          <w:fldChar w:fldCharType="separate"/>
        </w:r>
        <w:r>
          <w:t>51</w:t>
        </w:r>
        <w:r>
          <w:fldChar w:fldCharType="end"/>
        </w:r>
      </w:hyperlink>
    </w:p>
    <w:p>
      <w:pPr>
        <w:pStyle w:val="TOC1"/>
        <w:tabs>
          <w:tab w:val="right" w:leader="dot" w:pos="8306"/>
        </w:tabs>
      </w:pPr>
      <w:hyperlink w:anchor="_Toc11624" w:history="1">
        <w:r>
          <w:rPr>
            <w:rFonts w:ascii="仿宋" w:eastAsia="仿宋" w:hAnsi="仿宋" w:cs="仿宋" w:hint="eastAsia"/>
            <w:lang w:eastAsia="zh-CN"/>
          </w:rPr>
          <w:t>十、用外购和进口钢材、铁合金再加工生产钢材、铁合金项目计划安排</w:t>
        </w:r>
        <w:r>
          <w:tab/>
        </w:r>
        <w:r>
          <w:fldChar w:fldCharType="begin"/>
        </w:r>
        <w:r>
          <w:instrText xml:space="preserve"> PAGEREF _Toc11624 \h </w:instrText>
        </w:r>
        <w:r>
          <w:fldChar w:fldCharType="separate"/>
        </w:r>
        <w:r>
          <w:t>53</w:t>
        </w:r>
        <w:r>
          <w:fldChar w:fldCharType="end"/>
        </w:r>
      </w:hyperlink>
    </w:p>
    <w:p>
      <w:pPr>
        <w:pStyle w:val="TOC2"/>
        <w:tabs>
          <w:tab w:val="right" w:leader="dot" w:pos="8306"/>
        </w:tabs>
      </w:pPr>
      <w:hyperlink w:anchor="_Toc27063" w:history="1">
        <w:r>
          <w:rPr>
            <w:rFonts w:ascii="仿宋" w:eastAsia="仿宋" w:hAnsi="仿宋" w:cs="仿宋" w:hint="eastAsia"/>
            <w:lang w:eastAsia="zh-CN"/>
          </w:rPr>
          <w:t>(一)、建设周期</w:t>
        </w:r>
        <w:r>
          <w:tab/>
        </w:r>
        <w:r>
          <w:fldChar w:fldCharType="begin"/>
        </w:r>
        <w:r>
          <w:instrText xml:space="preserve"> PAGEREF _Toc27063 \h </w:instrText>
        </w:r>
        <w:r>
          <w:fldChar w:fldCharType="separate"/>
        </w:r>
        <w:r>
          <w:t>53</w:t>
        </w:r>
        <w:r>
          <w:fldChar w:fldCharType="end"/>
        </w:r>
      </w:hyperlink>
    </w:p>
    <w:p>
      <w:pPr>
        <w:pStyle w:val="TOC2"/>
        <w:tabs>
          <w:tab w:val="right" w:leader="dot" w:pos="8306"/>
        </w:tabs>
      </w:pPr>
      <w:hyperlink w:anchor="_Toc25368" w:history="1">
        <w:r>
          <w:rPr>
            <w:rFonts w:ascii="仿宋" w:eastAsia="仿宋" w:hAnsi="仿宋" w:cs="仿宋" w:hint="eastAsia"/>
            <w:lang w:eastAsia="zh-CN"/>
          </w:rPr>
          <w:t>(二)、建设进度</w:t>
        </w:r>
        <w:r>
          <w:tab/>
        </w:r>
        <w:r>
          <w:fldChar w:fldCharType="begin"/>
        </w:r>
        <w:r>
          <w:instrText xml:space="preserve"> PAGEREF _Toc25368 \h </w:instrText>
        </w:r>
        <w:r>
          <w:fldChar w:fldCharType="separate"/>
        </w:r>
        <w:r>
          <w:t>54</w:t>
        </w:r>
        <w:r>
          <w:fldChar w:fldCharType="end"/>
        </w:r>
      </w:hyperlink>
    </w:p>
    <w:p>
      <w:pPr>
        <w:pStyle w:val="TOC2"/>
        <w:tabs>
          <w:tab w:val="right" w:leader="dot" w:pos="8306"/>
        </w:tabs>
      </w:pPr>
      <w:hyperlink w:anchor="_Toc31290" w:history="1">
        <w:r>
          <w:rPr>
            <w:rFonts w:ascii="仿宋" w:eastAsia="仿宋" w:hAnsi="仿宋" w:cs="仿宋" w:hint="eastAsia"/>
            <w:lang w:eastAsia="zh-CN"/>
          </w:rPr>
          <w:t>(三)、进度安排注意事项</w:t>
        </w:r>
        <w:r>
          <w:tab/>
        </w:r>
        <w:r>
          <w:fldChar w:fldCharType="begin"/>
        </w:r>
        <w:r>
          <w:instrText xml:space="preserve"> PAGEREF _Toc31290 \h </w:instrText>
        </w:r>
        <w:r>
          <w:fldChar w:fldCharType="separate"/>
        </w:r>
        <w:r>
          <w:t>56</w:t>
        </w:r>
        <w:r>
          <w:fldChar w:fldCharType="end"/>
        </w:r>
      </w:hyperlink>
    </w:p>
    <w:p>
      <w:pPr>
        <w:pStyle w:val="TOC2"/>
        <w:tabs>
          <w:tab w:val="right" w:leader="dot" w:pos="8306"/>
        </w:tabs>
      </w:pPr>
      <w:hyperlink w:anchor="_Toc16496" w:history="1">
        <w:r>
          <w:rPr>
            <w:rFonts w:ascii="仿宋" w:eastAsia="仿宋" w:hAnsi="仿宋" w:cs="仿宋" w:hint="eastAsia"/>
            <w:lang w:eastAsia="zh-CN"/>
          </w:rPr>
          <w:t>(四)、人力资源配置</w:t>
        </w:r>
        <w:r>
          <w:tab/>
        </w:r>
        <w:r>
          <w:fldChar w:fldCharType="begin"/>
        </w:r>
        <w:r>
          <w:instrText xml:space="preserve"> PAGEREF _Toc16496 \h </w:instrText>
        </w:r>
        <w:r>
          <w:fldChar w:fldCharType="separate"/>
        </w:r>
        <w:r>
          <w:t>58</w:t>
        </w:r>
        <w:r>
          <w:fldChar w:fldCharType="end"/>
        </w:r>
      </w:hyperlink>
    </w:p>
    <w:p>
      <w:pPr>
        <w:pStyle w:val="TOC1"/>
        <w:tabs>
          <w:tab w:val="right" w:leader="dot" w:pos="8306"/>
        </w:tabs>
      </w:pPr>
      <w:hyperlink w:anchor="_Toc19113" w:history="1">
        <w:r>
          <w:rPr>
            <w:rFonts w:ascii="仿宋" w:eastAsia="仿宋" w:hAnsi="仿宋" w:cs="仿宋" w:hint="eastAsia"/>
            <w:lang w:eastAsia="zh-CN"/>
          </w:rPr>
          <w:t>十一、用外购和进口钢材、铁合金再加工生产钢材、铁合金项目社会影响</w:t>
        </w:r>
        <w:r>
          <w:tab/>
        </w:r>
        <w:r>
          <w:fldChar w:fldCharType="begin"/>
        </w:r>
        <w:r>
          <w:instrText xml:space="preserve"> PAGEREF _Toc19113 \h </w:instrText>
        </w:r>
        <w:r>
          <w:fldChar w:fldCharType="separate"/>
        </w:r>
        <w:r>
          <w:t>58</w:t>
        </w:r>
        <w:r>
          <w:fldChar w:fldCharType="end"/>
        </w:r>
      </w:hyperlink>
    </w:p>
    <w:p>
      <w:pPr>
        <w:pStyle w:val="TOC2"/>
        <w:tabs>
          <w:tab w:val="right" w:leader="dot" w:pos="8306"/>
        </w:tabs>
      </w:pPr>
      <w:hyperlink w:anchor="_Toc22108" w:history="1">
        <w:r>
          <w:rPr>
            <w:rFonts w:ascii="仿宋" w:eastAsia="仿宋" w:hAnsi="仿宋" w:cs="仿宋" w:hint="eastAsia"/>
            <w:lang w:eastAsia="zh-CN"/>
          </w:rPr>
          <w:t>(一)、社会责任与义务</w:t>
        </w:r>
        <w:r>
          <w:tab/>
        </w:r>
        <w:r>
          <w:fldChar w:fldCharType="begin"/>
        </w:r>
        <w:r>
          <w:instrText xml:space="preserve"> PAGEREF _Toc22108 \h </w:instrText>
        </w:r>
        <w:r>
          <w:fldChar w:fldCharType="separate"/>
        </w:r>
        <w:r>
          <w:t>58</w:t>
        </w:r>
        <w:r>
          <w:fldChar w:fldCharType="end"/>
        </w:r>
      </w:hyperlink>
    </w:p>
    <w:p>
      <w:pPr>
        <w:pStyle w:val="TOC2"/>
        <w:tabs>
          <w:tab w:val="right" w:leader="dot" w:pos="8306"/>
        </w:tabs>
      </w:pPr>
      <w:hyperlink w:anchor="_Toc12636" w:history="1">
        <w:r>
          <w:rPr>
            <w:rFonts w:ascii="仿宋" w:eastAsia="仿宋" w:hAnsi="仿宋" w:cs="仿宋" w:hint="eastAsia"/>
            <w:lang w:eastAsia="zh-CN"/>
          </w:rPr>
          <w:t>(二)、社会参与与沟通</w:t>
        </w:r>
        <w:r>
          <w:tab/>
        </w:r>
        <w:r>
          <w:fldChar w:fldCharType="begin"/>
        </w:r>
        <w:r>
          <w:instrText xml:space="preserve"> PAGEREF _Toc12636 \h </w:instrText>
        </w:r>
        <w:r>
          <w:fldChar w:fldCharType="separate"/>
        </w:r>
        <w:r>
          <w:t>59</w:t>
        </w:r>
        <w:r>
          <w:fldChar w:fldCharType="end"/>
        </w:r>
      </w:hyperlink>
    </w:p>
    <w:p>
      <w:pPr>
        <w:pStyle w:val="TOC1"/>
        <w:tabs>
          <w:tab w:val="right" w:leader="dot" w:pos="8306"/>
        </w:tabs>
      </w:pPr>
      <w:hyperlink w:anchor="_Toc28294" w:history="1">
        <w:r>
          <w:rPr>
            <w:rFonts w:ascii="仿宋" w:eastAsia="仿宋" w:hAnsi="仿宋" w:cs="仿宋" w:hint="eastAsia"/>
            <w:lang w:eastAsia="zh-CN"/>
          </w:rPr>
          <w:t>十二、用外购和进口钢材、铁合金再加工生产钢材、铁合金项目人力资源管理</w:t>
        </w:r>
        <w:r>
          <w:tab/>
        </w:r>
        <w:r>
          <w:fldChar w:fldCharType="begin"/>
        </w:r>
        <w:r>
          <w:instrText xml:space="preserve"> PAGEREF _Toc28294 \h </w:instrText>
        </w:r>
        <w:r>
          <w:fldChar w:fldCharType="separate"/>
        </w:r>
        <w:r>
          <w:t>61</w:t>
        </w:r>
        <w:r>
          <w:fldChar w:fldCharType="end"/>
        </w:r>
      </w:hyperlink>
    </w:p>
    <w:p>
      <w:pPr>
        <w:pStyle w:val="TOC2"/>
        <w:tabs>
          <w:tab w:val="right" w:leader="dot" w:pos="8306"/>
        </w:tabs>
      </w:pPr>
      <w:hyperlink w:anchor="_Toc13113" w:history="1">
        <w:r>
          <w:rPr>
            <w:rFonts w:ascii="仿宋" w:eastAsia="仿宋" w:hAnsi="仿宋" w:cs="仿宋" w:hint="eastAsia"/>
            <w:lang w:eastAsia="zh-CN"/>
          </w:rPr>
          <w:t>(一)、建立健全的预算管理制度</w:t>
        </w:r>
        <w:r>
          <w:tab/>
        </w:r>
        <w:r>
          <w:fldChar w:fldCharType="begin"/>
        </w:r>
        <w:r>
          <w:instrText xml:space="preserve"> PAGEREF _Toc13113 \h </w:instrText>
        </w:r>
        <w:r>
          <w:fldChar w:fldCharType="separate"/>
        </w:r>
        <w:r>
          <w:t>61</w:t>
        </w:r>
        <w:r>
          <w:fldChar w:fldCharType="end"/>
        </w:r>
      </w:hyperlink>
    </w:p>
    <w:p>
      <w:pPr>
        <w:pStyle w:val="TOC2"/>
        <w:tabs>
          <w:tab w:val="right" w:leader="dot" w:pos="8306"/>
        </w:tabs>
      </w:pPr>
      <w:hyperlink w:anchor="_Toc31866" w:history="1">
        <w:r>
          <w:rPr>
            <w:rFonts w:ascii="仿宋" w:eastAsia="仿宋" w:hAnsi="仿宋" w:cs="仿宋" w:hint="eastAsia"/>
            <w:lang w:eastAsia="zh-CN"/>
          </w:rPr>
          <w:t>(二)、加强资金流动监控</w:t>
        </w:r>
        <w:r>
          <w:tab/>
        </w:r>
        <w:r>
          <w:fldChar w:fldCharType="begin"/>
        </w:r>
        <w:r>
          <w:instrText xml:space="preserve"> PAGEREF _Toc31866 \h </w:instrText>
        </w:r>
        <w:r>
          <w:fldChar w:fldCharType="separate"/>
        </w:r>
        <w:r>
          <w:t>63</w:t>
        </w:r>
        <w:r>
          <w:fldChar w:fldCharType="end"/>
        </w:r>
      </w:hyperlink>
    </w:p>
    <w:p>
      <w:pPr>
        <w:pStyle w:val="TOC2"/>
        <w:tabs>
          <w:tab w:val="right" w:leader="dot" w:pos="8306"/>
        </w:tabs>
      </w:pPr>
      <w:hyperlink w:anchor="_Toc30426" w:history="1">
        <w:r>
          <w:rPr>
            <w:rFonts w:ascii="仿宋" w:eastAsia="仿宋" w:hAnsi="仿宋" w:cs="仿宋" w:hint="eastAsia"/>
            <w:lang w:eastAsia="zh-CN"/>
          </w:rPr>
          <w:t>(三)、制定完善的风险控制机制</w:t>
        </w:r>
        <w:r>
          <w:tab/>
        </w:r>
        <w:r>
          <w:fldChar w:fldCharType="begin"/>
        </w:r>
        <w:r>
          <w:instrText xml:space="preserve"> PAGEREF _Toc30426 \h </w:instrText>
        </w:r>
        <w:r>
          <w:fldChar w:fldCharType="separate"/>
        </w:r>
        <w:r>
          <w:t>64</w:t>
        </w:r>
        <w:r>
          <w:fldChar w:fldCharType="end"/>
        </w:r>
      </w:hyperlink>
    </w:p>
    <w:p>
      <w:pPr>
        <w:pStyle w:val="TOC2"/>
        <w:tabs>
          <w:tab w:val="right" w:leader="dot" w:pos="8306"/>
        </w:tabs>
      </w:pPr>
      <w:hyperlink w:anchor="_Toc28864" w:history="1">
        <w:r>
          <w:rPr>
            <w:rFonts w:ascii="仿宋" w:eastAsia="仿宋" w:hAnsi="仿宋" w:cs="仿宋" w:hint="eastAsia"/>
            <w:lang w:eastAsia="zh-CN"/>
          </w:rPr>
          <w:t>(四)、优化成本管理</w:t>
        </w:r>
        <w:r>
          <w:tab/>
        </w:r>
        <w:r>
          <w:fldChar w:fldCharType="begin"/>
        </w:r>
        <w:r>
          <w:instrText xml:space="preserve"> PAGEREF _Toc28864 \h </w:instrText>
        </w:r>
        <w:r>
          <w:fldChar w:fldCharType="separate"/>
        </w:r>
        <w:r>
          <w:t>66</w:t>
        </w:r>
        <w:r>
          <w:fldChar w:fldCharType="end"/>
        </w:r>
      </w:hyperlink>
    </w:p>
    <w:p>
      <w:pPr>
        <w:pStyle w:val="TOC1"/>
        <w:tabs>
          <w:tab w:val="right" w:leader="dot" w:pos="8306"/>
        </w:tabs>
      </w:pPr>
      <w:hyperlink w:anchor="_Toc17843" w:history="1">
        <w:r>
          <w:rPr>
            <w:rFonts w:ascii="仿宋" w:eastAsia="仿宋" w:hAnsi="仿宋" w:cs="仿宋" w:hint="eastAsia"/>
            <w:lang w:eastAsia="zh-CN"/>
          </w:rPr>
          <w:t>十三、质量管理体系</w:t>
        </w:r>
        <w:r>
          <w:tab/>
        </w:r>
        <w:r>
          <w:fldChar w:fldCharType="begin"/>
        </w:r>
        <w:r>
          <w:instrText xml:space="preserve"> PAGEREF _Toc17843 \h </w:instrText>
        </w:r>
        <w:r>
          <w:fldChar w:fldCharType="separate"/>
        </w:r>
        <w:r>
          <w:t>68</w:t>
        </w:r>
        <w:r>
          <w:fldChar w:fldCharType="end"/>
        </w:r>
      </w:hyperlink>
    </w:p>
    <w:p>
      <w:pPr>
        <w:pStyle w:val="TOC2"/>
        <w:tabs>
          <w:tab w:val="right" w:leader="dot" w:pos="8306"/>
        </w:tabs>
      </w:pPr>
      <w:hyperlink w:anchor="_Toc17883" w:history="1">
        <w:r>
          <w:rPr>
            <w:rFonts w:ascii="仿宋" w:eastAsia="仿宋" w:hAnsi="仿宋" w:cs="仿宋" w:hint="eastAsia"/>
            <w:lang w:eastAsia="zh-CN"/>
          </w:rPr>
          <w:t>(一)、质量目标与方针</w:t>
        </w:r>
        <w:r>
          <w:tab/>
        </w:r>
        <w:r>
          <w:fldChar w:fldCharType="begin"/>
        </w:r>
        <w:r>
          <w:instrText xml:space="preserve"> PAGEREF _Toc17883 \h </w:instrText>
        </w:r>
        <w:r>
          <w:fldChar w:fldCharType="separate"/>
        </w:r>
        <w:r>
          <w:t>68</w:t>
        </w:r>
        <w:r>
          <w:fldChar w:fldCharType="end"/>
        </w:r>
      </w:hyperlink>
    </w:p>
    <w:p>
      <w:pPr>
        <w:pStyle w:val="TOC2"/>
        <w:tabs>
          <w:tab w:val="right" w:leader="dot" w:pos="8306"/>
        </w:tabs>
      </w:pPr>
      <w:hyperlink w:anchor="_Toc13198" w:history="1">
        <w:r>
          <w:rPr>
            <w:rFonts w:ascii="仿宋" w:eastAsia="仿宋" w:hAnsi="仿宋" w:cs="仿宋" w:hint="eastAsia"/>
            <w:lang w:eastAsia="zh-CN"/>
          </w:rPr>
          <w:t>(二)、质量管理责任</w:t>
        </w:r>
        <w:r>
          <w:tab/>
        </w:r>
        <w:r>
          <w:fldChar w:fldCharType="begin"/>
        </w:r>
        <w:r>
          <w:instrText xml:space="preserve"> PAGEREF _Toc13198 \h </w:instrText>
        </w:r>
        <w:r>
          <w:fldChar w:fldCharType="separate"/>
        </w:r>
        <w:r>
          <w:t>69</w:t>
        </w:r>
        <w:r>
          <w:fldChar w:fldCharType="end"/>
        </w:r>
      </w:hyperlink>
    </w:p>
    <w:p>
      <w:pPr>
        <w:pStyle w:val="TOC2"/>
        <w:tabs>
          <w:tab w:val="right" w:leader="dot" w:pos="8306"/>
        </w:tabs>
      </w:pPr>
      <w:hyperlink w:anchor="_Toc7774" w:history="1">
        <w:r>
          <w:rPr>
            <w:rFonts w:ascii="仿宋" w:eastAsia="仿宋" w:hAnsi="仿宋" w:cs="仿宋" w:hint="eastAsia"/>
            <w:lang w:eastAsia="zh-CN"/>
          </w:rPr>
          <w:t>(三)、质量管理体系文件</w:t>
        </w:r>
        <w:r>
          <w:tab/>
        </w:r>
        <w:r>
          <w:fldChar w:fldCharType="begin"/>
        </w:r>
        <w:r>
          <w:instrText xml:space="preserve"> PAGEREF _Toc7774 \h </w:instrText>
        </w:r>
        <w:r>
          <w:fldChar w:fldCharType="separate"/>
        </w:r>
        <w:r>
          <w:t>71</w:t>
        </w:r>
        <w:r>
          <w:fldChar w:fldCharType="end"/>
        </w:r>
      </w:hyperlink>
    </w:p>
    <w:p>
      <w:pPr>
        <w:pStyle w:val="TOC2"/>
        <w:tabs>
          <w:tab w:val="right" w:leader="dot" w:pos="8306"/>
        </w:tabs>
      </w:pPr>
      <w:hyperlink w:anchor="_Toc1762" w:history="1">
        <w:r>
          <w:rPr>
            <w:rFonts w:ascii="仿宋" w:eastAsia="仿宋" w:hAnsi="仿宋" w:cs="仿宋" w:hint="eastAsia"/>
            <w:lang w:eastAsia="zh-CN"/>
          </w:rPr>
          <w:t>(四)、质量培训与教育</w:t>
        </w:r>
        <w:r>
          <w:tab/>
        </w:r>
        <w:r>
          <w:fldChar w:fldCharType="begin"/>
        </w:r>
        <w:r>
          <w:instrText xml:space="preserve"> PAGEREF _Toc1762 \h </w:instrText>
        </w:r>
        <w:r>
          <w:fldChar w:fldCharType="separate"/>
        </w:r>
        <w:r>
          <w:t>73</w:t>
        </w:r>
        <w:r>
          <w:fldChar w:fldCharType="end"/>
        </w:r>
      </w:hyperlink>
    </w:p>
    <w:p>
      <w:pPr>
        <w:pStyle w:val="TOC2"/>
        <w:tabs>
          <w:tab w:val="right" w:leader="dot" w:pos="8306"/>
        </w:tabs>
      </w:pPr>
      <w:hyperlink w:anchor="_Toc17514" w:history="1">
        <w:r>
          <w:rPr>
            <w:rFonts w:ascii="仿宋" w:eastAsia="仿宋" w:hAnsi="仿宋" w:cs="仿宋" w:hint="eastAsia"/>
            <w:lang w:eastAsia="zh-CN"/>
          </w:rPr>
          <w:t>(五)、质量审核与评价</w:t>
        </w:r>
        <w:r>
          <w:tab/>
        </w:r>
        <w:r>
          <w:fldChar w:fldCharType="begin"/>
        </w:r>
        <w:r>
          <w:instrText xml:space="preserve"> PAGEREF _Toc17514 \h </w:instrText>
        </w:r>
        <w:r>
          <w:fldChar w:fldCharType="separate"/>
        </w:r>
        <w:r>
          <w:t>75</w:t>
        </w:r>
        <w:r>
          <w:fldChar w:fldCharType="end"/>
        </w:r>
      </w:hyperlink>
    </w:p>
    <w:p>
      <w:pPr>
        <w:pStyle w:val="TOC2"/>
        <w:tabs>
          <w:tab w:val="right" w:leader="dot" w:pos="8306"/>
        </w:tabs>
      </w:pPr>
      <w:hyperlink w:anchor="_Toc4292" w:history="1">
        <w:r>
          <w:rPr>
            <w:rFonts w:ascii="仿宋" w:eastAsia="仿宋" w:hAnsi="仿宋" w:cs="仿宋" w:hint="eastAsia"/>
            <w:lang w:eastAsia="zh-CN"/>
          </w:rPr>
          <w:t>(六)、不符合与纠正措施</w:t>
        </w:r>
        <w:r>
          <w:tab/>
        </w:r>
        <w:r>
          <w:fldChar w:fldCharType="begin"/>
        </w:r>
        <w:r>
          <w:instrText xml:space="preserve"> PAGEREF _Toc4292 \h </w:instrText>
        </w:r>
        <w:r>
          <w:fldChar w:fldCharType="separate"/>
        </w:r>
        <w:r>
          <w:t>76</w:t>
        </w:r>
        <w:r>
          <w:fldChar w:fldCharType="end"/>
        </w:r>
      </w:hyperlink>
    </w:p>
    <w:p>
      <w:pPr>
        <w:pStyle w:val="TOC1"/>
        <w:tabs>
          <w:tab w:val="right" w:leader="dot" w:pos="8306"/>
        </w:tabs>
      </w:pPr>
      <w:hyperlink w:anchor="_Toc7762" w:history="1">
        <w:r>
          <w:rPr>
            <w:rFonts w:ascii="仿宋" w:eastAsia="仿宋" w:hAnsi="仿宋" w:cs="仿宋" w:hint="eastAsia"/>
            <w:lang w:eastAsia="zh-CN"/>
          </w:rPr>
          <w:t>十四、用外购和进口钢材、铁合金再加工生产钢材、铁合金项目变更管理</w:t>
        </w:r>
        <w:r>
          <w:tab/>
        </w:r>
        <w:r>
          <w:fldChar w:fldCharType="begin"/>
        </w:r>
        <w:r>
          <w:instrText xml:space="preserve"> PAGEREF _Toc7762 \h </w:instrText>
        </w:r>
        <w:r>
          <w:fldChar w:fldCharType="separate"/>
        </w:r>
        <w:r>
          <w:t>77</w:t>
        </w:r>
        <w:r>
          <w:fldChar w:fldCharType="end"/>
        </w:r>
      </w:hyperlink>
    </w:p>
    <w:p>
      <w:pPr>
        <w:pStyle w:val="TOC2"/>
        <w:tabs>
          <w:tab w:val="right" w:leader="dot" w:pos="8306"/>
        </w:tabs>
      </w:pPr>
      <w:hyperlink w:anchor="_Toc22918" w:history="1">
        <w:r>
          <w:rPr>
            <w:rFonts w:ascii="仿宋" w:eastAsia="仿宋" w:hAnsi="仿宋" w:cs="仿宋" w:hint="eastAsia"/>
            <w:lang w:eastAsia="zh-CN"/>
          </w:rPr>
          <w:t>(一)、变更申请与评估</w:t>
        </w:r>
        <w:r>
          <w:tab/>
        </w:r>
        <w:r>
          <w:fldChar w:fldCharType="begin"/>
        </w:r>
        <w:r>
          <w:instrText xml:space="preserve"> PAGEREF _Toc22918 \h </w:instrText>
        </w:r>
        <w:r>
          <w:fldChar w:fldCharType="separate"/>
        </w:r>
        <w:r>
          <w:t>77</w:t>
        </w:r>
        <w:r>
          <w:fldChar w:fldCharType="end"/>
        </w:r>
      </w:hyperlink>
    </w:p>
    <w:p>
      <w:pPr>
        <w:pStyle w:val="TOC2"/>
        <w:tabs>
          <w:tab w:val="right" w:leader="dot" w:pos="8306"/>
        </w:tabs>
      </w:pPr>
      <w:hyperlink w:anchor="_Toc2366" w:history="1">
        <w:r>
          <w:rPr>
            <w:rFonts w:ascii="仿宋" w:eastAsia="仿宋" w:hAnsi="仿宋" w:cs="仿宋" w:hint="eastAsia"/>
            <w:lang w:eastAsia="zh-CN"/>
          </w:rPr>
          <w:t>(二)、变更实施与控制</w:t>
        </w:r>
        <w:r>
          <w:tab/>
        </w:r>
        <w:r>
          <w:fldChar w:fldCharType="begin"/>
        </w:r>
        <w:r>
          <w:instrText xml:space="preserve"> PAGEREF _Toc2366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77"/>
      <w:r>
        <w:rPr>
          <w:rFonts w:ascii="仿宋" w:eastAsia="仿宋" w:hAnsi="仿宋" w:cs="仿宋" w:hint="eastAsia"/>
          <w:sz w:val="28"/>
          <w:lang w:eastAsia="zh-CN"/>
        </w:rPr>
        <w:t>一、用外购和进口钢材、铁合金再加工生产钢材、铁合金项目选址可行性分析</w:t>
      </w:r>
      <w:bookmarkEnd w:id="2"/>
    </w:p>
    <w:p>
      <w:pPr>
        <w:pStyle w:val="Heading2"/>
        <w:rPr>
          <w:rFonts w:ascii="仿宋" w:eastAsia="仿宋" w:hAnsi="仿宋" w:cs="仿宋" w:hint="eastAsia"/>
          <w:lang w:eastAsia="zh-CN"/>
        </w:rPr>
      </w:pPr>
      <w:bookmarkStart w:id="3" w:name="_Toc24952"/>
      <w:r>
        <w:rPr>
          <w:rFonts w:ascii="仿宋" w:eastAsia="仿宋" w:hAnsi="仿宋" w:cs="仿宋" w:hint="eastAsia"/>
          <w:lang w:eastAsia="zh-CN"/>
        </w:rPr>
        <w:t>(一)、用外购和进口钢材、铁合金再加工生产钢材、铁合金项目选址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该用外购和进口钢材、铁合金再加工生产钢材、铁合金项目选址位于XX省XX市XX区XXX街道</w:t>
      </w:r>
    </w:p>
    <w:p>
      <w:pPr>
        <w:pStyle w:val="Heading2"/>
        <w:ind w:firstLine="560" w:firstLineChars="200"/>
        <w:rPr>
          <w:rFonts w:ascii="仿宋" w:eastAsia="仿宋" w:hAnsi="仿宋" w:cs="仿宋" w:hint="eastAsia"/>
          <w:sz w:val="28"/>
          <w:lang w:eastAsia="zh-CN"/>
        </w:rPr>
      </w:pPr>
      <w:bookmarkStart w:id="4" w:name="_Toc279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用外购和进口钢材、铁合金再加工生产钢材、铁合金项目的征地面积将根据用外购和进口钢材、铁合金再加工生产钢材、铁合金项目的实际规模和需求进行精确规划。具体面积XXX平方米，旨在确保用外购和进口钢材、铁合金再加工生产钢材、铁合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用外购和进口钢材、铁合金再加工生产钢材、铁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用外购和进口钢材、铁合金再加工生产钢材、铁合金项目计划建设的建筑总规模具体面积XXX平方米。这一规模的确定综合考虑了用外购和进口钢材、铁合金再加工生产钢材、铁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用外购和进口钢材、铁合金再加工生产钢材、铁合金项目用地中被规划为绿地的比例。具体面积XXX平方米，旨在通过合理规划绿地，改善用外购和进口钢材、铁合金再加工生产钢材、铁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容积率是用地上可以建设的建筑总体积与用地面积之比。具体面积XXX，通过合理的容积率规划，确保用外购和进口钢材、铁合金再加工生产钢材、铁合金项目建筑规模与周边环境和谐共生。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城市规划一致性： 确保用外购和进口钢材、铁合金再加工生产钢材、铁合金项目选址与当地城市规划相一致，具体面积XXX平方米。通过与城市规划部门深入沟通，确保用外购和进口钢材、铁合金再加工生产钢材、铁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用外购和进口钢材、铁合金再加工生产钢材、铁合金项目选址符合当地产业政策，具体面积XXX平方米。这包括用外购和进口钢材、铁合金再加工生产钢材、铁合金项目对当地经济的促进作用，以及对相关产业的带动效应，确保用外购和进口钢材、铁合金再加工生产钢材、铁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用外购和进口钢材、铁合金再加工生产钢材、铁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用外购和进口钢材、铁合金再加工生产钢材、铁合金项目选址具备必要的公共设施配套，具体面积XXX平方米。这包括交通便利性、教育、医疗等基础设施，以提高居民生活品质，使得用外购和进口钢材、铁合金再加工生产钢材、铁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考虑用地总体要求对当地社会稳定性的影响，具体面积XXX平方米。通过深入了解当地社区反馈，确保用外购和进口钢材、铁合金再加工生产钢材、铁合金项目的选址和建设过程对当地社会和谐稳定产生积极作用。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用外购和进口钢材、铁合金再加工生产钢材、铁合金项目选址不仅符合法规和规划，还在实际操作中具有可行性。这一全面规划将为用外购和进口钢材、铁合金再加工生产钢材、铁合金项目的成功实施提供坚实的基础，确保用外购和进口钢材、铁合金再加工生产钢材、铁合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5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在用外购和进口钢材、铁合金再加工生产钢材、铁合金项目的设备规划和空间设计中，我们将采取灵活设备布局的措施。设备布局将根据实际需求进行灵活设计，避免不必要的浪费。通过合理规划设备摆放位置，我们将提高设备的利用率，减少设备间距，以确保用外购和进口钢材、铁合金再加工生产钢材、铁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用外购和进口钢材、铁合金再加工生产钢材、铁合金项目内部引入共享设施的概念，例如共享会议室、办公区等。通过这种方式，我们可以减少对资源的重复建设，提高资源共享效率，从而减小用外购和进口钢材、铁合金再加工生产钢材、铁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7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用外购和进口钢材、铁合金再加工生产钢材、铁合金项目的总图布置中，我们将不同功能区域进行明确的规划，以最大程度满足用外购和进口钢材、铁合金再加工生产钢材、铁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4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用外购和进口钢材、铁合金再加工生产钢材、铁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外购和进口钢材、铁合金再加工生产钢材、铁合金项目对环境的影响是综合评价的重要因素之一。我们将详细考虑选址周边的自然环境、生态保护区、水源地等情况，确保用外购和进口钢材、铁合金再加工生产钢材、铁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用外购和进口钢材、铁合金再加工生产钢材、铁合金项目所在地的相关政策，确保用外购和进口钢材、铁合金再加工生产钢材、铁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用外购和进口钢材、铁合金再加工生产钢材、铁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用外购和进口钢材、铁合金再加工生产钢材、铁合金项目的投资决策提供有力支持。</w:t>
      </w:r>
    </w:p>
    <w:p>
      <w:pPr>
        <w:pStyle w:val="Heading1"/>
        <w:ind w:firstLine="560" w:firstLineChars="200"/>
        <w:rPr>
          <w:rFonts w:ascii="仿宋" w:eastAsia="仿宋" w:hAnsi="仿宋" w:cs="仿宋" w:hint="eastAsia"/>
          <w:sz w:val="28"/>
          <w:lang w:eastAsia="zh-CN"/>
        </w:rPr>
      </w:pPr>
      <w:bookmarkStart w:id="8" w:name="_Toc11680"/>
      <w:r>
        <w:rPr>
          <w:rFonts w:ascii="仿宋" w:eastAsia="仿宋" w:hAnsi="仿宋" w:cs="仿宋" w:hint="eastAsia"/>
          <w:sz w:val="28"/>
          <w:lang w:eastAsia="zh-CN"/>
        </w:rPr>
        <w:t>二、用外购和进口钢材、铁合金再加工生产钢材、铁合金项目概论</w:t>
      </w:r>
      <w:bookmarkEnd w:id="8"/>
    </w:p>
    <w:p>
      <w:pPr>
        <w:pStyle w:val="Heading2"/>
        <w:rPr>
          <w:rFonts w:ascii="仿宋" w:eastAsia="仿宋" w:hAnsi="仿宋" w:cs="仿宋" w:hint="eastAsia"/>
          <w:lang w:eastAsia="zh-CN"/>
        </w:rPr>
      </w:pPr>
      <w:bookmarkStart w:id="9" w:name="_Toc17656"/>
      <w:r>
        <w:rPr>
          <w:rFonts w:ascii="仿宋" w:eastAsia="仿宋" w:hAnsi="仿宋" w:cs="仿宋" w:hint="eastAsia"/>
          <w:lang w:eastAsia="zh-CN"/>
        </w:rPr>
        <w:t>(一)、用外购和进口钢材、铁合金再加工生产钢材、铁合金项目概况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起源追溯至对市场的深入洞察。市场的不断演变与变革为用外购和进口钢材、铁合金再加工生产钢材、铁合金项目提供了难得的机遇。当前市场存在的需求缺口和变革的大环境共同构成了用外购和进口钢材、铁合金再加工生产钢材、铁合金项目的背景。这个用外购和进口钢材、铁合金再加工生产钢材、铁合金项目旨在充分利用市场机遇，填补行业中尚未满足的需求，为客户提供全新的解决方案。市场的变革和需求的增长使得这个用外购和进口钢材、铁合金再加工生产钢材、铁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用外购和进口钢材、铁合金再加工生产钢材、铁合金项目名称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正式命名为用外购和进口钢材、铁合金再加工生产钢材、铁合金。这个名称不仅仅是一个标识，更代表了用外购和进口钢材、铁合金再加工生产钢材、铁合金项目的核心理念和愿景。它蕴含着用外购和进口钢材、铁合金再加工生产钢材、铁合金项目所要解决问题的关键字，具有强烈的表达和辨识度，为用外购和进口钢材、铁合金再加工生产钢材、铁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用外购和进口钢材、铁合金再加工生产钢材、铁合金项目目标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核心目标是提供一种全新、高效的解决方案，满足客户日益增长的需求。用外购和进口钢材、铁合金再加工生产钢材、铁合金项目追求的不仅仅是满足市场需求，更是在市场中获得卓越的竞争优势。通过不断提升产品或服务的质量和创新水平，用外购和进口钢材、铁合金再加工生产钢材、铁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用外购和进口钢材、铁合金再加工生产钢材、铁合金项目范围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全面涵盖了产品研发、制造、市场推广和售后服务，确保从产品设计到最终用户体验的全方位关注。这一全面的用外购和进口钢材、铁合金再加工生产钢材、铁合金项目范围是为了确保用外购和进口钢材、铁合金再加工生产钢材、铁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用外购和进口钢材、铁合金再加工生产钢材、铁合金项目时间表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计划在未来18个月内完成，包括研发、测试、市场试点和正式推出等不同阶段。这个时间表的合理设计是为了确保用外购和进口钢材、铁合金再加工生产钢材、铁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用外购和进口钢材、铁合金再加工生产钢材、铁合金项目预算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总预算估算为XX百万美元，主要分配在研发、市场推广、人员培训和运营等方面。这一充足的预算为用外购和进口钢材、铁合金再加工生产钢材、铁合金项目提供了充足的资源，确保用外购和进口钢材、铁合金再加工生产钢材、铁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用外购和进口钢材、铁合金再加工生产钢材、铁合金项目风险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可能面临的风险包括市场接受度低、技术难题、竞争激烈等。用外购和进口钢材、铁合金再加工生产钢材、铁合金项目团队已经制定了相应的风险应对计划，通过前瞻性的风险管理，确保用外购和进口钢材、铁合金再加工生产钢材、铁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用外购和进口钢材、铁合金再加工生产钢材、铁合金项目团队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汇聚了一支经验丰富、多领域专业素养的核心团队，确保用外购和进口钢材、铁合金再加工生产钢材、铁合金项目在各个方面都能拥有高水平的执行力。团队的协同作战是用外购和进口钢材、铁合金再加工生产钢材、铁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用外购和进口钢材、铁合金再加工生产钢材、铁合金项目背景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背景根植于市场对更高效、创新产品的渴望，同时也受到科技发展对行业格局的深刻改变的影响。这为用外购和进口钢材、铁合金再加工生产钢材、铁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用外购和进口钢材、铁合金再加工生产钢材、铁合金项目现状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用外购和进口钢材、铁合金再加工生产钢材、铁合金项目已完成市场调研和技术验证，取得了初步的成功。这为用外购和进口钢材、铁合金再加工生产钢材、铁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636"/>
      <w:r>
        <w:rPr>
          <w:rFonts w:ascii="仿宋" w:eastAsia="仿宋" w:hAnsi="仿宋" w:cs="仿宋" w:hint="eastAsia"/>
          <w:sz w:val="28"/>
          <w:lang w:eastAsia="zh-CN"/>
        </w:rPr>
        <w:t>(二)、用外购和进口钢材、铁合金再加工生产钢材、铁合金项目目标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用外购和进口钢材、铁合金再加工生产钢材、铁合金项目首要业务目标是在市场中占据有利地位，实现产品/服务的成功推广和销售。通过不断提升产品质量、创新性，用外购和进口钢材、铁合金再加工生产钢材、铁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用外购和进口钢材、铁合金再加工生产钢材、铁合金项目着眼于技术创新。通过持续的研发和技术升级，用外购和进口钢材、铁合金再加工生产钢材、铁合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用外购和进口钢材、铁合金再加工生产钢材、铁合金项目设定了客户满意度目标。通过提供卓越的产品质量和优质的客户服务，用外购和进口钢材、铁合金再加工生产钢材、铁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注重社会责任和可持续发展。通过实施环保、社会责任用外购和进口钢材、铁合金再加工生产钢材、铁合金项目，用外购和进口钢材、铁合金再加工生产钢材、铁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团队是实现目标的核心驱动力。因此，用外购和进口钢材、铁合金再加工生产钢材、铁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835"/>
      <w:r>
        <w:rPr>
          <w:rFonts w:ascii="仿宋" w:eastAsia="仿宋" w:hAnsi="仿宋" w:cs="仿宋" w:hint="eastAsia"/>
          <w:sz w:val="28"/>
          <w:lang w:eastAsia="zh-CN"/>
        </w:rPr>
        <w:t>(三)、用外购和进口钢材、铁合金再加工生产钢材、铁合金项目提出的理由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用外购和进口钢材、铁合金再加工生产钢材、铁合金项目提出的理由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提出源于对市场机遇的深刻洞察。当前市场中存在的需求缺口和行业发展趋势表明，有巨大的商业机会等待被开发。通过准确捕捉市场机遇，用外购和进口钢材、铁合金再加工生产钢材、铁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理念基于对技术创新的信仰。通过持续的研发和技术投入，用外购和进口钢材、铁合金再加工生产钢材、铁合金项目有望推出更具创新性的产品或服务。在科技飞速发展的当下，用外购和进口钢材、铁合金再加工生产钢材、铁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提出是为了增强企业的行业竞争力。通过提升产品或服务的质量和独特性，用外购和进口钢材、铁合金再加工生产钢材、铁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响应了消费者需求的变化。随着社会和科技的不断发展，消费者对产品和服务的需求也在发生变化。通过深入了解并及时回应消费者的新需求，用外购和进口钢材、铁合金再加工生产钢材、铁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提出是企业战略发展规划的一部分。在面对日益激烈的市场竞争和不断变化的商业环境中，用外购和进口钢材、铁合金再加工生产钢材、铁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提出不仅仅是基于商业考量，还注重社会责任。通过推出环保、社会责任等方面的用外购和进口钢材、铁合金再加工生产钢材、铁合金项目，用外购和进口钢材、铁合金再加工生产钢材、铁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的提出反映了对利益相关者期望的关注。包括客户、员工、投资者等利益相关者在企业发展中都有着各自的期望，用外购和进口钢材、铁合金再加工生产钢材、铁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291"/>
      <w:r>
        <w:rPr>
          <w:rFonts w:ascii="仿宋" w:eastAsia="仿宋" w:hAnsi="仿宋" w:cs="仿宋" w:hint="eastAsia"/>
          <w:sz w:val="28"/>
          <w:lang w:eastAsia="zh-CN"/>
        </w:rPr>
        <w:t>(四)、用外购和进口钢材、铁合金再加工生产钢材、铁合金项目意义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https://d.book118.com/527065130051006045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35B99"/>
    <w:rsid w:val="17F35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6513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2024-02-24T06:00:00Z</dcterms:created>
  <dcterms:modified xsi:type="dcterms:W3CDTF">2024-02-24T06:01:11Z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752BFE67444A4A8ABFD1EC1C6239E414_11</vt:lpwstr>
  </property>
  <property fmtid="{D5CDD505-2E9C-101B-9397-08002B2CF9AE}" pid="3" name="KSOProductBuildVer">
    <vt:lpwstr>2052-12.1.0.16388</vt:lpwstr>
  </property>
</Properties>
</file>