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rPr>
          <w:rFonts w:ascii="仿宋" w:eastAsia="仿宋" w:hAnsi="仿宋"/>
          <w:b/>
          <w:sz w:val="72"/>
          <w:szCs w:val="72"/>
        </w:rPr>
      </w:pPr>
      <w:r>
        <w:rPr>
          <w:rFonts w:ascii="仿宋" w:eastAsia="仿宋" w:hAnsi="仿宋" w:hint="eastAsia"/>
          <w:b/>
          <w:sz w:val="72"/>
          <w:szCs w:val="72"/>
        </w:rPr>
        <w:t xml:space="preserve">中心卫生院医疗工作核心制度 </w:t>
      </w:r>
    </w:p>
    <w:p>
      <w:pPr>
        <w:jc w:val="center"/>
        <w:rPr>
          <w:rFonts w:ascii="仿宋" w:eastAsia="仿宋" w:hAnsi="仿宋"/>
          <w:b/>
          <w:sz w:val="72"/>
          <w:szCs w:val="72"/>
        </w:rPr>
      </w:pPr>
    </w:p>
    <w:p>
      <w:pPr>
        <w:jc w:val="center"/>
        <w:rPr>
          <w:rFonts w:ascii="仿宋" w:eastAsia="仿宋" w:hAnsi="仿宋"/>
          <w:b/>
          <w:sz w:val="72"/>
          <w:szCs w:val="72"/>
        </w:rPr>
      </w:pPr>
    </w:p>
    <w:p>
      <w:pPr>
        <w:jc w:val="center"/>
        <w:rPr>
          <w:rFonts w:ascii="仿宋" w:eastAsia="仿宋" w:hAnsi="仿宋" w:hint="eastAsia"/>
          <w:b/>
          <w:sz w:val="72"/>
          <w:szCs w:val="72"/>
        </w:rPr>
      </w:pPr>
      <w:r>
        <w:rPr>
          <w:rFonts w:ascii="仿宋" w:eastAsia="仿宋" w:hAnsi="仿宋"/>
          <w:b/>
          <w:sz w:val="72"/>
          <w:szCs w:val="72"/>
        </w:rPr>
        <w:t>目</w:t>
      </w:r>
      <w:r>
        <w:rPr>
          <w:rFonts w:ascii="仿宋" w:eastAsia="仿宋" w:hAnsi="仿宋" w:hint="eastAsia"/>
          <w:b/>
          <w:sz w:val="72"/>
          <w:szCs w:val="72"/>
        </w:rPr>
        <w:t xml:space="preserve">     </w:t>
      </w:r>
      <w:r>
        <w:rPr>
          <w:rFonts w:ascii="仿宋" w:eastAsia="仿宋" w:hAnsi="仿宋"/>
          <w:b/>
          <w:sz w:val="72"/>
          <w:szCs w:val="72"/>
        </w:rPr>
        <w:t>录</w:t>
      </w:r>
    </w:p>
    <w:p>
      <w:pPr>
        <w:rPr>
          <w:rFonts w:ascii="仿宋" w:eastAsia="仿宋" w:hAnsi="仿宋" w:hint="eastAsia"/>
          <w:sz w:val="28"/>
          <w:szCs w:val="28"/>
        </w:rPr>
      </w:pPr>
    </w:p>
    <w:p>
      <w:pPr>
        <w:rPr>
          <w:rFonts w:ascii="仿宋" w:eastAsia="仿宋" w:hAnsi="仿宋" w:hint="eastAsia"/>
          <w:sz w:val="32"/>
          <w:szCs w:val="32"/>
        </w:rPr>
      </w:pPr>
      <w:r>
        <w:rPr>
          <w:rFonts w:ascii="仿宋" w:eastAsia="仿宋" w:hAnsi="仿宋" w:hint="eastAsia"/>
          <w:sz w:val="32"/>
          <w:szCs w:val="32"/>
        </w:rPr>
        <w:t>1</w:t>
      </w:r>
      <w:r>
        <w:rPr>
          <w:rFonts w:ascii="仿宋" w:eastAsia="仿宋" w:hAnsi="仿宋"/>
          <w:sz w:val="32"/>
          <w:szCs w:val="32"/>
        </w:rPr>
        <w:t>…………………………………………</w:t>
      </w:r>
      <w:r>
        <w:rPr>
          <w:rFonts w:ascii="仿宋" w:eastAsia="仿宋" w:hAnsi="仿宋" w:hint="eastAsia"/>
          <w:sz w:val="32"/>
          <w:szCs w:val="32"/>
        </w:rPr>
        <w:t xml:space="preserve">  首诊负责制度</w:t>
      </w:r>
    </w:p>
    <w:p>
      <w:pPr>
        <w:tabs>
          <w:tab w:val="left" w:pos="330"/>
        </w:tabs>
        <w:rPr>
          <w:rFonts w:ascii="仿宋" w:eastAsia="仿宋" w:hAnsi="仿宋" w:hint="eastAsia"/>
          <w:sz w:val="32"/>
          <w:szCs w:val="32"/>
        </w:rPr>
      </w:pPr>
      <w:r>
        <w:rPr>
          <w:rFonts w:ascii="仿宋" w:eastAsia="仿宋" w:hAnsi="仿宋" w:hint="eastAsia"/>
          <w:sz w:val="32"/>
          <w:szCs w:val="32"/>
        </w:rPr>
        <w:t>2</w:t>
      </w:r>
      <w:r>
        <w:rPr>
          <w:rFonts w:ascii="仿宋" w:eastAsia="仿宋" w:hAnsi="仿宋"/>
          <w:sz w:val="32"/>
          <w:szCs w:val="32"/>
        </w:rPr>
        <w:t>………………………………………三级医师查房制度</w:t>
      </w:r>
    </w:p>
    <w:p>
      <w:pPr>
        <w:tabs>
          <w:tab w:val="left" w:pos="330"/>
        </w:tabs>
        <w:rPr>
          <w:rFonts w:ascii="仿宋" w:eastAsia="仿宋" w:hAnsi="仿宋" w:hint="eastAsia"/>
          <w:sz w:val="32"/>
          <w:szCs w:val="32"/>
        </w:rPr>
      </w:pPr>
      <w:r>
        <w:rPr>
          <w:rFonts w:ascii="仿宋" w:eastAsia="仿宋" w:hAnsi="仿宋" w:hint="eastAsia"/>
          <w:sz w:val="32"/>
          <w:szCs w:val="32"/>
        </w:rPr>
        <w:t>3</w:t>
      </w:r>
      <w:r>
        <w:rPr>
          <w:rFonts w:ascii="仿宋" w:eastAsia="仿宋" w:hAnsi="仿宋"/>
          <w:sz w:val="32"/>
          <w:szCs w:val="32"/>
        </w:rPr>
        <w:t>………………………………………</w:t>
      </w:r>
      <w:r>
        <w:rPr>
          <w:rFonts w:ascii="仿宋" w:eastAsia="仿宋" w:hAnsi="仿宋" w:hint="eastAsia"/>
          <w:sz w:val="32"/>
          <w:szCs w:val="32"/>
        </w:rPr>
        <w:t>疑难病例讨论制度</w:t>
      </w:r>
    </w:p>
    <w:p>
      <w:pPr>
        <w:tabs>
          <w:tab w:val="left" w:pos="330"/>
        </w:tabs>
        <w:rPr>
          <w:rFonts w:ascii="仿宋" w:eastAsia="仿宋" w:hAnsi="仿宋" w:hint="eastAsia"/>
          <w:sz w:val="32"/>
          <w:szCs w:val="32"/>
        </w:rPr>
      </w:pPr>
      <w:r>
        <w:rPr>
          <w:rFonts w:ascii="仿宋" w:eastAsia="仿宋" w:hAnsi="仿宋" w:hint="eastAsia"/>
          <w:sz w:val="32"/>
          <w:szCs w:val="32"/>
        </w:rPr>
        <w:t>4.................................     会诊制度</w:t>
      </w:r>
    </w:p>
    <w:p>
      <w:pPr>
        <w:tabs>
          <w:tab w:val="left" w:pos="330"/>
        </w:tabs>
        <w:rPr>
          <w:rFonts w:ascii="仿宋" w:eastAsia="仿宋" w:hAnsi="仿宋" w:hint="eastAsia"/>
          <w:sz w:val="32"/>
          <w:szCs w:val="32"/>
        </w:rPr>
      </w:pPr>
      <w:r>
        <w:rPr>
          <w:rFonts w:ascii="仿宋" w:eastAsia="仿宋" w:hAnsi="仿宋" w:hint="eastAsia"/>
          <w:sz w:val="32"/>
          <w:szCs w:val="32"/>
        </w:rPr>
        <w:t>5</w:t>
      </w:r>
      <w:r>
        <w:rPr>
          <w:rFonts w:ascii="仿宋" w:eastAsia="仿宋" w:hAnsi="仿宋"/>
          <w:sz w:val="32"/>
          <w:szCs w:val="32"/>
        </w:rPr>
        <w:t>………………………………</w:t>
      </w:r>
      <w:r>
        <w:rPr>
          <w:rFonts w:ascii="仿宋" w:eastAsia="仿宋" w:hAnsi="仿宋" w:hint="eastAsia"/>
          <w:sz w:val="32"/>
          <w:szCs w:val="32"/>
        </w:rPr>
        <w:t>急、危重症病人抢救制度</w:t>
      </w:r>
    </w:p>
    <w:p>
      <w:pPr>
        <w:tabs>
          <w:tab w:val="left" w:pos="330"/>
        </w:tabs>
        <w:rPr>
          <w:rFonts w:ascii="仿宋" w:eastAsia="仿宋" w:hAnsi="仿宋" w:hint="eastAsia"/>
          <w:sz w:val="32"/>
          <w:szCs w:val="32"/>
        </w:rPr>
      </w:pPr>
      <w:r>
        <w:rPr>
          <w:rFonts w:ascii="仿宋" w:eastAsia="仿宋" w:hAnsi="仿宋" w:hint="eastAsia"/>
          <w:sz w:val="32"/>
          <w:szCs w:val="32"/>
        </w:rPr>
        <w:t>6</w:t>
      </w:r>
      <w:r>
        <w:rPr>
          <w:rFonts w:ascii="仿宋" w:eastAsia="仿宋" w:hAnsi="仿宋"/>
          <w:sz w:val="32"/>
          <w:szCs w:val="32"/>
        </w:rPr>
        <w:t>………………………………………</w:t>
      </w:r>
      <w:r>
        <w:rPr>
          <w:rFonts w:ascii="仿宋" w:eastAsia="仿宋" w:hAnsi="仿宋" w:hint="eastAsia"/>
          <w:sz w:val="32"/>
          <w:szCs w:val="32"/>
        </w:rPr>
        <w:t>手术分级管理制度</w:t>
      </w:r>
    </w:p>
    <w:p>
      <w:pPr>
        <w:tabs>
          <w:tab w:val="left" w:pos="330"/>
        </w:tabs>
        <w:rPr>
          <w:rFonts w:ascii="仿宋" w:eastAsia="仿宋" w:hAnsi="仿宋" w:hint="eastAsia"/>
          <w:sz w:val="32"/>
          <w:szCs w:val="32"/>
        </w:rPr>
      </w:pPr>
      <w:r>
        <w:rPr>
          <w:rFonts w:ascii="仿宋" w:eastAsia="仿宋" w:hAnsi="仿宋" w:hint="eastAsia"/>
          <w:sz w:val="32"/>
          <w:szCs w:val="32"/>
        </w:rPr>
        <w:t>7</w:t>
      </w:r>
      <w:r>
        <w:rPr>
          <w:rFonts w:ascii="仿宋" w:eastAsia="仿宋" w:hAnsi="仿宋"/>
          <w:sz w:val="32"/>
          <w:szCs w:val="32"/>
        </w:rPr>
        <w:t>……………………………………………术前讨论制度</w:t>
      </w:r>
    </w:p>
    <w:p>
      <w:pPr>
        <w:tabs>
          <w:tab w:val="left" w:pos="330"/>
        </w:tabs>
        <w:rPr>
          <w:rFonts w:ascii="仿宋" w:eastAsia="仿宋" w:hAnsi="仿宋" w:hint="eastAsia"/>
          <w:sz w:val="32"/>
          <w:szCs w:val="32"/>
        </w:rPr>
      </w:pPr>
      <w:r>
        <w:rPr>
          <w:rFonts w:ascii="仿宋" w:eastAsia="仿宋" w:hAnsi="仿宋" w:hint="eastAsia"/>
          <w:sz w:val="32"/>
          <w:szCs w:val="32"/>
        </w:rPr>
        <w:t>8</w:t>
      </w:r>
      <w:r>
        <w:rPr>
          <w:rFonts w:ascii="仿宋" w:eastAsia="仿宋" w:hAnsi="仿宋"/>
          <w:sz w:val="32"/>
          <w:szCs w:val="32"/>
        </w:rPr>
        <w:t>………………………………………死亡病例讨论制度</w:t>
      </w:r>
    </w:p>
    <w:p>
      <w:pPr>
        <w:tabs>
          <w:tab w:val="left" w:pos="330"/>
        </w:tabs>
        <w:rPr>
          <w:rFonts w:ascii="仿宋" w:eastAsia="仿宋" w:hAnsi="仿宋" w:hint="eastAsia"/>
          <w:sz w:val="32"/>
          <w:szCs w:val="32"/>
        </w:rPr>
      </w:pPr>
      <w:r>
        <w:rPr>
          <w:rFonts w:ascii="仿宋" w:eastAsia="仿宋" w:hAnsi="仿宋" w:hint="eastAsia"/>
          <w:sz w:val="32"/>
          <w:szCs w:val="32"/>
        </w:rPr>
        <w:t>9</w:t>
      </w:r>
      <w:r>
        <w:rPr>
          <w:rFonts w:ascii="仿宋" w:eastAsia="仿宋" w:hAnsi="仿宋"/>
          <w:sz w:val="32"/>
          <w:szCs w:val="32"/>
        </w:rPr>
        <w:t>……………………………………………</w:t>
      </w:r>
      <w:r>
        <w:rPr>
          <w:rFonts w:ascii="仿宋" w:eastAsia="仿宋" w:hAnsi="仿宋" w:hint="eastAsia"/>
          <w:sz w:val="32"/>
          <w:szCs w:val="32"/>
        </w:rPr>
        <w:t>分级护理制度</w:t>
      </w:r>
    </w:p>
    <w:p>
      <w:pPr>
        <w:tabs>
          <w:tab w:val="left" w:pos="330"/>
        </w:tabs>
        <w:rPr>
          <w:rFonts w:ascii="仿宋" w:eastAsia="仿宋" w:hAnsi="仿宋" w:hint="eastAsia"/>
          <w:sz w:val="32"/>
          <w:szCs w:val="32"/>
        </w:rPr>
      </w:pPr>
      <w:r>
        <w:rPr>
          <w:rFonts w:ascii="仿宋" w:eastAsia="仿宋" w:hAnsi="仿宋" w:hint="eastAsia"/>
          <w:sz w:val="32"/>
          <w:szCs w:val="32"/>
        </w:rPr>
        <w:t>10</w:t>
      </w:r>
      <w:r>
        <w:rPr>
          <w:rFonts w:ascii="仿宋" w:eastAsia="仿宋" w:hAnsi="仿宋"/>
          <w:sz w:val="32"/>
          <w:szCs w:val="32"/>
        </w:rPr>
        <w:t>………………………………………………</w:t>
      </w:r>
      <w:r>
        <w:rPr>
          <w:rFonts w:ascii="仿宋" w:eastAsia="仿宋" w:hAnsi="仿宋" w:hint="eastAsia"/>
          <w:sz w:val="32"/>
          <w:szCs w:val="32"/>
        </w:rPr>
        <w:t xml:space="preserve"> 查对制度</w:t>
      </w:r>
    </w:p>
    <w:p>
      <w:pPr>
        <w:tabs>
          <w:tab w:val="left" w:pos="330"/>
        </w:tabs>
        <w:rPr>
          <w:rFonts w:ascii="仿宋" w:eastAsia="仿宋" w:hAnsi="仿宋" w:hint="eastAsia"/>
          <w:sz w:val="32"/>
          <w:szCs w:val="32"/>
        </w:rPr>
      </w:pPr>
      <w:r>
        <w:rPr>
          <w:rFonts w:ascii="仿宋" w:eastAsia="仿宋" w:hAnsi="仿宋" w:hint="eastAsia"/>
          <w:sz w:val="32"/>
          <w:szCs w:val="32"/>
        </w:rPr>
        <w:t>11</w:t>
      </w:r>
      <w:r>
        <w:rPr>
          <w:rFonts w:ascii="仿宋" w:eastAsia="仿宋" w:hAnsi="仿宋"/>
          <w:sz w:val="32"/>
          <w:szCs w:val="32"/>
        </w:rPr>
        <w:t>………………………</w:t>
      </w:r>
      <w:r>
        <w:rPr>
          <w:rFonts w:ascii="仿宋" w:eastAsia="仿宋" w:hAnsi="仿宋" w:hint="eastAsia"/>
          <w:sz w:val="32"/>
          <w:szCs w:val="32"/>
        </w:rPr>
        <w:t xml:space="preserve"> 医疗文书书写规范与管理制度</w:t>
      </w:r>
    </w:p>
    <w:p>
      <w:pPr>
        <w:spacing w:line="500" w:lineRule="exact"/>
        <w:rPr>
          <w:rFonts w:ascii="仿宋" w:eastAsia="仿宋" w:hAnsi="仿宋" w:hint="eastAsia"/>
          <w:sz w:val="32"/>
          <w:szCs w:val="32"/>
        </w:rPr>
      </w:pPr>
      <w:r>
        <w:rPr>
          <w:rFonts w:ascii="仿宋" w:eastAsia="仿宋" w:hAnsi="仿宋" w:hint="eastAsia"/>
          <w:sz w:val="32"/>
          <w:szCs w:val="32"/>
        </w:rPr>
        <w:t>12</w:t>
      </w:r>
      <w:r>
        <w:rPr>
          <w:rFonts w:ascii="仿宋" w:eastAsia="仿宋" w:hAnsi="仿宋"/>
          <w:sz w:val="32"/>
          <w:szCs w:val="32"/>
        </w:rPr>
        <w:t>………………………………</w:t>
      </w:r>
      <w:r>
        <w:rPr>
          <w:rFonts w:ascii="仿宋" w:eastAsia="仿宋" w:hAnsi="仿宋" w:hint="eastAsia"/>
          <w:sz w:val="32"/>
          <w:szCs w:val="32"/>
        </w:rPr>
        <w:t xml:space="preserve"> 医师值班、交接班制度</w:t>
      </w:r>
    </w:p>
    <w:p>
      <w:pPr>
        <w:tabs>
          <w:tab w:val="left" w:pos="330"/>
        </w:tabs>
        <w:rPr>
          <w:rFonts w:ascii="仿宋" w:eastAsia="仿宋" w:hAnsi="仿宋" w:hint="eastAsia"/>
          <w:bCs/>
          <w:sz w:val="32"/>
          <w:szCs w:val="32"/>
        </w:rPr>
      </w:pPr>
      <w:r>
        <w:rPr>
          <w:rFonts w:ascii="仿宋" w:eastAsia="仿宋" w:hAnsi="仿宋" w:hint="eastAsia"/>
          <w:sz w:val="32"/>
          <w:szCs w:val="32"/>
        </w:rPr>
        <w:t>13</w:t>
      </w:r>
      <w:r>
        <w:rPr>
          <w:rFonts w:ascii="仿宋" w:eastAsia="仿宋" w:hAnsi="仿宋"/>
          <w:sz w:val="32"/>
          <w:szCs w:val="32"/>
        </w:rPr>
        <w:t>……………………………</w:t>
      </w:r>
      <w:r>
        <w:rPr>
          <w:rFonts w:ascii="仿宋" w:eastAsia="仿宋" w:hAnsi="仿宋" w:hint="eastAsia"/>
          <w:sz w:val="32"/>
          <w:szCs w:val="32"/>
        </w:rPr>
        <w:t xml:space="preserve"> </w:t>
      </w:r>
      <w:r>
        <w:rPr>
          <w:rFonts w:ascii="仿宋" w:eastAsia="仿宋" w:hAnsi="仿宋" w:hint="eastAsia"/>
          <w:bCs/>
          <w:sz w:val="32"/>
          <w:szCs w:val="32"/>
        </w:rPr>
        <w:t>新技术、新业务准入制度</w:t>
      </w:r>
    </w:p>
    <w:p>
      <w:pPr>
        <w:tabs>
          <w:tab w:val="left" w:pos="330"/>
        </w:tabs>
        <w:rPr>
          <w:rFonts w:ascii="仿宋" w:eastAsia="仿宋" w:hAnsi="仿宋" w:hint="eastAsia"/>
          <w:bCs/>
          <w:sz w:val="32"/>
          <w:szCs w:val="32"/>
        </w:rPr>
        <w:sectPr>
          <w:pgSz w:w="11906" w:h="16838"/>
          <w:pgMar w:top="1440" w:right="1800" w:bottom="1440" w:left="1800" w:header="851" w:footer="992" w:gutter="0"/>
          <w:cols w:space="708"/>
          <w:docGrid w:type="lines" w:linePitch="312"/>
        </w:sectPr>
      </w:pPr>
      <w:r>
        <w:rPr>
          <w:rFonts w:ascii="仿宋" w:eastAsia="仿宋" w:hAnsi="仿宋" w:hint="eastAsia"/>
          <w:bCs/>
          <w:sz w:val="32"/>
          <w:szCs w:val="32"/>
        </w:rPr>
        <w:t>14</w:t>
      </w:r>
      <w:r>
        <w:rPr>
          <w:rFonts w:ascii="仿宋" w:eastAsia="仿宋" w:hAnsi="仿宋"/>
          <w:bCs/>
          <w:sz w:val="32"/>
          <w:szCs w:val="32"/>
        </w:rPr>
        <w:t>……………………………………</w:t>
      </w:r>
      <w:r>
        <w:rPr>
          <w:rFonts w:ascii="仿宋" w:eastAsia="仿宋" w:hAnsi="仿宋" w:hint="eastAsia"/>
          <w:bCs/>
          <w:sz w:val="32"/>
          <w:szCs w:val="32"/>
        </w:rPr>
        <w:t xml:space="preserve"> </w:t>
      </w:r>
      <w:r>
        <w:rPr>
          <w:rFonts w:ascii="仿宋" w:eastAsia="仿宋" w:hAnsi="仿宋"/>
          <w:bCs/>
          <w:sz w:val="32"/>
          <w:szCs w:val="32"/>
        </w:rPr>
        <w:t>临床用血审核制度</w:t>
      </w:r>
    </w:p>
    <w:p>
      <w:pPr>
        <w:ind w:firstLine="220" w:firstLineChars="50"/>
        <w:jc w:val="center"/>
        <w:rPr>
          <w:rFonts w:ascii="仿宋" w:eastAsia="仿宋" w:hAnsi="仿宋" w:hint="eastAsia"/>
          <w:b/>
          <w:sz w:val="44"/>
          <w:szCs w:val="44"/>
        </w:rPr>
      </w:pPr>
      <w:r>
        <w:rPr>
          <w:rFonts w:ascii="仿宋" w:eastAsia="仿宋" w:hAnsi="仿宋" w:hint="eastAsia"/>
          <w:b/>
          <w:sz w:val="44"/>
          <w:szCs w:val="44"/>
        </w:rPr>
        <w:t>首诊负责制度</w:t>
      </w:r>
    </w:p>
    <w:p>
      <w:pPr>
        <w:ind w:firstLine="120" w:firstLineChars="50"/>
        <w:rPr>
          <w:rFonts w:ascii="仿宋" w:eastAsia="仿宋" w:hAnsi="仿宋" w:hint="eastAsia"/>
          <w:sz w:val="24"/>
          <w:szCs w:val="28"/>
        </w:rPr>
      </w:pPr>
    </w:p>
    <w:p>
      <w:pPr>
        <w:ind w:firstLine="140" w:firstLineChars="50"/>
        <w:rPr>
          <w:rFonts w:ascii="仿宋" w:eastAsia="仿宋" w:hAnsi="仿宋" w:hint="eastAsia"/>
          <w:sz w:val="28"/>
          <w:szCs w:val="28"/>
        </w:rPr>
      </w:pPr>
      <w:r>
        <w:rPr>
          <w:rFonts w:ascii="仿宋" w:eastAsia="仿宋" w:hAnsi="仿宋" w:hint="eastAsia"/>
          <w:sz w:val="28"/>
          <w:szCs w:val="28"/>
        </w:rPr>
        <w:t>一、首诊负责是指第一位接诊医师(首诊医师)对所接诊病员，特别是对急、危重病员的检查、诊断、治疗、转科和转院等工作负责到底。</w:t>
      </w:r>
    </w:p>
    <w:p>
      <w:pPr>
        <w:ind w:firstLine="140" w:firstLineChars="50"/>
        <w:rPr>
          <w:rFonts w:ascii="仿宋" w:eastAsia="仿宋" w:hAnsi="仿宋" w:hint="eastAsia"/>
          <w:sz w:val="28"/>
          <w:szCs w:val="28"/>
        </w:rPr>
      </w:pPr>
      <w:r>
        <w:rPr>
          <w:rFonts w:ascii="仿宋" w:eastAsia="仿宋" w:hAnsi="仿宋" w:hint="eastAsia"/>
          <w:sz w:val="28"/>
          <w:szCs w:val="28"/>
        </w:rPr>
        <w:t>二、首诊医师除按要求进行病史、身体检查、化验的详细记录外，对诊断已明确的病员应积极治疗或收住院治疗；对诊断尚未明确的病员应边对症治疗，边及时请上级医师会诊或邀请有关科室医师会诊，诊断明确后即转有关科室治疗。</w:t>
      </w:r>
    </w:p>
    <w:p>
      <w:pPr>
        <w:ind w:firstLine="140" w:firstLineChars="50"/>
        <w:rPr>
          <w:rFonts w:ascii="仿宋" w:eastAsia="仿宋" w:hAnsi="仿宋" w:hint="eastAsia"/>
          <w:sz w:val="28"/>
          <w:szCs w:val="28"/>
        </w:rPr>
      </w:pPr>
      <w:r>
        <w:rPr>
          <w:rFonts w:ascii="仿宋" w:eastAsia="仿宋" w:hAnsi="仿宋" w:hint="eastAsia"/>
          <w:sz w:val="28"/>
          <w:szCs w:val="28"/>
        </w:rPr>
        <w:t>三、诊断明确需住院治疗的急、危、重病员，如因本院条件所限，确需转院者，在病情允许的情况下，按转院制度执行。</w:t>
      </w:r>
    </w:p>
    <w:p>
      <w:pPr>
        <w:ind w:firstLine="140" w:firstLineChars="50"/>
        <w:rPr>
          <w:rFonts w:ascii="仿宋" w:eastAsia="仿宋" w:hAnsi="仿宋" w:hint="eastAsia"/>
          <w:sz w:val="28"/>
          <w:szCs w:val="28"/>
        </w:rPr>
      </w:pPr>
      <w:r>
        <w:rPr>
          <w:rFonts w:ascii="仿宋" w:eastAsia="仿宋" w:hAnsi="仿宋" w:hint="eastAsia"/>
          <w:sz w:val="28"/>
          <w:szCs w:val="28"/>
        </w:rPr>
        <w:t>四、如遇危重病员需抢救时，首诊医师首先抢救并及时报请上级医师、科主任(急诊科主任)主持抢救工作，不得以任何理由拖延或拒绝抢救。</w:t>
      </w:r>
    </w:p>
    <w:p>
      <w:pPr>
        <w:ind w:firstLine="140" w:firstLineChars="50"/>
        <w:rPr>
          <w:rFonts w:ascii="仿宋" w:eastAsia="仿宋" w:hAnsi="仿宋" w:hint="eastAsia"/>
          <w:sz w:val="28"/>
          <w:szCs w:val="28"/>
        </w:rPr>
      </w:pPr>
      <w:r>
        <w:rPr>
          <w:rFonts w:ascii="仿宋" w:eastAsia="仿宋" w:hAnsi="仿宋" w:hint="eastAsia"/>
          <w:sz w:val="28"/>
          <w:szCs w:val="28"/>
        </w:rPr>
        <w:t>五、对已接诊需会诊或转诊的病员，首诊医师应在初步检查并书写病历后，再请相关科室会诊或转诊治疗。对于急诊病员特别是危重病员，首诊医生应亲自或指定护士护送并做好交接手续。</w:t>
      </w:r>
    </w:p>
    <w:p>
      <w:pPr>
        <w:ind w:firstLine="140" w:firstLineChars="50"/>
        <w:rPr>
          <w:rFonts w:ascii="仿宋" w:eastAsia="仿宋" w:hAnsi="仿宋" w:hint="eastAsia"/>
          <w:sz w:val="28"/>
          <w:szCs w:val="28"/>
        </w:rPr>
      </w:pPr>
      <w:r>
        <w:rPr>
          <w:rFonts w:ascii="仿宋" w:eastAsia="仿宋" w:hAnsi="仿宋" w:hint="eastAsia"/>
          <w:sz w:val="28"/>
          <w:szCs w:val="28"/>
        </w:rPr>
        <w:t>六、涉及两科以上疾病的病员收治，由首诊科室（必要时医教部）组织会诊，协调解决，有关科室均应服从。</w:t>
      </w:r>
    </w:p>
    <w:p>
      <w:pPr>
        <w:ind w:firstLine="220" w:firstLineChars="50"/>
        <w:jc w:val="center"/>
        <w:rPr>
          <w:rFonts w:ascii="仿宋" w:eastAsia="仿宋" w:hAnsi="仿宋" w:hint="eastAsia"/>
          <w:b/>
          <w:sz w:val="44"/>
          <w:szCs w:val="44"/>
        </w:rPr>
      </w:pPr>
      <w:bookmarkStart w:id="0" w:name="top"/>
      <w:bookmarkEnd w:id="0"/>
    </w:p>
    <w:p>
      <w:pPr>
        <w:ind w:firstLine="220" w:firstLineChars="50"/>
        <w:jc w:val="center"/>
        <w:rPr>
          <w:rFonts w:ascii="仿宋" w:eastAsia="仿宋" w:hAnsi="仿宋" w:hint="eastAsia"/>
          <w:b/>
          <w:sz w:val="44"/>
          <w:szCs w:val="44"/>
        </w:rPr>
      </w:pPr>
      <w:r>
        <w:rPr>
          <w:rFonts w:ascii="仿宋" w:eastAsia="仿宋" w:hAnsi="仿宋" w:hint="eastAsia"/>
          <w:b/>
          <w:sz w:val="44"/>
          <w:szCs w:val="44"/>
        </w:rPr>
        <w:t>三级医师查房制度</w:t>
      </w:r>
    </w:p>
    <w:p>
      <w:pPr>
        <w:ind w:firstLine="120" w:firstLineChars="50"/>
        <w:rPr>
          <w:rFonts w:ascii="仿宋" w:eastAsia="仿宋" w:hAnsi="仿宋" w:hint="eastAsia"/>
          <w:b/>
          <w:sz w:val="24"/>
          <w:szCs w:val="28"/>
        </w:rPr>
      </w:pPr>
    </w:p>
    <w:p>
      <w:pPr>
        <w:ind w:firstLine="140" w:firstLineChars="50"/>
        <w:rPr>
          <w:rFonts w:ascii="仿宋" w:eastAsia="仿宋" w:hAnsi="仿宋" w:hint="eastAsia"/>
          <w:sz w:val="28"/>
          <w:szCs w:val="28"/>
        </w:rPr>
      </w:pPr>
      <w:r>
        <w:rPr>
          <w:rFonts w:ascii="仿宋" w:eastAsia="仿宋" w:hAnsi="仿宋" w:hint="eastAsia"/>
          <w:sz w:val="28"/>
          <w:szCs w:val="28"/>
        </w:rPr>
        <w:t>一、业务副院长查房制度</w:t>
      </w:r>
    </w:p>
    <w:p>
      <w:pPr>
        <w:ind w:firstLine="140" w:firstLineChars="50"/>
        <w:rPr>
          <w:rFonts w:ascii="仿宋" w:eastAsia="仿宋" w:hAnsi="仿宋" w:hint="eastAsia"/>
          <w:sz w:val="28"/>
          <w:szCs w:val="28"/>
        </w:rPr>
        <w:sectPr>
          <w:type w:val="nextPage"/>
          <w:pgSz w:w="11906" w:h="16838"/>
          <w:pgMar w:top="1440" w:right="1800" w:bottom="1440" w:left="1800" w:header="851" w:footer="992" w:gutter="0"/>
          <w:pgNumType w:start="2"/>
          <w:cols w:space="708"/>
          <w:titlePg w:val="0"/>
          <w:docGrid w:type="lines" w:linePitch="312"/>
        </w:sectPr>
      </w:pPr>
    </w:p>
    <w:p>
      <w:pPr>
        <w:ind w:firstLine="140" w:firstLineChars="50"/>
        <w:rPr>
          <w:rFonts w:ascii="仿宋" w:eastAsia="仿宋" w:hAnsi="仿宋" w:hint="eastAsia"/>
          <w:sz w:val="28"/>
          <w:szCs w:val="28"/>
        </w:rPr>
      </w:pPr>
      <w:r>
        <w:rPr>
          <w:rFonts w:ascii="仿宋" w:eastAsia="仿宋" w:hAnsi="仿宋" w:hint="eastAsia"/>
          <w:sz w:val="28"/>
          <w:szCs w:val="28"/>
        </w:rPr>
        <w:t>1、每周查房1次，应有主治医师、住院医师、进修医师、实习医师、护士长和有关人员参加。</w:t>
      </w:r>
    </w:p>
    <w:p>
      <w:pPr>
        <w:ind w:firstLine="140" w:firstLineChars="50"/>
        <w:rPr>
          <w:rFonts w:ascii="仿宋" w:eastAsia="仿宋" w:hAnsi="仿宋" w:hint="eastAsia"/>
          <w:sz w:val="28"/>
          <w:szCs w:val="28"/>
        </w:rPr>
      </w:pPr>
      <w:r>
        <w:rPr>
          <w:rFonts w:ascii="仿宋" w:eastAsia="仿宋" w:hAnsi="仿宋" w:hint="eastAsia"/>
          <w:sz w:val="28"/>
          <w:szCs w:val="28"/>
        </w:rPr>
        <w:t>2、解决疑难病例、审查新入院及危重病人的诊疗计划，决定重大手术及特殊检查、新的治疗方法及参加全科会诊。</w:t>
      </w:r>
    </w:p>
    <w:p>
      <w:pPr>
        <w:ind w:firstLine="140" w:firstLineChars="50"/>
        <w:rPr>
          <w:rFonts w:ascii="仿宋" w:eastAsia="仿宋" w:hAnsi="仿宋" w:hint="eastAsia"/>
          <w:sz w:val="28"/>
          <w:szCs w:val="28"/>
        </w:rPr>
      </w:pPr>
      <w:r>
        <w:rPr>
          <w:rFonts w:ascii="仿宋" w:eastAsia="仿宋" w:hAnsi="仿宋" w:hint="eastAsia"/>
          <w:sz w:val="28"/>
          <w:szCs w:val="28"/>
        </w:rPr>
        <w:t>3、抽查医嘱、病历及护理质量，发现缺陷，改正错误，指导实践，不断提高医疗水平。</w:t>
      </w:r>
    </w:p>
    <w:p>
      <w:pPr>
        <w:ind w:firstLine="140" w:firstLineChars="50"/>
        <w:rPr>
          <w:rFonts w:ascii="仿宋" w:eastAsia="仿宋" w:hAnsi="仿宋" w:hint="eastAsia"/>
          <w:sz w:val="28"/>
          <w:szCs w:val="28"/>
        </w:rPr>
      </w:pPr>
      <w:r>
        <w:rPr>
          <w:rFonts w:ascii="仿宋" w:eastAsia="仿宋" w:hAnsi="仿宋" w:hint="eastAsia"/>
          <w:sz w:val="28"/>
          <w:szCs w:val="28"/>
        </w:rPr>
        <w:t>4、利用典型、特殊病例进行教学查房，以提高教学水平。</w:t>
      </w:r>
    </w:p>
    <w:p>
      <w:pPr>
        <w:ind w:firstLine="140" w:firstLineChars="50"/>
        <w:rPr>
          <w:rFonts w:ascii="仿宋" w:eastAsia="仿宋" w:hAnsi="仿宋" w:hint="eastAsia"/>
          <w:sz w:val="28"/>
          <w:szCs w:val="28"/>
        </w:rPr>
      </w:pPr>
      <w:r>
        <w:rPr>
          <w:rFonts w:ascii="仿宋" w:eastAsia="仿宋" w:hAnsi="仿宋" w:hint="eastAsia"/>
          <w:sz w:val="28"/>
          <w:szCs w:val="28"/>
        </w:rPr>
        <w:t>5、听取医师、护士对医疗、护理工作及管理方面的意见，提出解决问题的办法或建议，以提高管理水平。</w:t>
      </w:r>
    </w:p>
    <w:p>
      <w:pPr>
        <w:ind w:firstLine="140" w:firstLineChars="50"/>
        <w:rPr>
          <w:rFonts w:ascii="仿宋" w:eastAsia="仿宋" w:hAnsi="仿宋" w:hint="eastAsia"/>
          <w:sz w:val="28"/>
          <w:szCs w:val="28"/>
        </w:rPr>
      </w:pPr>
      <w:r>
        <w:rPr>
          <w:rFonts w:ascii="仿宋" w:eastAsia="仿宋" w:hAnsi="仿宋" w:hint="eastAsia"/>
          <w:sz w:val="28"/>
          <w:szCs w:val="28"/>
        </w:rPr>
        <w:t>二、主治医师、科主任查房制度</w:t>
      </w:r>
    </w:p>
    <w:p>
      <w:pPr>
        <w:ind w:firstLine="140" w:firstLineChars="50"/>
        <w:rPr>
          <w:rFonts w:ascii="仿宋" w:eastAsia="仿宋" w:hAnsi="仿宋" w:hint="eastAsia"/>
          <w:sz w:val="28"/>
          <w:szCs w:val="28"/>
        </w:rPr>
      </w:pPr>
      <w:r>
        <w:rPr>
          <w:rFonts w:ascii="仿宋" w:eastAsia="仿宋" w:hAnsi="仿宋" w:hint="eastAsia"/>
          <w:sz w:val="28"/>
          <w:szCs w:val="28"/>
        </w:rPr>
        <w:t>1、于病人入院48小时内，应有本病房住院医师或进修医师、实习医生、责任护士参加。</w:t>
      </w:r>
    </w:p>
    <w:p>
      <w:pPr>
        <w:ind w:firstLine="140" w:firstLineChars="50"/>
        <w:rPr>
          <w:rFonts w:ascii="仿宋" w:eastAsia="仿宋" w:hAnsi="仿宋" w:hint="eastAsia"/>
          <w:sz w:val="28"/>
          <w:szCs w:val="28"/>
        </w:rPr>
      </w:pPr>
      <w:r>
        <w:rPr>
          <w:rFonts w:ascii="仿宋" w:eastAsia="仿宋" w:hAnsi="仿宋" w:hint="eastAsia"/>
          <w:sz w:val="28"/>
          <w:szCs w:val="28"/>
        </w:rPr>
        <w:t>2、对主管病人进行系统查房，指导下级医师工作，确定诊断、治疗方案以及手术方式和进一步检查措施，了解病情变化并进行疗效评定。</w:t>
      </w:r>
    </w:p>
    <w:p>
      <w:pPr>
        <w:ind w:firstLine="140" w:firstLineChars="50"/>
        <w:rPr>
          <w:rFonts w:ascii="仿宋" w:eastAsia="仿宋" w:hAnsi="仿宋" w:hint="eastAsia"/>
          <w:sz w:val="28"/>
          <w:szCs w:val="28"/>
        </w:rPr>
      </w:pPr>
      <w:r>
        <w:rPr>
          <w:rFonts w:ascii="仿宋" w:eastAsia="仿宋" w:hAnsi="仿宋" w:hint="eastAsia"/>
          <w:sz w:val="28"/>
          <w:szCs w:val="28"/>
        </w:rPr>
        <w:t>3、对危重病人应随时进行巡视检查和重点查房，如住院医师邀请应随喊随到，提出有效和切实可行的处理措施，必要时进行晚查房。</w:t>
      </w:r>
    </w:p>
    <w:p>
      <w:pPr>
        <w:ind w:firstLine="140" w:firstLineChars="50"/>
        <w:rPr>
          <w:rFonts w:ascii="仿宋" w:eastAsia="仿宋" w:hAnsi="仿宋" w:hint="eastAsia"/>
          <w:sz w:val="28"/>
          <w:szCs w:val="28"/>
        </w:rPr>
      </w:pPr>
      <w:r>
        <w:rPr>
          <w:rFonts w:ascii="仿宋" w:eastAsia="仿宋" w:hAnsi="仿宋" w:hint="eastAsia"/>
          <w:sz w:val="28"/>
          <w:szCs w:val="28"/>
        </w:rPr>
        <w:t>4、对新入院病人制定诊疗计划，对诊断不明或治疗效果不好的病例，进行重点检查与讨论，查明原因。</w:t>
      </w:r>
    </w:p>
    <w:p>
      <w:pPr>
        <w:ind w:firstLine="140" w:firstLineChars="50"/>
        <w:rPr>
          <w:rFonts w:ascii="仿宋" w:eastAsia="仿宋" w:hAnsi="仿宋" w:hint="eastAsia"/>
          <w:sz w:val="28"/>
          <w:szCs w:val="28"/>
        </w:rPr>
      </w:pPr>
      <w:r>
        <w:rPr>
          <w:rFonts w:ascii="仿宋" w:eastAsia="仿宋" w:hAnsi="仿宋" w:hint="eastAsia"/>
          <w:sz w:val="28"/>
          <w:szCs w:val="28"/>
        </w:rPr>
        <w:t>5、疑难、危急病例或特殊病例，应及时向科主任汇报并安排(副)主任医师查房。</w:t>
      </w:r>
    </w:p>
    <w:p>
      <w:pPr>
        <w:ind w:firstLine="140" w:firstLineChars="50"/>
        <w:rPr>
          <w:rFonts w:ascii="仿宋" w:eastAsia="仿宋" w:hAnsi="仿宋" w:hint="eastAsia"/>
          <w:sz w:val="28"/>
          <w:szCs w:val="28"/>
        </w:rPr>
      </w:pPr>
      <w:r>
        <w:rPr>
          <w:rFonts w:ascii="仿宋" w:eastAsia="仿宋" w:hAnsi="仿宋" w:hint="eastAsia"/>
          <w:sz w:val="28"/>
          <w:szCs w:val="28"/>
        </w:rPr>
        <w:t>6、对常见病、多发病和其他典型病例进行每周1次的教学查房，结合实际，系统讲解，不断提高下级医师的业务水平。</w:t>
      </w:r>
    </w:p>
    <w:p>
      <w:pPr>
        <w:ind w:firstLine="140" w:firstLineChars="50"/>
        <w:rPr>
          <w:rFonts w:ascii="仿宋" w:eastAsia="仿宋" w:hAnsi="仿宋" w:hint="eastAsia"/>
          <w:sz w:val="28"/>
          <w:szCs w:val="28"/>
        </w:rPr>
        <w:sectPr>
          <w:type w:val="nextPage"/>
          <w:pgSz w:w="11906" w:h="16838"/>
          <w:pgMar w:top="1440" w:right="1800" w:bottom="1440" w:left="1800" w:header="851" w:footer="992" w:gutter="0"/>
          <w:pgNumType w:start="3"/>
          <w:cols w:space="708"/>
          <w:titlePg w:val="0"/>
          <w:docGrid w:type="lines" w:linePitch="312"/>
        </w:sectPr>
      </w:pPr>
    </w:p>
    <w:p>
      <w:pPr>
        <w:ind w:firstLine="140" w:firstLineChars="50"/>
        <w:rPr>
          <w:rFonts w:ascii="仿宋" w:eastAsia="仿宋" w:hAnsi="仿宋" w:hint="eastAsia"/>
          <w:sz w:val="28"/>
          <w:szCs w:val="28"/>
        </w:rPr>
      </w:pPr>
      <w:r>
        <w:rPr>
          <w:rFonts w:ascii="仿宋" w:eastAsia="仿宋" w:hAnsi="仿宋" w:hint="eastAsia"/>
          <w:sz w:val="28"/>
          <w:szCs w:val="28"/>
        </w:rPr>
        <w:t>7、系统检查病历和各项医疗记录，详细了解诊疗进度和医嘱执行情况，严密观察治疗效果等，及时发现问题和处理问题。</w:t>
      </w:r>
    </w:p>
    <w:p>
      <w:pPr>
        <w:ind w:firstLine="140" w:firstLineChars="50"/>
        <w:rPr>
          <w:rFonts w:ascii="仿宋" w:eastAsia="仿宋" w:hAnsi="仿宋" w:hint="eastAsia"/>
          <w:sz w:val="28"/>
          <w:szCs w:val="28"/>
        </w:rPr>
      </w:pPr>
      <w:r>
        <w:rPr>
          <w:rFonts w:ascii="仿宋" w:eastAsia="仿宋" w:hAnsi="仿宋" w:hint="eastAsia"/>
          <w:sz w:val="28"/>
          <w:szCs w:val="28"/>
        </w:rPr>
        <w:t>8、检查住院医师、进修医师医嘱，避免和杜绝医疗差错事故的发生，签发会诊单、特殊检查申请单、特殊药品处方，检查病历首页和附页并签字。</w:t>
      </w:r>
    </w:p>
    <w:p>
      <w:pPr>
        <w:ind w:firstLine="140" w:firstLineChars="50"/>
        <w:rPr>
          <w:rFonts w:ascii="仿宋" w:eastAsia="仿宋" w:hAnsi="仿宋" w:hint="eastAsia"/>
          <w:sz w:val="28"/>
          <w:szCs w:val="28"/>
        </w:rPr>
      </w:pPr>
      <w:r>
        <w:rPr>
          <w:rFonts w:ascii="仿宋" w:eastAsia="仿宋" w:hAnsi="仿宋" w:hint="eastAsia"/>
          <w:sz w:val="28"/>
          <w:szCs w:val="28"/>
        </w:rPr>
        <w:t>9、决定病人的出院、转科、转院等问题。</w:t>
      </w:r>
    </w:p>
    <w:p>
      <w:pPr>
        <w:ind w:firstLine="140" w:firstLineChars="50"/>
        <w:rPr>
          <w:rFonts w:ascii="仿宋" w:eastAsia="仿宋" w:hAnsi="仿宋" w:hint="eastAsia"/>
          <w:sz w:val="28"/>
          <w:szCs w:val="28"/>
        </w:rPr>
      </w:pPr>
      <w:r>
        <w:rPr>
          <w:rFonts w:ascii="仿宋" w:eastAsia="仿宋" w:hAnsi="仿宋" w:hint="eastAsia"/>
          <w:sz w:val="28"/>
          <w:szCs w:val="28"/>
        </w:rPr>
        <w:t>10、注意倾听医护人员和病人对医疗、护理、生活饮食以及医院管理等各方面的意见，协助护士长搞好病房管理。</w:t>
      </w:r>
    </w:p>
    <w:p>
      <w:pPr>
        <w:ind w:firstLine="140" w:firstLineChars="50"/>
        <w:rPr>
          <w:rFonts w:ascii="仿宋" w:eastAsia="仿宋" w:hAnsi="仿宋" w:hint="eastAsia"/>
          <w:sz w:val="28"/>
          <w:szCs w:val="28"/>
        </w:rPr>
      </w:pPr>
      <w:r>
        <w:rPr>
          <w:rFonts w:ascii="仿宋" w:eastAsia="仿宋" w:hAnsi="仿宋" w:hint="eastAsia"/>
          <w:sz w:val="28"/>
          <w:szCs w:val="28"/>
        </w:rPr>
        <w:t>三、住院医师查房制度</w:t>
      </w:r>
    </w:p>
    <w:p>
      <w:pPr>
        <w:ind w:firstLine="140" w:firstLineChars="50"/>
        <w:rPr>
          <w:rFonts w:ascii="仿宋" w:eastAsia="仿宋" w:hAnsi="仿宋" w:hint="eastAsia"/>
          <w:sz w:val="28"/>
          <w:szCs w:val="28"/>
        </w:rPr>
      </w:pPr>
      <w:r>
        <w:rPr>
          <w:rFonts w:ascii="仿宋" w:eastAsia="仿宋" w:hAnsi="仿宋" w:hint="eastAsia"/>
          <w:sz w:val="28"/>
          <w:szCs w:val="28"/>
        </w:rPr>
        <w:t>1、对所管的病人每日至少查房2次，一般要求上、下午各1次，危重病人和新入院病人及手术病人重点查房并随时巡视，发现病情变化及时处理。</w:t>
      </w:r>
    </w:p>
    <w:p>
      <w:pPr>
        <w:ind w:firstLine="140" w:firstLineChars="50"/>
        <w:rPr>
          <w:rFonts w:ascii="仿宋" w:eastAsia="仿宋" w:hAnsi="仿宋" w:hint="eastAsia"/>
          <w:sz w:val="28"/>
          <w:szCs w:val="28"/>
        </w:rPr>
      </w:pPr>
      <w:r>
        <w:rPr>
          <w:rFonts w:ascii="仿宋" w:eastAsia="仿宋" w:hAnsi="仿宋" w:hint="eastAsia"/>
          <w:sz w:val="28"/>
          <w:szCs w:val="28"/>
        </w:rPr>
        <w:t>2、对危急、疑难的新入院病例和特殊病例及时向上级医师汇报。</w:t>
      </w:r>
    </w:p>
    <w:p>
      <w:pPr>
        <w:ind w:firstLine="140" w:firstLineChars="50"/>
        <w:rPr>
          <w:rFonts w:ascii="仿宋" w:eastAsia="仿宋" w:hAnsi="仿宋" w:hint="eastAsia"/>
          <w:sz w:val="28"/>
          <w:szCs w:val="28"/>
        </w:rPr>
      </w:pPr>
      <w:r>
        <w:rPr>
          <w:rFonts w:ascii="仿宋" w:eastAsia="仿宋" w:hAnsi="仿宋" w:hint="eastAsia"/>
          <w:sz w:val="28"/>
          <w:szCs w:val="28"/>
        </w:rPr>
        <w:t>3、及时修改实习医师书写的病历和各种医疗记录，审查和签发实习医师处方和化验检查单，及时落实会诊意见并分析各项检查结果的临床意义。</w:t>
      </w:r>
    </w:p>
    <w:p>
      <w:pPr>
        <w:ind w:firstLine="140" w:firstLineChars="50"/>
        <w:rPr>
          <w:rFonts w:ascii="仿宋" w:eastAsia="仿宋" w:hAnsi="仿宋" w:hint="eastAsia"/>
          <w:sz w:val="28"/>
          <w:szCs w:val="28"/>
        </w:rPr>
      </w:pPr>
      <w:r>
        <w:rPr>
          <w:rFonts w:ascii="仿宋" w:eastAsia="仿宋" w:hAnsi="仿宋" w:hint="eastAsia"/>
          <w:sz w:val="28"/>
          <w:szCs w:val="28"/>
        </w:rPr>
        <w:t>4、向实习医师讲授诊断要点、体检方法、治疗原则、手术步骤、疗效判定及医疗操作要点。</w:t>
      </w:r>
    </w:p>
    <w:p>
      <w:pPr>
        <w:ind w:firstLine="140" w:firstLineChars="50"/>
        <w:rPr>
          <w:rFonts w:ascii="仿宋" w:eastAsia="仿宋" w:hAnsi="仿宋" w:hint="eastAsia"/>
          <w:sz w:val="28"/>
          <w:szCs w:val="28"/>
        </w:rPr>
      </w:pPr>
      <w:r>
        <w:rPr>
          <w:rFonts w:ascii="仿宋" w:eastAsia="仿宋" w:hAnsi="仿宋" w:hint="eastAsia"/>
          <w:sz w:val="28"/>
          <w:szCs w:val="28"/>
        </w:rPr>
        <w:t>5、检查当日医嘱执行情况、病人饮食及生活情况，并主动征求病人对医疗、护理和管理方面的意见。</w:t>
      </w:r>
    </w:p>
    <w:p>
      <w:pPr>
        <w:ind w:firstLine="140" w:firstLineChars="50"/>
        <w:rPr>
          <w:rFonts w:ascii="仿宋" w:eastAsia="仿宋" w:hAnsi="仿宋" w:hint="eastAsia"/>
          <w:sz w:val="28"/>
          <w:szCs w:val="28"/>
        </w:rPr>
      </w:pPr>
      <w:r>
        <w:rPr>
          <w:rFonts w:ascii="仿宋" w:eastAsia="仿宋" w:hAnsi="仿宋" w:hint="eastAsia"/>
          <w:sz w:val="28"/>
          <w:szCs w:val="28"/>
        </w:rPr>
        <w:t>6、做好上级医师查房的各项准备工作，介绍病情或报告病例。</w:t>
      </w:r>
    </w:p>
    <w:p>
      <w:pPr>
        <w:ind w:firstLine="140" w:firstLineChars="50"/>
        <w:rPr>
          <w:rFonts w:ascii="仿宋" w:eastAsia="仿宋" w:hAnsi="仿宋" w:hint="eastAsia"/>
          <w:sz w:val="28"/>
          <w:szCs w:val="28"/>
        </w:rPr>
      </w:pPr>
    </w:p>
    <w:p>
      <w:pPr>
        <w:ind w:firstLine="220" w:firstLineChars="50"/>
        <w:jc w:val="center"/>
        <w:rPr>
          <w:rFonts w:ascii="仿宋" w:eastAsia="仿宋" w:hAnsi="仿宋" w:hint="eastAsia"/>
          <w:b/>
          <w:bCs/>
          <w:sz w:val="44"/>
          <w:szCs w:val="44"/>
        </w:rPr>
        <w:sectPr>
          <w:type w:val="nextPage"/>
          <w:pgSz w:w="11906" w:h="16838"/>
          <w:pgMar w:top="1440" w:right="1800" w:bottom="1440" w:left="1800" w:header="851" w:footer="992" w:gutter="0"/>
          <w:pgNumType w:start="4"/>
          <w:cols w:space="708"/>
          <w:titlePg w:val="0"/>
          <w:docGrid w:type="lines" w:linePitch="312"/>
        </w:sectPr>
      </w:pPr>
      <w:r>
        <w:rPr>
          <w:rFonts w:ascii="仿宋" w:eastAsia="仿宋" w:hAnsi="仿宋" w:hint="eastAsia"/>
          <w:b/>
          <w:bCs/>
          <w:sz w:val="44"/>
          <w:szCs w:val="44"/>
        </w:rPr>
        <w:t>疑难病例讨论制度</w:t>
      </w:r>
    </w:p>
    <w:p>
      <w:pPr>
        <w:ind w:firstLine="120" w:firstLineChars="50"/>
        <w:rPr>
          <w:rFonts w:ascii="仿宋" w:eastAsia="仿宋" w:hAnsi="仿宋" w:hint="eastAsia"/>
          <w:sz w:val="24"/>
          <w:szCs w:val="28"/>
        </w:rPr>
      </w:pPr>
    </w:p>
    <w:p>
      <w:pPr>
        <w:ind w:firstLine="140" w:firstLineChars="50"/>
        <w:rPr>
          <w:rFonts w:ascii="仿宋" w:eastAsia="仿宋" w:hAnsi="仿宋" w:hint="eastAsia"/>
          <w:sz w:val="28"/>
          <w:szCs w:val="28"/>
        </w:rPr>
      </w:pPr>
      <w:r>
        <w:rPr>
          <w:rFonts w:ascii="仿宋" w:eastAsia="仿宋" w:hAnsi="仿宋" w:hint="eastAsia"/>
          <w:sz w:val="28"/>
          <w:szCs w:val="28"/>
        </w:rPr>
        <w:t>一、疑难危重病例讨论是解决临床疑难危重病人的诊断、治疗难题及临床教学的重要方法，为保证我院的疑难重症病例讨论程序化、制度化，特制定本制度。</w:t>
      </w:r>
    </w:p>
    <w:p>
      <w:pPr>
        <w:ind w:firstLine="140" w:firstLineChars="50"/>
        <w:rPr>
          <w:rFonts w:ascii="仿宋" w:eastAsia="仿宋" w:hAnsi="仿宋" w:hint="eastAsia"/>
          <w:sz w:val="28"/>
          <w:szCs w:val="28"/>
        </w:rPr>
      </w:pPr>
      <w:r>
        <w:rPr>
          <w:rFonts w:ascii="仿宋" w:eastAsia="仿宋" w:hAnsi="仿宋" w:hint="eastAsia"/>
          <w:sz w:val="28"/>
          <w:szCs w:val="28"/>
        </w:rPr>
        <w:t>二、、病例选择：疑难病例一般是指一周至十天未能确诊或治疗困难或疗效不佳的患者 ，需组织疑难病例讨论。七天内未能确诊的疑难病例应组织科内讨论，十五天内不能确诊者，组织院内讨论，紧急情况即刻组织讨论，非紧急的，在四十八小时内组织讨论。</w:t>
      </w:r>
      <w:r>
        <w:rPr>
          <w:rFonts w:ascii="仿宋" w:eastAsia="仿宋" w:hAnsi="仿宋" w:hint="eastAsia"/>
          <w:sz w:val="28"/>
          <w:szCs w:val="28"/>
        </w:rPr>
        <w:br/>
      </w:r>
      <w:r>
        <w:rPr>
          <w:rFonts w:ascii="仿宋" w:eastAsia="仿宋" w:hAnsi="仿宋" w:hint="eastAsia"/>
          <w:sz w:val="28"/>
          <w:szCs w:val="28"/>
        </w:rPr>
        <w:t xml:space="preserve">    三、临床科室遇有上述患者，即刻报告科主任，决定讨论范围和时间，必要时报医办，由医办组织有关专家进行院内疑难重症病例讨论，同时也可应患者家属请求吸收院外专家参加。</w:t>
      </w:r>
    </w:p>
    <w:p>
      <w:pPr>
        <w:ind w:firstLine="220" w:firstLineChars="50"/>
        <w:jc w:val="center"/>
        <w:rPr>
          <w:rFonts w:ascii="仿宋" w:eastAsia="仿宋" w:hAnsi="仿宋" w:hint="eastAsia"/>
          <w:b/>
          <w:sz w:val="44"/>
          <w:szCs w:val="44"/>
        </w:rPr>
      </w:pPr>
    </w:p>
    <w:p>
      <w:pPr>
        <w:ind w:firstLine="220" w:firstLineChars="50"/>
        <w:jc w:val="center"/>
        <w:rPr>
          <w:rFonts w:ascii="仿宋" w:eastAsia="仿宋" w:hAnsi="仿宋" w:hint="eastAsia"/>
          <w:b/>
          <w:sz w:val="44"/>
          <w:szCs w:val="44"/>
        </w:rPr>
      </w:pPr>
      <w:r>
        <w:rPr>
          <w:rFonts w:ascii="仿宋" w:eastAsia="仿宋" w:hAnsi="仿宋" w:hint="eastAsia"/>
          <w:b/>
          <w:sz w:val="44"/>
          <w:szCs w:val="44"/>
        </w:rPr>
        <w:t>会诊制度</w:t>
      </w:r>
    </w:p>
    <w:p>
      <w:pPr>
        <w:ind w:left="420" w:firstLine="120" w:leftChars="200" w:firstLineChars="50"/>
        <w:rPr>
          <w:rFonts w:ascii="仿宋" w:eastAsia="仿宋" w:hAnsi="仿宋" w:hint="eastAsia"/>
          <w:sz w:val="24"/>
          <w:szCs w:val="28"/>
        </w:rPr>
      </w:pPr>
    </w:p>
    <w:p>
      <w:pPr>
        <w:ind w:left="420" w:firstLine="140" w:leftChars="200" w:firstLineChars="50"/>
        <w:rPr>
          <w:rFonts w:ascii="仿宋" w:eastAsia="仿宋" w:hAnsi="仿宋" w:hint="eastAsia"/>
          <w:sz w:val="28"/>
          <w:szCs w:val="28"/>
        </w:rPr>
        <w:sectPr>
          <w:type w:val="nextPage"/>
          <w:pgSz w:w="11906" w:h="16838"/>
          <w:pgMar w:top="1440" w:right="1800" w:bottom="1440" w:left="1800" w:header="851" w:footer="992" w:gutter="0"/>
          <w:pgNumType w:start="5"/>
          <w:cols w:space="708"/>
          <w:titlePg w:val="0"/>
          <w:docGrid w:type="lines" w:linePitch="312"/>
        </w:sectPr>
      </w:pPr>
      <w:r>
        <w:rPr>
          <w:rFonts w:ascii="仿宋" w:eastAsia="仿宋" w:hAnsi="仿宋" w:hint="eastAsia"/>
          <w:sz w:val="28"/>
          <w:szCs w:val="28"/>
        </w:rPr>
        <w:t>1、凡危重疑难病例或涉及其它专科的病例，应及时申请会诊。</w:t>
      </w:r>
      <w:r>
        <w:rPr>
          <w:rFonts w:ascii="仿宋" w:eastAsia="仿宋" w:hAnsi="仿宋" w:hint="eastAsia"/>
          <w:sz w:val="28"/>
          <w:szCs w:val="28"/>
        </w:rPr>
        <w:br/>
      </w:r>
      <w:r>
        <w:rPr>
          <w:rFonts w:ascii="仿宋" w:eastAsia="仿宋" w:hAnsi="仿宋" w:hint="eastAsia"/>
          <w:sz w:val="28"/>
          <w:szCs w:val="28"/>
        </w:rPr>
        <w:t>2、急诊会诊：由经治医师或值班医师提出并填写会诊单（注明时间具体到分钟），注明</w:t>
      </w:r>
      <w:r>
        <w:rPr>
          <w:rFonts w:ascii="仿宋" w:eastAsia="仿宋" w:hAnsi="仿宋" w:hint="eastAsia"/>
          <w:sz w:val="28"/>
          <w:szCs w:val="28"/>
        </w:rPr>
        <w:t>“</w:t>
      </w:r>
      <w:r>
        <w:rPr>
          <w:rFonts w:ascii="仿宋" w:eastAsia="仿宋" w:hAnsi="仿宋" w:hint="eastAsia"/>
          <w:sz w:val="28"/>
          <w:szCs w:val="28"/>
        </w:rPr>
        <w:t>急</w:t>
      </w:r>
      <w:r>
        <w:rPr>
          <w:rFonts w:ascii="仿宋" w:eastAsia="仿宋" w:hAnsi="仿宋" w:hint="eastAsia"/>
          <w:sz w:val="28"/>
          <w:szCs w:val="28"/>
        </w:rPr>
        <w:t>”</w:t>
      </w:r>
      <w:r>
        <w:rPr>
          <w:rFonts w:ascii="仿宋" w:eastAsia="仿宋" w:hAnsi="仿宋" w:hint="eastAsia"/>
          <w:sz w:val="28"/>
          <w:szCs w:val="28"/>
        </w:rPr>
        <w:t>字，应邀科室值班医师应随喊随到，不得超过10分钟。病情特别紧急时可先用电话邀请，后补填会诊单。申请医师应将急会诊意见即刻向科主任汇报请示处理，同时完成相关内容的病程记录。</w:t>
      </w:r>
      <w:r>
        <w:rPr>
          <w:rFonts w:ascii="仿宋" w:eastAsia="仿宋" w:hAnsi="仿宋" w:hint="eastAsia"/>
          <w:sz w:val="28"/>
          <w:szCs w:val="28"/>
        </w:rPr>
        <w:br/>
      </w:r>
    </w:p>
    <w:p>
      <w:pPr>
        <w:ind w:left="420" w:firstLine="140" w:leftChars="200" w:firstLineChars="50"/>
        <w:rPr>
          <w:rFonts w:ascii="仿宋" w:eastAsia="仿宋" w:hAnsi="仿宋" w:hint="eastAsia"/>
          <w:sz w:val="28"/>
          <w:szCs w:val="28"/>
        </w:rPr>
      </w:pPr>
      <w:r>
        <w:rPr>
          <w:rFonts w:ascii="仿宋" w:eastAsia="仿宋" w:hAnsi="仿宋" w:hint="eastAsia"/>
          <w:sz w:val="28"/>
          <w:szCs w:val="28"/>
        </w:rPr>
        <w:t>3、院内会诊：凡需三个以上专科共同诊断与制订治疗方案时，可申请院内会诊。会诊前申请科室应先行科内讨论，再由科主任提出并填写院内会诊申请单，经医务科同意，并确定会诊时间后，通知有关科室人员参加。一般由申请科主任主持，医务科派人参加，经治医师报告病例，分管的上级医师补充，然后展开讨论，依次发表意见，最后由科主任进行总结，医务科负责人确认。经治医师专册记录并择要记入病程记录中。</w:t>
      </w:r>
    </w:p>
    <w:p>
      <w:pPr>
        <w:ind w:firstLine="140" w:firstLineChars="50"/>
        <w:rPr>
          <w:rFonts w:ascii="仿宋" w:eastAsia="仿宋" w:hAnsi="仿宋" w:hint="eastAsia"/>
          <w:sz w:val="28"/>
          <w:szCs w:val="28"/>
        </w:rPr>
      </w:pPr>
      <w:r>
        <w:rPr>
          <w:rFonts w:ascii="仿宋" w:eastAsia="仿宋" w:hAnsi="仿宋" w:hint="eastAsia"/>
          <w:sz w:val="28"/>
          <w:szCs w:val="28"/>
        </w:rPr>
        <w:t>4、科内、科间、院内、院外的集体会诊：经治医师要做好会诊前的准备和会诊记录。会诊中，会诊人员要详细检查，明确提出会诊意见。主持人要进行小结，认真组织实施。</w:t>
      </w:r>
    </w:p>
    <w:p>
      <w:pPr>
        <w:ind w:firstLine="140" w:firstLineChars="50"/>
        <w:rPr>
          <w:rFonts w:ascii="仿宋" w:eastAsia="仿宋" w:hAnsi="仿宋" w:hint="eastAsia"/>
          <w:sz w:val="28"/>
          <w:szCs w:val="28"/>
        </w:rPr>
      </w:pPr>
      <w:r>
        <w:rPr>
          <w:rFonts w:ascii="仿宋" w:eastAsia="仿宋" w:hAnsi="仿宋" w:hint="eastAsia"/>
          <w:sz w:val="28"/>
          <w:szCs w:val="28"/>
        </w:rPr>
        <w:t>5、申请会诊科室，必须严格掌握会诊指征，明确会诊目的，并认真填写会诊申请单，被邀请会诊科室，必须派主治医师以上人员前往，提出明确的会诊意见并认真填写会诊记录。</w:t>
      </w:r>
    </w:p>
    <w:p>
      <w:pPr>
        <w:ind w:firstLine="140" w:firstLineChars="50"/>
        <w:rPr>
          <w:rFonts w:ascii="仿宋" w:eastAsia="仿宋" w:hAnsi="仿宋" w:hint="eastAsia"/>
          <w:sz w:val="28"/>
          <w:szCs w:val="28"/>
        </w:rPr>
      </w:pPr>
      <w:r>
        <w:rPr>
          <w:rFonts w:ascii="仿宋" w:eastAsia="仿宋" w:hAnsi="仿宋" w:hint="eastAsia"/>
          <w:sz w:val="28"/>
          <w:szCs w:val="28"/>
        </w:rPr>
        <w:t>6、对不执行制度延误病情，酿成差错、导致纠纷、事故或受到上级通报批评的科室和个人，视情节轻重分别按有关规定给予行政和经济处罚。</w:t>
      </w:r>
    </w:p>
    <w:p>
      <w:pPr>
        <w:ind w:firstLine="140" w:firstLineChars="50"/>
        <w:jc w:val="center"/>
        <w:rPr>
          <w:rFonts w:ascii="仿宋" w:eastAsia="仿宋" w:hAnsi="仿宋" w:hint="eastAsia"/>
          <w:b/>
          <w:sz w:val="28"/>
          <w:szCs w:val="28"/>
        </w:rPr>
      </w:pPr>
    </w:p>
    <w:p>
      <w:pPr>
        <w:ind w:firstLine="220" w:firstLineChars="50"/>
        <w:jc w:val="center"/>
        <w:rPr>
          <w:rFonts w:ascii="仿宋" w:eastAsia="仿宋" w:hAnsi="仿宋" w:hint="eastAsia"/>
          <w:b/>
          <w:sz w:val="44"/>
          <w:szCs w:val="44"/>
        </w:rPr>
      </w:pPr>
      <w:r>
        <w:rPr>
          <w:rFonts w:ascii="仿宋" w:eastAsia="仿宋" w:hAnsi="仿宋" w:hint="eastAsia"/>
          <w:b/>
          <w:sz w:val="44"/>
          <w:szCs w:val="44"/>
        </w:rPr>
        <w:t>五、急、危重病人抢救制度</w:t>
      </w:r>
    </w:p>
    <w:p>
      <w:pPr>
        <w:ind w:firstLine="120" w:firstLineChars="50"/>
        <w:rPr>
          <w:rFonts w:ascii="仿宋" w:eastAsia="仿宋" w:hAnsi="仿宋" w:hint="eastAsia"/>
          <w:sz w:val="24"/>
          <w:szCs w:val="28"/>
        </w:rPr>
      </w:pPr>
    </w:p>
    <w:p>
      <w:pPr>
        <w:ind w:firstLine="140" w:firstLineChars="50"/>
        <w:rPr>
          <w:rFonts w:ascii="仿宋" w:eastAsia="仿宋" w:hAnsi="仿宋" w:hint="eastAsia"/>
          <w:sz w:val="28"/>
          <w:szCs w:val="28"/>
        </w:rPr>
      </w:pPr>
      <w:r>
        <w:rPr>
          <w:rFonts w:ascii="仿宋" w:eastAsia="仿宋" w:hAnsi="仿宋" w:hint="eastAsia"/>
          <w:sz w:val="28"/>
          <w:szCs w:val="28"/>
        </w:rPr>
        <w:t>一、危重病人的抢救工作应由主治医师或副主任医师和护士长组织，重大抢救应由科主任或院领导组织，所有参加抢救人员要听从指挥，严肃认真，分工协作。</w:t>
      </w:r>
    </w:p>
    <w:p>
      <w:pPr>
        <w:ind w:firstLine="140" w:firstLineChars="50"/>
        <w:rPr>
          <w:rFonts w:ascii="仿宋" w:eastAsia="仿宋" w:hAnsi="仿宋" w:hint="eastAsia"/>
          <w:sz w:val="28"/>
          <w:szCs w:val="28"/>
        </w:rPr>
      </w:pPr>
      <w:r>
        <w:rPr>
          <w:rFonts w:ascii="仿宋" w:eastAsia="仿宋" w:hAnsi="仿宋" w:hint="eastAsia"/>
          <w:sz w:val="28"/>
          <w:szCs w:val="28"/>
        </w:rPr>
        <w:t>二、抢救工作中遇有诊断、治疗、技术操作等方面的困难时，应及时请示上级医师或医院领导，迅速予以解决。一切抢救工作必须做好记录，要求准确、清晰、完整，并准确记录执行时间。</w:t>
      </w:r>
    </w:p>
    <w:p>
      <w:pPr>
        <w:ind w:firstLine="140" w:firstLineChars="50"/>
        <w:rPr>
          <w:rFonts w:ascii="仿宋" w:eastAsia="仿宋" w:hAnsi="仿宋" w:hint="eastAsia"/>
          <w:sz w:val="28"/>
          <w:szCs w:val="28"/>
        </w:rPr>
        <w:sectPr>
          <w:type w:val="nextPage"/>
          <w:pgSz w:w="11906" w:h="16838"/>
          <w:pgMar w:top="1440" w:right="1800" w:bottom="1440" w:left="1800" w:header="851" w:footer="992" w:gutter="0"/>
          <w:pgNumType w:start="6"/>
          <w:cols w:space="708"/>
          <w:titlePg w:val="0"/>
          <w:docGrid w:type="lines" w:linePitch="312"/>
        </w:sectPr>
      </w:pPr>
    </w:p>
    <w:p>
      <w:pPr>
        <w:ind w:firstLine="140" w:firstLineChars="50"/>
        <w:rPr>
          <w:rFonts w:ascii="仿宋" w:eastAsia="仿宋" w:hAnsi="仿宋" w:hint="eastAsia"/>
          <w:sz w:val="28"/>
          <w:szCs w:val="28"/>
        </w:rPr>
      </w:pPr>
      <w:r>
        <w:rPr>
          <w:rFonts w:ascii="仿宋" w:eastAsia="仿宋" w:hAnsi="仿宋" w:hint="eastAsia"/>
          <w:sz w:val="28"/>
          <w:szCs w:val="28"/>
        </w:rPr>
        <w:t>三、医护人员要密切合作，口头医嘱护士复述一遍，确认无误后方可执行。</w:t>
      </w:r>
    </w:p>
    <w:p>
      <w:pPr>
        <w:ind w:firstLine="140" w:firstLineChars="50"/>
        <w:rPr>
          <w:rFonts w:ascii="仿宋" w:eastAsia="仿宋" w:hAnsi="仿宋" w:hint="eastAsia"/>
          <w:sz w:val="28"/>
          <w:szCs w:val="28"/>
        </w:rPr>
      </w:pPr>
      <w:r>
        <w:rPr>
          <w:rFonts w:ascii="仿宋" w:eastAsia="仿宋" w:hAnsi="仿宋" w:hint="eastAsia"/>
          <w:sz w:val="28"/>
          <w:szCs w:val="28"/>
        </w:rPr>
        <w:t>四、各种急救药物的安瓿、输液输血空瓶等要集中放置，以便查对。</w:t>
      </w:r>
    </w:p>
    <w:p>
      <w:pPr>
        <w:ind w:firstLine="140" w:firstLineChars="50"/>
        <w:rPr>
          <w:rFonts w:ascii="仿宋" w:eastAsia="仿宋" w:hAnsi="仿宋" w:hint="eastAsia"/>
          <w:sz w:val="28"/>
          <w:szCs w:val="28"/>
        </w:rPr>
      </w:pPr>
      <w:r>
        <w:rPr>
          <w:rFonts w:ascii="仿宋" w:eastAsia="仿宋" w:hAnsi="仿宋" w:hint="eastAsia"/>
          <w:sz w:val="28"/>
          <w:szCs w:val="28"/>
        </w:rPr>
        <w:t>六、抢救物品使用后及时归还原处，及时清理补充，并保持整齐清洁。</w:t>
      </w:r>
    </w:p>
    <w:p>
      <w:pPr>
        <w:ind w:firstLine="140" w:firstLineChars="50"/>
        <w:rPr>
          <w:rFonts w:ascii="仿宋" w:eastAsia="仿宋" w:hAnsi="仿宋" w:hint="eastAsia"/>
          <w:sz w:val="28"/>
          <w:szCs w:val="28"/>
        </w:rPr>
      </w:pPr>
      <w:r>
        <w:rPr>
          <w:rFonts w:ascii="仿宋" w:eastAsia="仿宋" w:hAnsi="仿宋" w:hint="eastAsia"/>
          <w:sz w:val="28"/>
          <w:szCs w:val="28"/>
        </w:rPr>
        <w:t>七、新入院或病情突变的危重病人，应及时报告医务科，节假日或夜间报告医院总值班，并填写病危通知单一式二份，一分交病人家属，另外一份存档。</w:t>
      </w:r>
    </w:p>
    <w:p>
      <w:pPr>
        <w:ind w:firstLine="140" w:firstLineChars="50"/>
        <w:rPr>
          <w:rFonts w:ascii="仿宋" w:eastAsia="仿宋" w:hAnsi="仿宋" w:hint="eastAsia"/>
          <w:sz w:val="28"/>
          <w:szCs w:val="28"/>
        </w:rPr>
      </w:pPr>
      <w:r>
        <w:rPr>
          <w:rFonts w:ascii="仿宋" w:eastAsia="仿宋" w:hAnsi="仿宋" w:hint="eastAsia"/>
          <w:sz w:val="28"/>
          <w:szCs w:val="28"/>
        </w:rPr>
        <w:t>八、危重病人抢救结果，应报告医务科或医院总值班。</w:t>
      </w:r>
    </w:p>
    <w:p>
      <w:pPr>
        <w:autoSpaceDN w:val="0"/>
        <w:spacing w:beforeAutospacing="1" w:afterAutospacing="1"/>
        <w:ind w:firstLine="220" w:firstLineChars="50"/>
        <w:jc w:val="center"/>
        <w:rPr>
          <w:rFonts w:ascii="仿宋" w:eastAsia="仿宋" w:hAnsi="仿宋"/>
          <w:b/>
          <w:bCs/>
          <w:color w:val="000000"/>
          <w:sz w:val="44"/>
          <w:szCs w:val="44"/>
        </w:rPr>
      </w:pPr>
      <w:r>
        <w:rPr>
          <w:rFonts w:ascii="仿宋" w:eastAsia="仿宋" w:hAnsi="仿宋"/>
          <w:b/>
          <w:bCs/>
          <w:color w:val="000000"/>
          <w:sz w:val="44"/>
          <w:szCs w:val="44"/>
        </w:rPr>
        <w:t>六、手术分级管理制度</w:t>
      </w:r>
    </w:p>
    <w:p>
      <w:pPr>
        <w:autoSpaceDN w:val="0"/>
        <w:spacing w:beforeAutospacing="1" w:afterAutospacing="1"/>
        <w:ind w:firstLine="140" w:firstLineChars="50"/>
        <w:jc w:val="left"/>
        <w:rPr>
          <w:rFonts w:ascii="仿宋" w:eastAsia="仿宋" w:hAnsi="仿宋"/>
          <w:b/>
          <w:color w:val="000000"/>
          <w:sz w:val="28"/>
          <w:szCs w:val="28"/>
        </w:rPr>
      </w:pPr>
      <w:r>
        <w:rPr>
          <w:rFonts w:ascii="仿宋" w:eastAsia="仿宋" w:hAnsi="仿宋"/>
          <w:b/>
          <w:color w:val="000000"/>
          <w:sz w:val="28"/>
          <w:szCs w:val="28"/>
        </w:rPr>
        <w:t>一、总则</w:t>
      </w:r>
    </w:p>
    <w:p>
      <w:pPr>
        <w:autoSpaceDN w:val="0"/>
        <w:spacing w:beforeAutospacing="1" w:afterAutospacing="1"/>
        <w:ind w:firstLine="140" w:firstLineChars="50"/>
        <w:jc w:val="left"/>
        <w:rPr>
          <w:rFonts w:ascii="仿宋" w:eastAsia="仿宋" w:hAnsi="仿宋"/>
          <w:color w:val="000000"/>
          <w:sz w:val="28"/>
          <w:szCs w:val="28"/>
        </w:rPr>
      </w:pPr>
      <w:r>
        <w:rPr>
          <w:rFonts w:ascii="仿宋" w:eastAsia="仿宋" w:hAnsi="仿宋" w:hint="eastAsia"/>
          <w:color w:val="000000"/>
          <w:sz w:val="28"/>
          <w:szCs w:val="28"/>
        </w:rPr>
        <w:t>1、</w:t>
      </w:r>
      <w:r>
        <w:rPr>
          <w:rFonts w:ascii="仿宋" w:eastAsia="仿宋" w:hAnsi="仿宋"/>
          <w:color w:val="000000"/>
          <w:sz w:val="28"/>
          <w:szCs w:val="28"/>
        </w:rPr>
        <w:t>为了确保手术安全和手术质量，加强各级医师的手术管理，根据国务院《医疗机构管理条例》和卫生部《医院分级管理办法》要求，结合我院工作实际，特制订我院手术分级管理制度。</w:t>
      </w:r>
    </w:p>
    <w:p>
      <w:pPr>
        <w:autoSpaceDN w:val="0"/>
        <w:spacing w:beforeAutospacing="1" w:afterAutospacing="1"/>
        <w:ind w:firstLine="140" w:firstLineChars="50"/>
        <w:jc w:val="left"/>
        <w:rPr>
          <w:rFonts w:ascii="仿宋" w:eastAsia="仿宋" w:hAnsi="仿宋"/>
          <w:color w:val="000000"/>
          <w:sz w:val="28"/>
          <w:szCs w:val="28"/>
        </w:rPr>
      </w:pPr>
      <w:r>
        <w:rPr>
          <w:rFonts w:ascii="仿宋" w:eastAsia="仿宋" w:hAnsi="仿宋" w:hint="eastAsia"/>
          <w:color w:val="000000"/>
          <w:sz w:val="28"/>
          <w:szCs w:val="28"/>
        </w:rPr>
        <w:t>2、</w:t>
      </w:r>
      <w:r>
        <w:rPr>
          <w:rFonts w:ascii="仿宋" w:eastAsia="仿宋" w:hAnsi="仿宋"/>
          <w:color w:val="000000"/>
          <w:sz w:val="28"/>
          <w:szCs w:val="28"/>
        </w:rPr>
        <w:t>各科室要组织全科人员认真进行讨论，根据科室各级人员技术状况，科学界定各级人员手术范围。</w:t>
      </w:r>
    </w:p>
    <w:p>
      <w:pPr>
        <w:autoSpaceDN w:val="0"/>
        <w:spacing w:beforeAutospacing="1" w:afterAutospacing="1"/>
        <w:ind w:firstLine="140" w:firstLineChars="50"/>
        <w:jc w:val="left"/>
        <w:rPr>
          <w:rFonts w:ascii="仿宋" w:eastAsia="仿宋" w:hAnsi="仿宋"/>
          <w:color w:val="000000"/>
          <w:sz w:val="28"/>
          <w:szCs w:val="28"/>
        </w:rPr>
      </w:pPr>
      <w:r>
        <w:rPr>
          <w:rFonts w:ascii="仿宋" w:eastAsia="仿宋" w:hAnsi="仿宋" w:hint="eastAsia"/>
          <w:color w:val="000000"/>
          <w:sz w:val="28"/>
          <w:szCs w:val="28"/>
        </w:rPr>
        <w:t>3、</w:t>
      </w:r>
      <w:r>
        <w:rPr>
          <w:rFonts w:ascii="仿宋" w:eastAsia="仿宋" w:hAnsi="仿宋"/>
          <w:color w:val="000000"/>
          <w:sz w:val="28"/>
          <w:szCs w:val="28"/>
        </w:rPr>
        <w:t>科室根据科内人员晋升及个人技术水平提高状况，定期调整其手术范围。所称“手术范围”，系指卫生行政部门核准的诊疗科目内开展的手术。</w:t>
      </w:r>
    </w:p>
    <w:p>
      <w:pPr>
        <w:autoSpaceDN w:val="0"/>
        <w:spacing w:beforeAutospacing="1" w:afterAutospacing="1"/>
        <w:ind w:firstLine="140" w:firstLineChars="50"/>
        <w:jc w:val="left"/>
        <w:rPr>
          <w:rFonts w:ascii="仿宋" w:eastAsia="仿宋" w:hAnsi="仿宋"/>
          <w:color w:val="000000"/>
          <w:sz w:val="28"/>
          <w:szCs w:val="28"/>
        </w:rPr>
        <w:sectPr>
          <w:type w:val="nextPage"/>
          <w:pgSz w:w="11906" w:h="16838"/>
          <w:pgMar w:top="1440" w:right="1800" w:bottom="1440" w:left="1800" w:header="851" w:footer="992" w:gutter="0"/>
          <w:pgNumType w:start="7"/>
          <w:cols w:space="708"/>
          <w:titlePg w:val="0"/>
          <w:docGrid w:type="lines" w:linePitch="312"/>
        </w:sectPr>
      </w:pPr>
      <w:r>
        <w:rPr>
          <w:rFonts w:ascii="仿宋" w:eastAsia="仿宋" w:hAnsi="仿宋" w:hint="eastAsia"/>
          <w:color w:val="000000"/>
          <w:sz w:val="28"/>
          <w:szCs w:val="28"/>
        </w:rPr>
        <w:t>4、</w:t>
      </w:r>
    </w:p>
    <w:p>
      <w:pPr>
        <w:autoSpaceDN w:val="0"/>
        <w:spacing w:beforeAutospacing="1" w:afterAutospacing="1"/>
        <w:ind w:firstLine="140" w:firstLineChars="50"/>
        <w:jc w:val="left"/>
        <w:rPr>
          <w:rFonts w:ascii="仿宋" w:eastAsia="仿宋" w:hAnsi="仿宋"/>
          <w:color w:val="000000"/>
          <w:sz w:val="28"/>
          <w:szCs w:val="28"/>
        </w:rPr>
      </w:pPr>
      <w:r>
        <w:rPr>
          <w:rFonts w:ascii="仿宋" w:eastAsia="仿宋" w:hAnsi="仿宋"/>
          <w:color w:val="000000"/>
          <w:sz w:val="28"/>
          <w:szCs w:val="28"/>
        </w:rPr>
        <w:t>科室应严格监督落实《各级医师手术范围》要求，任何科室和个人不得擅自开展超出相应范围的手术治疗活动。</w:t>
      </w:r>
    </w:p>
    <w:p>
      <w:pPr>
        <w:autoSpaceDN w:val="0"/>
        <w:spacing w:beforeAutospacing="1" w:afterAutospacing="1"/>
        <w:ind w:firstLine="140" w:firstLineChars="50"/>
        <w:jc w:val="left"/>
        <w:rPr>
          <w:rFonts w:ascii="仿宋" w:eastAsia="仿宋" w:hAnsi="仿宋"/>
          <w:color w:val="000000"/>
          <w:sz w:val="28"/>
          <w:szCs w:val="28"/>
        </w:rPr>
      </w:pPr>
      <w:r>
        <w:rPr>
          <w:rFonts w:ascii="仿宋" w:eastAsia="仿宋" w:hAnsi="仿宋" w:hint="eastAsia"/>
          <w:color w:val="000000"/>
          <w:sz w:val="28"/>
          <w:szCs w:val="28"/>
        </w:rPr>
        <w:t>6、</w:t>
      </w:r>
      <w:r>
        <w:rPr>
          <w:rFonts w:ascii="仿宋" w:eastAsia="仿宋" w:hAnsi="仿宋"/>
          <w:color w:val="000000"/>
          <w:sz w:val="28"/>
          <w:szCs w:val="28"/>
        </w:rPr>
        <w:t>若遇特殊情况(例如：急诊、病情不允许等)，医师可超范围开展与其职、级不相称的手术，但应及时报请上级医师，给予指导或协助诊治。</w:t>
      </w:r>
    </w:p>
    <w:p>
      <w:pPr>
        <w:autoSpaceDN w:val="0"/>
        <w:spacing w:beforeAutospacing="1" w:afterAutospacing="1"/>
        <w:ind w:firstLine="140" w:firstLineChars="50"/>
        <w:jc w:val="left"/>
        <w:rPr>
          <w:rFonts w:ascii="仿宋" w:eastAsia="仿宋" w:hAnsi="仿宋"/>
          <w:b/>
          <w:color w:val="000000"/>
          <w:sz w:val="28"/>
          <w:szCs w:val="28"/>
        </w:rPr>
      </w:pPr>
      <w:r>
        <w:rPr>
          <w:rFonts w:ascii="仿宋" w:eastAsia="仿宋" w:hAnsi="仿宋"/>
          <w:b/>
          <w:color w:val="000000"/>
          <w:sz w:val="28"/>
          <w:szCs w:val="28"/>
        </w:rPr>
        <w:t>二、手术分类</w:t>
      </w:r>
    </w:p>
    <w:p>
      <w:pPr>
        <w:autoSpaceDN w:val="0"/>
        <w:spacing w:beforeAutospacing="1" w:afterAutospacing="1"/>
        <w:ind w:firstLine="140" w:firstLineChars="50"/>
        <w:jc w:val="left"/>
        <w:rPr>
          <w:rFonts w:ascii="仿宋" w:eastAsia="仿宋" w:hAnsi="仿宋"/>
          <w:color w:val="000000"/>
          <w:sz w:val="28"/>
          <w:szCs w:val="28"/>
        </w:rPr>
      </w:pPr>
      <w:r>
        <w:rPr>
          <w:rFonts w:ascii="仿宋" w:eastAsia="仿宋" w:hAnsi="仿宋"/>
          <w:color w:val="000000"/>
          <w:sz w:val="28"/>
          <w:szCs w:val="28"/>
        </w:rPr>
        <w:t>根据手术过程的复杂性和对手术技术的要求，手术分类如下：</w:t>
      </w:r>
    </w:p>
    <w:p>
      <w:pPr>
        <w:autoSpaceDN w:val="0"/>
        <w:spacing w:beforeAutospacing="1" w:afterAutospacing="1"/>
        <w:ind w:firstLine="140" w:firstLineChars="50"/>
        <w:jc w:val="left"/>
        <w:rPr>
          <w:rFonts w:ascii="仿宋" w:eastAsia="仿宋" w:hAnsi="仿宋"/>
          <w:color w:val="000000"/>
          <w:sz w:val="28"/>
          <w:szCs w:val="28"/>
        </w:rPr>
      </w:pPr>
      <w:r>
        <w:rPr>
          <w:rFonts w:ascii="仿宋" w:eastAsia="仿宋" w:hAnsi="仿宋" w:hint="eastAsia"/>
          <w:color w:val="000000"/>
          <w:sz w:val="28"/>
          <w:szCs w:val="28"/>
        </w:rPr>
        <w:t>1、</w:t>
      </w:r>
      <w:r>
        <w:rPr>
          <w:rFonts w:ascii="仿宋" w:eastAsia="仿宋" w:hAnsi="仿宋"/>
          <w:color w:val="000000"/>
          <w:sz w:val="28"/>
          <w:szCs w:val="28"/>
        </w:rPr>
        <w:t>四类手术：手术过程复杂，手术技术难度大的各种手术。</w:t>
      </w:r>
    </w:p>
    <w:p>
      <w:pPr>
        <w:autoSpaceDN w:val="0"/>
        <w:spacing w:beforeAutospacing="1" w:afterAutospacing="1"/>
        <w:ind w:firstLine="140" w:firstLineChars="50"/>
        <w:jc w:val="left"/>
        <w:rPr>
          <w:rFonts w:ascii="仿宋" w:eastAsia="仿宋" w:hAnsi="仿宋" w:hint="eastAsia"/>
          <w:color w:val="000000"/>
          <w:sz w:val="28"/>
          <w:szCs w:val="28"/>
        </w:rPr>
      </w:pPr>
      <w:r>
        <w:rPr>
          <w:rFonts w:ascii="仿宋" w:eastAsia="仿宋" w:hAnsi="仿宋" w:hint="eastAsia"/>
          <w:color w:val="000000"/>
          <w:sz w:val="28"/>
          <w:szCs w:val="28"/>
        </w:rPr>
        <w:t>2、</w:t>
      </w:r>
      <w:r>
        <w:rPr>
          <w:rFonts w:ascii="仿宋" w:eastAsia="仿宋" w:hAnsi="仿宋"/>
          <w:color w:val="000000"/>
          <w:sz w:val="28"/>
          <w:szCs w:val="28"/>
        </w:rPr>
        <w:t>三类手术：手术过程较复杂，手术技术有一定难度的各种重大手术。</w:t>
      </w:r>
    </w:p>
    <w:p>
      <w:pPr>
        <w:autoSpaceDN w:val="0"/>
        <w:spacing w:beforeAutospacing="1" w:afterAutospacing="1"/>
        <w:ind w:firstLine="140" w:firstLineChars="50"/>
        <w:jc w:val="left"/>
        <w:rPr>
          <w:rFonts w:ascii="仿宋" w:eastAsia="仿宋" w:hAnsi="仿宋" w:hint="eastAsia"/>
          <w:color w:val="000000"/>
          <w:sz w:val="28"/>
          <w:szCs w:val="28"/>
        </w:rPr>
      </w:pPr>
      <w:r>
        <w:rPr>
          <w:rFonts w:ascii="仿宋" w:eastAsia="仿宋" w:hAnsi="仿宋" w:hint="eastAsia"/>
          <w:color w:val="000000"/>
          <w:sz w:val="28"/>
          <w:szCs w:val="28"/>
        </w:rPr>
        <w:t>3、</w:t>
      </w:r>
      <w:r>
        <w:rPr>
          <w:rFonts w:ascii="仿宋" w:eastAsia="仿宋" w:hAnsi="仿宋"/>
          <w:color w:val="000000"/>
          <w:sz w:val="28"/>
          <w:szCs w:val="28"/>
        </w:rPr>
        <w:t xml:space="preserve">二类手术：手术过程不复杂，手术技术难度不大的各种中等手术。 </w:t>
      </w:r>
    </w:p>
    <w:p>
      <w:pPr>
        <w:autoSpaceDN w:val="0"/>
        <w:spacing w:beforeAutospacing="1" w:afterAutospacing="1"/>
        <w:ind w:firstLine="140" w:firstLineChars="50"/>
        <w:jc w:val="left"/>
        <w:rPr>
          <w:rFonts w:ascii="仿宋" w:eastAsia="仿宋" w:hAnsi="仿宋"/>
          <w:color w:val="000000"/>
          <w:sz w:val="28"/>
          <w:szCs w:val="28"/>
        </w:rPr>
      </w:pPr>
      <w:r>
        <w:rPr>
          <w:rFonts w:ascii="仿宋" w:eastAsia="仿宋" w:hAnsi="仿宋" w:hint="eastAsia"/>
          <w:color w:val="000000"/>
          <w:sz w:val="28"/>
          <w:szCs w:val="28"/>
        </w:rPr>
        <w:t>4、</w:t>
      </w:r>
      <w:r>
        <w:rPr>
          <w:rFonts w:ascii="仿宋" w:eastAsia="仿宋" w:hAnsi="仿宋"/>
          <w:color w:val="000000"/>
          <w:sz w:val="28"/>
          <w:szCs w:val="28"/>
        </w:rPr>
        <w:t>一类手术：手术过程简单，手术难度低的普通常见小手术。</w:t>
      </w:r>
    </w:p>
    <w:p>
      <w:pPr>
        <w:autoSpaceDN w:val="0"/>
        <w:spacing w:beforeAutospacing="1" w:afterAutospacing="1"/>
        <w:ind w:firstLine="140" w:firstLineChars="50"/>
        <w:jc w:val="left"/>
        <w:rPr>
          <w:rFonts w:ascii="仿宋" w:eastAsia="仿宋" w:hAnsi="仿宋"/>
          <w:color w:val="000000"/>
          <w:sz w:val="28"/>
          <w:szCs w:val="28"/>
        </w:rPr>
      </w:pPr>
      <w:r>
        <w:rPr>
          <w:rFonts w:ascii="仿宋" w:eastAsia="仿宋" w:hAnsi="仿宋"/>
          <w:color w:val="000000"/>
          <w:sz w:val="28"/>
          <w:szCs w:val="28"/>
        </w:rPr>
        <w:t>注：微创或腔内手术根据其技术的复杂性分别列入各分类手术中。</w:t>
      </w:r>
    </w:p>
    <w:p>
      <w:pPr>
        <w:autoSpaceDN w:val="0"/>
        <w:spacing w:beforeAutospacing="1" w:afterAutospacing="1"/>
        <w:ind w:firstLine="140" w:firstLineChars="50"/>
        <w:jc w:val="left"/>
        <w:rPr>
          <w:rFonts w:ascii="仿宋" w:eastAsia="仿宋" w:hAnsi="仿宋"/>
          <w:b/>
          <w:color w:val="000000"/>
          <w:sz w:val="28"/>
          <w:szCs w:val="28"/>
        </w:rPr>
      </w:pPr>
      <w:r>
        <w:rPr>
          <w:rFonts w:ascii="仿宋" w:eastAsia="仿宋" w:hAnsi="仿宋"/>
          <w:b/>
          <w:color w:val="000000"/>
          <w:sz w:val="28"/>
          <w:szCs w:val="28"/>
        </w:rPr>
        <w:t>三、各级医师手术范围</w:t>
      </w:r>
    </w:p>
    <w:p>
      <w:pPr>
        <w:autoSpaceDN w:val="0"/>
        <w:spacing w:beforeAutospacing="1" w:afterAutospacing="1"/>
        <w:ind w:firstLine="140" w:firstLineChars="50"/>
        <w:jc w:val="left"/>
        <w:rPr>
          <w:rFonts w:ascii="仿宋" w:eastAsia="仿宋" w:hAnsi="仿宋"/>
          <w:color w:val="000000"/>
          <w:sz w:val="28"/>
          <w:szCs w:val="28"/>
        </w:rPr>
      </w:pPr>
      <w:r>
        <w:rPr>
          <w:rFonts w:ascii="仿宋" w:eastAsia="仿宋" w:hAnsi="仿宋" w:hint="eastAsia"/>
          <w:color w:val="000000"/>
          <w:sz w:val="28"/>
          <w:szCs w:val="28"/>
        </w:rPr>
        <w:t>1、</w:t>
      </w:r>
      <w:r>
        <w:rPr>
          <w:rFonts w:ascii="仿宋" w:eastAsia="仿宋" w:hAnsi="仿宋"/>
          <w:color w:val="000000"/>
          <w:sz w:val="28"/>
          <w:szCs w:val="28"/>
        </w:rPr>
        <w:t>科主任或主任医师：按“各专业手术分类”完成四、三、二、一各类手术，但应侧重四类手术质量、水平的提高，特别是完成新开展的手术或引进的新手术，或重大探索性科研项目的手术。</w:t>
      </w:r>
    </w:p>
    <w:p>
      <w:pPr>
        <w:autoSpaceDN w:val="0"/>
        <w:spacing w:beforeAutospacing="1" w:afterAutospacing="1"/>
        <w:ind w:firstLine="140" w:firstLineChars="50"/>
        <w:jc w:val="left"/>
        <w:rPr>
          <w:rFonts w:ascii="仿宋" w:eastAsia="仿宋" w:hAnsi="仿宋"/>
          <w:color w:val="000000"/>
          <w:sz w:val="28"/>
          <w:szCs w:val="28"/>
        </w:rPr>
        <w:sectPr>
          <w:type w:val="nextPage"/>
          <w:pgSz w:w="11906" w:h="16838"/>
          <w:pgMar w:top="1440" w:right="1800" w:bottom="1440" w:left="1800" w:header="851" w:footer="992" w:gutter="0"/>
          <w:pgNumType w:start="8"/>
          <w:cols w:space="708"/>
          <w:titlePg w:val="0"/>
          <w:docGrid w:type="lines" w:linePitch="312"/>
        </w:sectPr>
      </w:pPr>
      <w:r>
        <w:rPr>
          <w:rFonts w:ascii="仿宋" w:eastAsia="仿宋" w:hAnsi="仿宋" w:hint="eastAsia"/>
          <w:color w:val="000000"/>
          <w:sz w:val="28"/>
          <w:szCs w:val="28"/>
        </w:rPr>
        <w:t>2、</w:t>
      </w:r>
    </w:p>
    <w:p>
      <w:pPr>
        <w:autoSpaceDN w:val="0"/>
        <w:spacing w:beforeAutospacing="1" w:afterAutospacing="1"/>
        <w:ind w:firstLine="140" w:firstLineChars="50"/>
        <w:jc w:val="left"/>
        <w:rPr>
          <w:rFonts w:ascii="仿宋" w:eastAsia="仿宋" w:hAnsi="仿宋"/>
          <w:color w:val="000000"/>
          <w:sz w:val="28"/>
          <w:szCs w:val="28"/>
        </w:rPr>
      </w:pPr>
      <w:r>
        <w:rPr>
          <w:rFonts w:ascii="仿宋" w:eastAsia="仿宋" w:hAnsi="仿宋"/>
          <w:color w:val="000000"/>
          <w:sz w:val="28"/>
          <w:szCs w:val="28"/>
        </w:rPr>
        <w:t>副主任医师：按“各专业手术分类”完成三、二、一类手术，但应侧重乙类手术质量、水平的提高。</w:t>
      </w:r>
    </w:p>
    <w:p>
      <w:pPr>
        <w:autoSpaceDN w:val="0"/>
        <w:spacing w:beforeAutospacing="1" w:afterAutospacing="1"/>
        <w:ind w:firstLine="140" w:firstLineChars="50"/>
        <w:jc w:val="left"/>
        <w:rPr>
          <w:rFonts w:ascii="仿宋" w:eastAsia="仿宋" w:hAnsi="仿宋"/>
          <w:color w:val="000000"/>
          <w:sz w:val="28"/>
          <w:szCs w:val="28"/>
        </w:rPr>
      </w:pPr>
      <w:r>
        <w:rPr>
          <w:rFonts w:ascii="仿宋" w:eastAsia="仿宋" w:hAnsi="仿宋" w:hint="eastAsia"/>
          <w:color w:val="000000"/>
          <w:sz w:val="28"/>
          <w:szCs w:val="28"/>
        </w:rPr>
        <w:t>3、</w:t>
      </w:r>
      <w:r>
        <w:rPr>
          <w:rFonts w:ascii="仿宋" w:eastAsia="仿宋" w:hAnsi="仿宋"/>
          <w:color w:val="000000"/>
          <w:sz w:val="28"/>
          <w:szCs w:val="28"/>
        </w:rPr>
        <w:t>主治医师：按“各专业手术分类”参与二、一类手术，做助手；可完成丙、丁类手术。</w:t>
      </w:r>
    </w:p>
    <w:p>
      <w:pPr>
        <w:autoSpaceDN w:val="0"/>
        <w:spacing w:beforeAutospacing="1" w:afterAutospacing="1"/>
        <w:ind w:firstLine="140" w:firstLineChars="50"/>
        <w:jc w:val="left"/>
        <w:rPr>
          <w:rFonts w:ascii="仿宋" w:eastAsia="仿宋" w:hAnsi="仿宋"/>
          <w:color w:val="000000"/>
          <w:sz w:val="28"/>
          <w:szCs w:val="28"/>
        </w:rPr>
      </w:pPr>
      <w:r>
        <w:rPr>
          <w:rFonts w:ascii="仿宋" w:eastAsia="仿宋" w:hAnsi="仿宋" w:hint="eastAsia"/>
          <w:color w:val="000000"/>
          <w:sz w:val="28"/>
          <w:szCs w:val="28"/>
        </w:rPr>
        <w:t>4、</w:t>
      </w:r>
      <w:r>
        <w:rPr>
          <w:rFonts w:ascii="仿宋" w:eastAsia="仿宋" w:hAnsi="仿宋"/>
          <w:color w:val="000000"/>
          <w:sz w:val="28"/>
          <w:szCs w:val="28"/>
        </w:rPr>
        <w:t>住院医师：按“各专业手术分类” 参与二类手术，做助手；可完成丙、丁类手术、</w:t>
      </w:r>
    </w:p>
    <w:p>
      <w:pPr>
        <w:autoSpaceDN w:val="0"/>
        <w:spacing w:beforeAutospacing="1" w:afterAutospacing="1"/>
        <w:ind w:firstLine="140" w:firstLineChars="50"/>
        <w:jc w:val="left"/>
        <w:rPr>
          <w:rFonts w:ascii="仿宋" w:eastAsia="仿宋" w:hAnsi="仿宋"/>
          <w:color w:val="000000"/>
          <w:sz w:val="28"/>
          <w:szCs w:val="28"/>
        </w:rPr>
      </w:pPr>
      <w:r>
        <w:rPr>
          <w:rFonts w:ascii="仿宋" w:eastAsia="仿宋" w:hAnsi="仿宋" w:hint="eastAsia"/>
          <w:color w:val="000000"/>
          <w:sz w:val="28"/>
          <w:szCs w:val="28"/>
        </w:rPr>
        <w:t>5、</w:t>
      </w:r>
      <w:r>
        <w:rPr>
          <w:rFonts w:ascii="仿宋" w:eastAsia="仿宋" w:hAnsi="仿宋"/>
          <w:color w:val="000000"/>
          <w:sz w:val="28"/>
          <w:szCs w:val="28"/>
        </w:rPr>
        <w:t>助理医师(医士)：按“各专业手术分类”参与丙类手术，做助手，可完成丁类手术。</w:t>
      </w:r>
    </w:p>
    <w:p>
      <w:pPr>
        <w:autoSpaceDN w:val="0"/>
        <w:spacing w:beforeAutospacing="1" w:afterAutospacing="1"/>
        <w:ind w:firstLine="140" w:firstLineChars="50"/>
        <w:jc w:val="left"/>
        <w:rPr>
          <w:rFonts w:ascii="仿宋" w:eastAsia="仿宋" w:hAnsi="仿宋"/>
          <w:color w:val="000000"/>
          <w:sz w:val="28"/>
          <w:szCs w:val="28"/>
        </w:rPr>
      </w:pPr>
      <w:r>
        <w:rPr>
          <w:rFonts w:ascii="仿宋" w:eastAsia="仿宋" w:hAnsi="仿宋"/>
          <w:color w:val="000000"/>
          <w:sz w:val="28"/>
          <w:szCs w:val="28"/>
        </w:rPr>
        <w:t>考虑到人才梯队建设和后备力量培养问题，高年资医师(取得现有职称3年以上)可在上级医师的指导下完成高一类手术。对无主任医师的专业，科室可根据科主任或副主任医师技术水平状况，选择一位可以完成主任医师手术范围的科主任或副主任医师承担主任医师工作；若选择不出，不可超范围开展此类手术。</w:t>
      </w:r>
    </w:p>
    <w:p>
      <w:pPr>
        <w:autoSpaceDN w:val="0"/>
        <w:spacing w:beforeAutospacing="1" w:afterAutospacing="1"/>
        <w:ind w:firstLine="140" w:firstLineChars="50"/>
        <w:jc w:val="left"/>
        <w:rPr>
          <w:rFonts w:ascii="仿宋" w:eastAsia="仿宋" w:hAnsi="仿宋"/>
          <w:b/>
          <w:color w:val="000000"/>
          <w:sz w:val="28"/>
          <w:szCs w:val="28"/>
        </w:rPr>
      </w:pPr>
      <w:r>
        <w:rPr>
          <w:rFonts w:ascii="仿宋" w:eastAsia="仿宋" w:hAnsi="仿宋"/>
          <w:b/>
          <w:color w:val="000000"/>
          <w:sz w:val="28"/>
          <w:szCs w:val="28"/>
        </w:rPr>
        <w:t>4、手术审批权限</w:t>
      </w:r>
    </w:p>
    <w:p>
      <w:pPr>
        <w:autoSpaceDN w:val="0"/>
        <w:spacing w:beforeAutospacing="1" w:afterAutospacing="1"/>
        <w:ind w:firstLine="140" w:firstLineChars="50"/>
        <w:jc w:val="left"/>
        <w:rPr>
          <w:rFonts w:ascii="仿宋" w:eastAsia="仿宋" w:hAnsi="仿宋"/>
          <w:color w:val="000000"/>
          <w:sz w:val="28"/>
          <w:szCs w:val="28"/>
        </w:rPr>
      </w:pPr>
      <w:r>
        <w:rPr>
          <w:rFonts w:ascii="仿宋" w:eastAsia="仿宋" w:hAnsi="仿宋"/>
          <w:color w:val="000000"/>
          <w:sz w:val="28"/>
          <w:szCs w:val="28"/>
        </w:rPr>
        <w:t>手术审批权限是指对各类手术的审批权限，是控制手术质量的关键。</w:t>
      </w:r>
    </w:p>
    <w:p>
      <w:pPr>
        <w:autoSpaceDN w:val="0"/>
        <w:spacing w:beforeAutospacing="1" w:afterAutospacing="1"/>
        <w:ind w:firstLine="140" w:firstLineChars="50"/>
        <w:jc w:val="left"/>
        <w:rPr>
          <w:rFonts w:ascii="仿宋" w:eastAsia="仿宋" w:hAnsi="仿宋"/>
          <w:color w:val="000000"/>
          <w:sz w:val="28"/>
          <w:szCs w:val="28"/>
        </w:rPr>
      </w:pPr>
      <w:r>
        <w:rPr>
          <w:rFonts w:ascii="仿宋" w:eastAsia="仿宋" w:hAnsi="仿宋" w:hint="eastAsia"/>
          <w:color w:val="000000"/>
          <w:sz w:val="28"/>
          <w:szCs w:val="28"/>
        </w:rPr>
        <w:t>1、</w:t>
      </w:r>
      <w:r>
        <w:rPr>
          <w:rFonts w:ascii="仿宋" w:eastAsia="仿宋" w:hAnsi="仿宋"/>
          <w:color w:val="000000"/>
          <w:sz w:val="28"/>
          <w:szCs w:val="28"/>
        </w:rPr>
        <w:t>正常手术</w:t>
      </w:r>
    </w:p>
    <w:p>
      <w:pPr>
        <w:autoSpaceDN w:val="0"/>
        <w:spacing w:beforeAutospacing="1" w:afterAutospacing="1"/>
        <w:ind w:firstLine="140" w:firstLineChars="50"/>
        <w:jc w:val="left"/>
        <w:rPr>
          <w:rFonts w:ascii="仿宋" w:eastAsia="仿宋" w:hAnsi="仿宋"/>
          <w:color w:val="000000"/>
          <w:sz w:val="28"/>
          <w:szCs w:val="28"/>
        </w:rPr>
        <w:sectPr>
          <w:type w:val="nextPage"/>
          <w:pgSz w:w="11906" w:h="16838"/>
          <w:pgMar w:top="1440" w:right="1800" w:bottom="1440" w:left="1800" w:header="851" w:footer="992" w:gutter="0"/>
          <w:pgNumType w:start="9"/>
          <w:cols w:space="708"/>
          <w:titlePg w:val="0"/>
          <w:docGrid w:type="lines" w:linePitch="312"/>
        </w:sectPr>
      </w:pPr>
      <w:r>
        <w:rPr>
          <w:rFonts w:ascii="仿宋" w:eastAsia="仿宋" w:hAnsi="仿宋"/>
          <w:color w:val="000000"/>
          <w:sz w:val="28"/>
          <w:szCs w:val="28"/>
        </w:rPr>
        <w:t>①四类手术：由科主任审批，高年资副主任医师以上人员签发手术通知单，科主任根据科内讨论情况，签署意见后报医务科和由业务副院长审批。</w:t>
      </w:r>
    </w:p>
    <w:p>
      <w:pPr>
        <w:autoSpaceDN w:val="0"/>
        <w:spacing w:beforeAutospacing="1" w:afterAutospacing="1"/>
        <w:ind w:firstLine="140" w:firstLineChars="50"/>
        <w:jc w:val="left"/>
        <w:rPr>
          <w:rFonts w:ascii="仿宋" w:eastAsia="仿宋" w:hAnsi="仿宋"/>
          <w:color w:val="000000"/>
          <w:sz w:val="28"/>
          <w:szCs w:val="28"/>
        </w:rPr>
      </w:pPr>
      <w:r>
        <w:rPr>
          <w:rFonts w:ascii="仿宋" w:eastAsia="仿宋" w:hAnsi="仿宋"/>
          <w:color w:val="000000"/>
          <w:sz w:val="28"/>
          <w:szCs w:val="28"/>
        </w:rPr>
        <w:t>②三类手术：由科主任审批，副主任医师以上人员签发手术通知单，报医务科备案。</w:t>
      </w:r>
    </w:p>
    <w:p>
      <w:pPr>
        <w:autoSpaceDN w:val="0"/>
        <w:spacing w:beforeAutospacing="1" w:afterAutospacing="1"/>
        <w:ind w:firstLine="140" w:firstLineChars="50"/>
        <w:jc w:val="left"/>
        <w:rPr>
          <w:rFonts w:ascii="仿宋" w:eastAsia="仿宋" w:hAnsi="仿宋"/>
          <w:color w:val="000000"/>
          <w:sz w:val="28"/>
          <w:szCs w:val="28"/>
        </w:rPr>
      </w:pPr>
      <w:r>
        <w:rPr>
          <w:rFonts w:ascii="仿宋" w:eastAsia="仿宋" w:hAnsi="仿宋"/>
          <w:color w:val="000000"/>
          <w:sz w:val="28"/>
          <w:szCs w:val="28"/>
        </w:rPr>
        <w:t>③二类手术：由科主任审批，高年资主治医师以上人员签发手术通知单。</w:t>
      </w:r>
    </w:p>
    <w:p>
      <w:pPr>
        <w:autoSpaceDN w:val="0"/>
        <w:spacing w:beforeAutospacing="1" w:afterAutospacing="1"/>
        <w:ind w:firstLine="140" w:firstLineChars="50"/>
        <w:jc w:val="left"/>
        <w:rPr>
          <w:rFonts w:ascii="仿宋" w:eastAsia="仿宋" w:hAnsi="仿宋"/>
          <w:color w:val="000000"/>
          <w:sz w:val="28"/>
          <w:szCs w:val="28"/>
        </w:rPr>
      </w:pPr>
      <w:r>
        <w:rPr>
          <w:rFonts w:ascii="仿宋" w:eastAsia="仿宋" w:hAnsi="仿宋"/>
          <w:color w:val="000000"/>
          <w:sz w:val="28"/>
          <w:szCs w:val="28"/>
        </w:rPr>
        <w:t>④一类手术由主治医师审批，并签发手术通知单。</w:t>
      </w:r>
    </w:p>
    <w:p>
      <w:pPr>
        <w:autoSpaceDN w:val="0"/>
        <w:spacing w:beforeAutospacing="1" w:afterAutospacing="1"/>
        <w:ind w:firstLine="140" w:firstLineChars="50"/>
        <w:jc w:val="left"/>
        <w:rPr>
          <w:rFonts w:ascii="仿宋" w:eastAsia="仿宋" w:hAnsi="仿宋"/>
          <w:color w:val="000000"/>
          <w:sz w:val="28"/>
          <w:szCs w:val="28"/>
        </w:rPr>
      </w:pPr>
      <w:r>
        <w:rPr>
          <w:rFonts w:ascii="仿宋" w:eastAsia="仿宋" w:hAnsi="仿宋"/>
          <w:color w:val="000000"/>
          <w:sz w:val="28"/>
          <w:szCs w:val="28"/>
        </w:rPr>
        <w:t>⑤开展重大的新手术以及探索性(科研性)手术项目，需经卫生厅指定的学术团体论证，并经医学伦理委员会评审后方能在医院实施。对重大涉及生命安全和社会环境的项目还需按规定上报国家有关部门批复。</w:t>
      </w:r>
    </w:p>
    <w:p>
      <w:pPr>
        <w:autoSpaceDN w:val="0"/>
        <w:spacing w:beforeAutospacing="1" w:afterAutospacing="1"/>
        <w:ind w:firstLine="140" w:firstLineChars="50"/>
        <w:jc w:val="left"/>
        <w:rPr>
          <w:rFonts w:ascii="仿宋" w:eastAsia="仿宋" w:hAnsi="仿宋"/>
          <w:color w:val="000000"/>
          <w:sz w:val="28"/>
          <w:szCs w:val="28"/>
        </w:rPr>
      </w:pPr>
      <w:r>
        <w:rPr>
          <w:rFonts w:ascii="仿宋" w:eastAsia="仿宋" w:hAnsi="仿宋" w:hint="eastAsia"/>
          <w:color w:val="000000"/>
          <w:sz w:val="28"/>
          <w:szCs w:val="28"/>
        </w:rPr>
        <w:t>2、</w:t>
      </w:r>
      <w:r>
        <w:rPr>
          <w:rFonts w:ascii="仿宋" w:eastAsia="仿宋" w:hAnsi="仿宋"/>
          <w:color w:val="000000"/>
          <w:sz w:val="28"/>
          <w:szCs w:val="28"/>
        </w:rPr>
        <w:t>特殊手术</w:t>
      </w:r>
    </w:p>
    <w:p>
      <w:pPr>
        <w:autoSpaceDN w:val="0"/>
        <w:spacing w:beforeAutospacing="1" w:afterAutospacing="1"/>
        <w:ind w:firstLine="140" w:firstLineChars="50"/>
        <w:jc w:val="left"/>
        <w:rPr>
          <w:rFonts w:ascii="仿宋" w:eastAsia="仿宋" w:hAnsi="仿宋"/>
          <w:color w:val="000000"/>
          <w:sz w:val="28"/>
          <w:szCs w:val="28"/>
        </w:rPr>
      </w:pPr>
      <w:r>
        <w:rPr>
          <w:rFonts w:ascii="仿宋" w:eastAsia="仿宋" w:hAnsi="仿宋"/>
          <w:color w:val="000000"/>
          <w:sz w:val="28"/>
          <w:szCs w:val="28"/>
        </w:rPr>
        <w:t>凡属下列之一的可视作特殊手术：</w:t>
      </w:r>
    </w:p>
    <w:p>
      <w:pPr>
        <w:autoSpaceDN w:val="0"/>
        <w:spacing w:beforeAutospacing="1" w:afterAutospacing="1"/>
        <w:ind w:firstLine="140" w:firstLineChars="50"/>
        <w:jc w:val="left"/>
        <w:rPr>
          <w:rFonts w:ascii="仿宋" w:eastAsia="仿宋" w:hAnsi="仿宋"/>
          <w:color w:val="000000"/>
          <w:sz w:val="28"/>
          <w:szCs w:val="28"/>
        </w:rPr>
      </w:pPr>
      <w:r>
        <w:rPr>
          <w:rFonts w:ascii="仿宋" w:eastAsia="仿宋" w:hAnsi="仿宋"/>
          <w:color w:val="000000"/>
          <w:sz w:val="28"/>
          <w:szCs w:val="28"/>
        </w:rPr>
        <w:t>①被手术者系外宾、华侨、港、澳、台同胞的。</w:t>
      </w:r>
    </w:p>
    <w:p>
      <w:pPr>
        <w:autoSpaceDN w:val="0"/>
        <w:spacing w:beforeAutospacing="1" w:afterAutospacing="1"/>
        <w:ind w:firstLine="140" w:firstLineChars="50"/>
        <w:jc w:val="left"/>
        <w:rPr>
          <w:rFonts w:ascii="仿宋" w:eastAsia="仿宋" w:hAnsi="仿宋"/>
          <w:color w:val="000000"/>
          <w:sz w:val="28"/>
          <w:szCs w:val="28"/>
        </w:rPr>
      </w:pPr>
      <w:r>
        <w:rPr>
          <w:rFonts w:ascii="仿宋" w:eastAsia="仿宋" w:hAnsi="仿宋"/>
          <w:color w:val="000000"/>
          <w:sz w:val="28"/>
          <w:szCs w:val="28"/>
        </w:rPr>
        <w:t>②被手术者系特殊保健对象如高级干部、著名专家、学者、知名人士及民主党派负责人。</w:t>
      </w:r>
    </w:p>
    <w:p>
      <w:pPr>
        <w:autoSpaceDN w:val="0"/>
        <w:spacing w:beforeAutospacing="1" w:afterAutospacing="1"/>
        <w:ind w:firstLine="140" w:firstLineChars="50"/>
        <w:jc w:val="left"/>
        <w:rPr>
          <w:rFonts w:ascii="仿宋" w:eastAsia="仿宋" w:hAnsi="仿宋"/>
          <w:color w:val="000000"/>
          <w:sz w:val="28"/>
          <w:szCs w:val="28"/>
        </w:rPr>
      </w:pPr>
      <w:r>
        <w:rPr>
          <w:rFonts w:ascii="仿宋" w:eastAsia="仿宋" w:hAnsi="仿宋"/>
          <w:color w:val="000000"/>
          <w:sz w:val="28"/>
          <w:szCs w:val="28"/>
        </w:rPr>
        <w:t>③各种原因导致毁容或致残的。</w:t>
      </w:r>
    </w:p>
    <w:p>
      <w:pPr>
        <w:autoSpaceDN w:val="0"/>
        <w:spacing w:beforeAutospacing="1" w:afterAutospacing="1"/>
        <w:ind w:firstLine="140" w:firstLineChars="50"/>
        <w:jc w:val="left"/>
        <w:rPr>
          <w:rFonts w:ascii="仿宋" w:eastAsia="仿宋" w:hAnsi="仿宋"/>
          <w:color w:val="000000"/>
          <w:sz w:val="28"/>
          <w:szCs w:val="28"/>
        </w:rPr>
      </w:pPr>
      <w:r>
        <w:rPr>
          <w:rFonts w:ascii="仿宋" w:eastAsia="仿宋" w:hAnsi="仿宋"/>
          <w:color w:val="000000"/>
          <w:sz w:val="28"/>
          <w:szCs w:val="28"/>
        </w:rPr>
        <w:t>④可能引起司法纠纷的。</w:t>
      </w:r>
    </w:p>
    <w:p>
      <w:pPr>
        <w:autoSpaceDN w:val="0"/>
        <w:spacing w:beforeAutospacing="1" w:afterAutospacing="1"/>
        <w:ind w:firstLine="140" w:firstLineChars="50"/>
        <w:jc w:val="left"/>
        <w:rPr>
          <w:rFonts w:ascii="仿宋" w:eastAsia="仿宋" w:hAnsi="仿宋"/>
          <w:color w:val="000000"/>
          <w:sz w:val="28"/>
          <w:szCs w:val="28"/>
        </w:rPr>
        <w:sectPr>
          <w:type w:val="nextPage"/>
          <w:pgSz w:w="11906" w:h="16838"/>
          <w:pgMar w:top="1440" w:right="1800" w:bottom="1440" w:left="1800" w:header="851" w:footer="992" w:gutter="0"/>
          <w:pgNumType w:start="10"/>
          <w:cols w:space="708"/>
          <w:titlePg w:val="0"/>
          <w:docGrid w:type="lines" w:linePitch="312"/>
        </w:sectPr>
      </w:pPr>
      <w:r>
        <w:rPr>
          <w:rFonts w:ascii="仿宋" w:eastAsia="仿宋" w:hAnsi="仿宋"/>
          <w:color w:val="000000"/>
          <w:sz w:val="28"/>
          <w:szCs w:val="28"/>
        </w:rPr>
        <w:t>⑤同一病人24小时内需再次手术的。</w:t>
      </w:r>
    </w:p>
    <w:p>
      <w:pPr>
        <w:autoSpaceDN w:val="0"/>
        <w:spacing w:beforeAutospacing="1" w:afterAutospacing="1"/>
        <w:ind w:firstLine="140" w:firstLineChars="50"/>
        <w:jc w:val="left"/>
        <w:rPr>
          <w:rFonts w:ascii="仿宋" w:eastAsia="仿宋" w:hAnsi="仿宋"/>
          <w:color w:val="000000"/>
          <w:sz w:val="28"/>
          <w:szCs w:val="28"/>
        </w:rPr>
      </w:pPr>
      <w:r>
        <w:rPr>
          <w:rFonts w:ascii="仿宋" w:eastAsia="仿宋" w:hAnsi="仿宋"/>
          <w:color w:val="000000"/>
          <w:sz w:val="28"/>
          <w:szCs w:val="28"/>
        </w:rPr>
        <w:t>⑥高风险手术。</w:t>
      </w:r>
    </w:p>
    <w:p>
      <w:pPr>
        <w:autoSpaceDN w:val="0"/>
        <w:spacing w:beforeAutospacing="1" w:afterAutospacing="1"/>
        <w:ind w:firstLine="140" w:firstLineChars="50"/>
        <w:jc w:val="left"/>
        <w:rPr>
          <w:rFonts w:ascii="仿宋" w:eastAsia="仿宋" w:hAnsi="仿宋"/>
          <w:color w:val="000000"/>
          <w:sz w:val="28"/>
          <w:szCs w:val="28"/>
        </w:rPr>
      </w:pPr>
      <w:r>
        <w:rPr>
          <w:rFonts w:ascii="仿宋" w:eastAsia="仿宋" w:hAnsi="仿宋"/>
          <w:color w:val="000000"/>
          <w:sz w:val="28"/>
          <w:szCs w:val="28"/>
        </w:rPr>
        <w:t>⑦外院医师来院参加手术者。异地行医必须按执业医师法有关规定执行。 以上手术，须科内讨论，科主任签字报医务科审核，由业务院长或院长审批，由科主任签发手术通知单。执业医师异单位，异地行医手术，需按《执业医师法》和《医师外出会诊管理规定》的要求办理相关审批手续。</w:t>
      </w:r>
    </w:p>
    <w:p>
      <w:pPr>
        <w:autoSpaceDN w:val="0"/>
        <w:spacing w:beforeAutospacing="1" w:afterAutospacing="1"/>
        <w:ind w:firstLine="140" w:firstLineChars="50"/>
        <w:jc w:val="left"/>
        <w:rPr>
          <w:rFonts w:ascii="仿宋" w:eastAsia="仿宋" w:hAnsi="仿宋"/>
          <w:color w:val="000000"/>
          <w:sz w:val="28"/>
          <w:szCs w:val="28"/>
        </w:rPr>
      </w:pPr>
      <w:r>
        <w:rPr>
          <w:rFonts w:ascii="仿宋" w:eastAsia="仿宋" w:hAnsi="仿宋"/>
          <w:color w:val="000000"/>
          <w:sz w:val="28"/>
          <w:szCs w:val="28"/>
        </w:rPr>
        <w:t>此外，在急诊或紧急情况下，为抢救病员生命，经治医师应当机立断，争分夺秒积极抢救，并及时向上级医师和总值班汇报，不得延误抢救时机。</w:t>
      </w:r>
    </w:p>
    <w:p>
      <w:pPr>
        <w:autoSpaceDN w:val="0"/>
        <w:spacing w:beforeAutospacing="1" w:afterAutospacing="1"/>
        <w:ind w:firstLine="140" w:firstLineChars="50"/>
        <w:jc w:val="left"/>
        <w:rPr>
          <w:rFonts w:ascii="仿宋" w:eastAsia="仿宋" w:hAnsi="仿宋"/>
          <w:b/>
          <w:color w:val="000000"/>
          <w:sz w:val="28"/>
          <w:szCs w:val="28"/>
        </w:rPr>
      </w:pPr>
      <w:r>
        <w:rPr>
          <w:rFonts w:ascii="仿宋" w:eastAsia="仿宋" w:hAnsi="仿宋"/>
          <w:b/>
          <w:color w:val="000000"/>
          <w:sz w:val="28"/>
          <w:szCs w:val="28"/>
        </w:rPr>
        <w:t>5、各专业手术分类</w:t>
      </w:r>
    </w:p>
    <w:p>
      <w:pPr>
        <w:autoSpaceDN w:val="0"/>
        <w:spacing w:beforeAutospacing="1" w:afterAutospacing="1"/>
        <w:ind w:firstLine="220" w:firstLineChars="50"/>
        <w:jc w:val="center"/>
        <w:rPr>
          <w:rFonts w:ascii="仿宋" w:eastAsia="仿宋" w:hAnsi="仿宋"/>
          <w:b/>
          <w:bCs/>
          <w:color w:val="000000"/>
          <w:sz w:val="44"/>
          <w:szCs w:val="44"/>
        </w:rPr>
      </w:pPr>
      <w:r>
        <w:rPr>
          <w:rFonts w:ascii="仿宋" w:eastAsia="仿宋" w:hAnsi="仿宋"/>
          <w:b/>
          <w:bCs/>
          <w:color w:val="000000"/>
          <w:sz w:val="44"/>
          <w:szCs w:val="44"/>
        </w:rPr>
        <w:t>术前讨论制度</w:t>
      </w:r>
    </w:p>
    <w:p>
      <w:pPr>
        <w:autoSpaceDN w:val="0"/>
        <w:spacing w:beforeAutospacing="1" w:afterAutospacing="1"/>
        <w:ind w:firstLine="140" w:firstLineChars="50"/>
        <w:jc w:val="left"/>
        <w:rPr>
          <w:rFonts w:ascii="仿宋" w:eastAsia="仿宋" w:hAnsi="仿宋"/>
          <w:color w:val="000000"/>
          <w:sz w:val="28"/>
          <w:szCs w:val="28"/>
        </w:rPr>
      </w:pPr>
      <w:r>
        <w:rPr>
          <w:rFonts w:ascii="仿宋" w:eastAsia="仿宋" w:hAnsi="仿宋"/>
          <w:color w:val="000000"/>
          <w:sz w:val="28"/>
          <w:szCs w:val="28"/>
        </w:rPr>
        <w:t>一、对重大、疑难、致残、重要器官摘除及新开展的手术，必须进行术前讨论，一般应术前1-2天进行。</w:t>
      </w:r>
    </w:p>
    <w:p>
      <w:pPr>
        <w:autoSpaceDN w:val="0"/>
        <w:spacing w:beforeAutospacing="1" w:afterAutospacing="1"/>
        <w:ind w:firstLine="140" w:firstLineChars="50"/>
        <w:jc w:val="left"/>
        <w:rPr>
          <w:rFonts w:ascii="仿宋" w:eastAsia="仿宋" w:hAnsi="仿宋"/>
          <w:color w:val="000000"/>
          <w:sz w:val="28"/>
          <w:szCs w:val="28"/>
        </w:rPr>
      </w:pPr>
      <w:r>
        <w:rPr>
          <w:rFonts w:ascii="仿宋" w:eastAsia="仿宋" w:hAnsi="仿宋"/>
          <w:color w:val="000000"/>
          <w:sz w:val="28"/>
          <w:szCs w:val="28"/>
        </w:rPr>
        <w:t>二、术前讨论会由科主任主持，科内所有医师参加，手术医师、护士长和责任护士必须参加。</w:t>
      </w:r>
    </w:p>
    <w:p>
      <w:pPr>
        <w:autoSpaceDN w:val="0"/>
        <w:spacing w:beforeAutospacing="1" w:afterAutospacing="1"/>
        <w:ind w:firstLine="140" w:firstLineChars="50"/>
        <w:jc w:val="left"/>
        <w:rPr>
          <w:rFonts w:ascii="仿宋" w:eastAsia="仿宋" w:hAnsi="仿宋"/>
          <w:color w:val="000000"/>
          <w:sz w:val="28"/>
          <w:szCs w:val="28"/>
        </w:rPr>
        <w:sectPr>
          <w:type w:val="nextPage"/>
          <w:pgSz w:w="11906" w:h="16838"/>
          <w:pgMar w:top="1440" w:right="1800" w:bottom="1440" w:left="1800" w:header="851" w:footer="992" w:gutter="0"/>
          <w:pgNumType w:start="11"/>
          <w:cols w:space="708"/>
          <w:titlePg w:val="0"/>
          <w:docGrid w:type="lines" w:linePitch="312"/>
        </w:sectPr>
      </w:pPr>
    </w:p>
    <w:p>
      <w:pPr>
        <w:autoSpaceDN w:val="0"/>
        <w:spacing w:beforeAutospacing="1" w:afterAutospacing="1"/>
        <w:ind w:firstLine="140" w:firstLineChars="50"/>
        <w:jc w:val="left"/>
        <w:rPr>
          <w:rFonts w:ascii="仿宋" w:eastAsia="仿宋" w:hAnsi="仿宋"/>
          <w:color w:val="000000"/>
          <w:sz w:val="28"/>
          <w:szCs w:val="28"/>
        </w:rPr>
      </w:pPr>
      <w:r>
        <w:rPr>
          <w:rFonts w:ascii="仿宋" w:eastAsia="仿宋" w:hAnsi="仿宋"/>
          <w:color w:val="000000"/>
          <w:sz w:val="28"/>
          <w:szCs w:val="28"/>
        </w:rPr>
        <w:t>三、讨论内容包括：诊断及其依据；手术适应证；手术方式、要点及注意事项；手术可能发生的危险、意外、并发症及其预防措施；是否履行了手术同意书签字手续（需本院主管医师负责谈话签字）；麻醉方式的选择，手术室的配合要求；术后注意事项，患者思想情况与要求等；检查术前各项准备工作的完成情况。讨论情况记入病历。</w:t>
      </w:r>
    </w:p>
    <w:p>
      <w:pPr>
        <w:autoSpaceDN w:val="0"/>
        <w:spacing w:beforeAutospacing="1" w:afterAutospacing="1"/>
        <w:ind w:firstLine="140" w:firstLineChars="50"/>
        <w:jc w:val="left"/>
        <w:rPr>
          <w:rFonts w:ascii="仿宋" w:eastAsia="仿宋" w:hAnsi="仿宋"/>
          <w:color w:val="000000"/>
          <w:sz w:val="28"/>
          <w:szCs w:val="28"/>
        </w:rPr>
      </w:pPr>
      <w:r>
        <w:rPr>
          <w:rFonts w:ascii="仿宋" w:eastAsia="仿宋" w:hAnsi="仿宋"/>
          <w:color w:val="000000"/>
          <w:sz w:val="28"/>
          <w:szCs w:val="28"/>
        </w:rPr>
        <w:t>四、对于疑难、复杂、重大手术，病情复杂需相关科室配合者，应提前2-3天邀请麻醉科及有关科室人员会诊，并做好充分的术前准备。</w:t>
      </w:r>
    </w:p>
    <w:p>
      <w:pPr>
        <w:ind w:firstLine="220" w:firstLineChars="50"/>
        <w:jc w:val="center"/>
        <w:rPr>
          <w:rFonts w:ascii="仿宋" w:eastAsia="仿宋" w:hAnsi="仿宋" w:hint="eastAsia"/>
          <w:b/>
          <w:sz w:val="44"/>
          <w:szCs w:val="44"/>
        </w:rPr>
      </w:pPr>
      <w:r>
        <w:rPr>
          <w:rFonts w:ascii="仿宋" w:eastAsia="仿宋" w:hAnsi="仿宋" w:hint="eastAsia"/>
          <w:b/>
          <w:sz w:val="44"/>
          <w:szCs w:val="44"/>
        </w:rPr>
        <w:t>死亡病例讨论制度</w:t>
      </w:r>
    </w:p>
    <w:p>
      <w:pPr>
        <w:ind w:firstLine="120" w:firstLineChars="50"/>
        <w:rPr>
          <w:rFonts w:ascii="仿宋" w:eastAsia="仿宋" w:hAnsi="仿宋" w:hint="eastAsia"/>
          <w:sz w:val="24"/>
          <w:szCs w:val="28"/>
        </w:rPr>
      </w:pPr>
    </w:p>
    <w:p>
      <w:pPr>
        <w:ind w:firstLine="140" w:firstLineChars="50"/>
        <w:rPr>
          <w:rFonts w:ascii="仿宋" w:eastAsia="仿宋" w:hAnsi="仿宋" w:hint="eastAsia"/>
          <w:sz w:val="28"/>
          <w:szCs w:val="28"/>
        </w:rPr>
      </w:pPr>
      <w:r>
        <w:rPr>
          <w:rFonts w:ascii="仿宋" w:eastAsia="仿宋" w:hAnsi="仿宋" w:hint="eastAsia"/>
          <w:sz w:val="28"/>
          <w:szCs w:val="28"/>
        </w:rPr>
        <w:t>一、为了规范死亡病例的讨论，及时总结经验、吸取教训，不断提高医疗技术水平，特制定我院死亡病例讨论制度。</w:t>
      </w:r>
    </w:p>
    <w:p>
      <w:pPr>
        <w:ind w:firstLine="140" w:firstLineChars="50"/>
        <w:rPr>
          <w:rFonts w:ascii="仿宋" w:eastAsia="仿宋" w:hAnsi="仿宋" w:hint="eastAsia"/>
          <w:sz w:val="28"/>
          <w:szCs w:val="28"/>
        </w:rPr>
      </w:pPr>
      <w:r>
        <w:rPr>
          <w:rFonts w:ascii="仿宋" w:eastAsia="仿宋" w:hAnsi="仿宋" w:hint="eastAsia"/>
          <w:sz w:val="28"/>
          <w:szCs w:val="28"/>
        </w:rPr>
        <w:t>二、凡死亡病例，一般应在一周内进行讨论，特殊病例，如死因不明、医疗纠纷、意外死亡和刑事案件等死亡病例应在二十四小时内进行讨论，尸检病例，待病理报告发出后一周内进行讨论。</w:t>
      </w:r>
    </w:p>
    <w:p>
      <w:pPr>
        <w:ind w:firstLine="140" w:firstLineChars="50"/>
        <w:rPr>
          <w:rFonts w:ascii="仿宋" w:eastAsia="仿宋" w:hAnsi="仿宋" w:hint="eastAsia"/>
          <w:sz w:val="28"/>
          <w:szCs w:val="28"/>
        </w:rPr>
      </w:pPr>
      <w:r>
        <w:rPr>
          <w:rFonts w:ascii="仿宋" w:eastAsia="仿宋" w:hAnsi="仿宋" w:hint="eastAsia"/>
          <w:sz w:val="28"/>
          <w:szCs w:val="28"/>
        </w:rPr>
        <w:t>三、死亡病例计论会由科主任主持，参加人员由科主任决定，原则上科室全体医护人员参加，必要时由医务科参与，请院内其他科室专业医师参加，对急危重及疑难死亡病例，必要时由医务科组织院内外专家及院领导等有关人员参加。</w:t>
      </w:r>
    </w:p>
    <w:p>
      <w:pPr>
        <w:ind w:firstLine="140" w:firstLineChars="50"/>
        <w:rPr>
          <w:rFonts w:ascii="仿宋" w:eastAsia="仿宋" w:hAnsi="仿宋" w:hint="eastAsia"/>
          <w:sz w:val="28"/>
          <w:szCs w:val="28"/>
        </w:rPr>
      </w:pPr>
      <w:r>
        <w:rPr>
          <w:rFonts w:ascii="仿宋" w:eastAsia="仿宋" w:hAnsi="仿宋" w:hint="eastAsia"/>
          <w:sz w:val="28"/>
          <w:szCs w:val="28"/>
        </w:rPr>
        <w:t>四、死亡病历讨论由主管医师汇报病情、诊治及抢救经过、死亡原因初步分析、死亡诊断及诊治中可能存在的缺陷等，与会人员认真分析讨论，总结诊治经验。吸取经验教育训，最后由主持者归纳小结。</w:t>
      </w:r>
    </w:p>
    <w:p>
      <w:pPr>
        <w:ind w:firstLine="140" w:firstLineChars="50"/>
        <w:rPr>
          <w:rFonts w:ascii="仿宋" w:eastAsia="仿宋" w:hAnsi="仿宋" w:hint="eastAsia"/>
          <w:sz w:val="28"/>
          <w:szCs w:val="28"/>
        </w:rPr>
      </w:pPr>
      <w:r>
        <w:rPr>
          <w:rFonts w:ascii="仿宋" w:eastAsia="仿宋" w:hAnsi="仿宋" w:hint="eastAsia"/>
          <w:sz w:val="28"/>
          <w:szCs w:val="28"/>
        </w:rPr>
        <w:t>五、死亡讨论内容包括：诊断、诊治经过、死亡原因、残废诊断，明确诊断是否正确、有无延误诊断或漏诊、处理是否适时和及时、死亡原因和性质、应吸取教的经验教育训和改进措施。</w:t>
      </w:r>
    </w:p>
    <w:p>
      <w:pPr>
        <w:ind w:firstLine="140" w:firstLineChars="50"/>
        <w:rPr>
          <w:rFonts w:ascii="仿宋" w:eastAsia="仿宋" w:hAnsi="仿宋" w:hint="eastAsia"/>
          <w:sz w:val="28"/>
          <w:szCs w:val="28"/>
        </w:rPr>
        <w:sectPr>
          <w:type w:val="nextPage"/>
          <w:pgSz w:w="11906" w:h="16838"/>
          <w:pgMar w:top="1440" w:right="1800" w:bottom="1440" w:left="1800" w:header="851" w:footer="992" w:gutter="0"/>
          <w:pgNumType w:start="12"/>
          <w:cols w:space="708"/>
          <w:titlePg w:val="0"/>
          <w:docGrid w:type="lines" w:linePitch="312"/>
        </w:sectPr>
      </w:pPr>
    </w:p>
    <w:p>
      <w:pPr>
        <w:ind w:firstLine="140" w:firstLineChars="50"/>
        <w:rPr>
          <w:rFonts w:ascii="仿宋" w:eastAsia="仿宋" w:hAnsi="仿宋" w:hint="eastAsia"/>
          <w:sz w:val="28"/>
          <w:szCs w:val="28"/>
        </w:rPr>
      </w:pPr>
      <w:r>
        <w:rPr>
          <w:rFonts w:ascii="仿宋" w:eastAsia="仿宋" w:hAnsi="仿宋" w:hint="eastAsia"/>
          <w:sz w:val="28"/>
          <w:szCs w:val="28"/>
        </w:rPr>
        <w:t>六、为提高医疗技术和水平，促进医学的发展，凡属死因不明、家属有争议、特殊罕见病例，有科研价值及涉及法律时，均应尽量主动做好死者家属工作，争取尸体解剖。</w:t>
      </w:r>
    </w:p>
    <w:p>
      <w:pPr>
        <w:autoSpaceDN w:val="0"/>
        <w:spacing w:beforeAutospacing="1" w:afterAutospacing="1"/>
        <w:ind w:firstLine="220" w:firstLineChars="50"/>
        <w:jc w:val="center"/>
        <w:rPr>
          <w:rFonts w:ascii="仿宋" w:eastAsia="仿宋" w:hAnsi="仿宋"/>
          <w:b/>
          <w:bCs/>
          <w:color w:val="000000"/>
          <w:sz w:val="44"/>
          <w:szCs w:val="44"/>
        </w:rPr>
      </w:pPr>
      <w:r>
        <w:rPr>
          <w:rFonts w:ascii="仿宋" w:eastAsia="仿宋" w:hAnsi="仿宋"/>
          <w:b/>
          <w:bCs/>
          <w:color w:val="000000"/>
          <w:sz w:val="44"/>
          <w:szCs w:val="44"/>
        </w:rPr>
        <w:t>分级护理制度</w:t>
      </w:r>
    </w:p>
    <w:p>
      <w:pPr>
        <w:autoSpaceDN w:val="0"/>
        <w:ind w:firstLine="140" w:firstLineChars="50"/>
        <w:jc w:val="left"/>
        <w:rPr>
          <w:rFonts w:ascii="仿宋" w:eastAsia="仿宋" w:hAnsi="仿宋"/>
          <w:color w:val="000000"/>
          <w:sz w:val="28"/>
          <w:szCs w:val="28"/>
        </w:rPr>
      </w:pPr>
      <w:r>
        <w:rPr>
          <w:rFonts w:ascii="仿宋" w:eastAsia="仿宋" w:hAnsi="仿宋"/>
          <w:color w:val="000000"/>
          <w:sz w:val="28"/>
          <w:szCs w:val="28"/>
        </w:rPr>
        <w:t>一、特级护理：</w:t>
      </w:r>
    </w:p>
    <w:p>
      <w:pPr>
        <w:autoSpaceDN w:val="0"/>
        <w:ind w:firstLine="140" w:firstLineChars="50"/>
        <w:jc w:val="left"/>
        <w:rPr>
          <w:rFonts w:ascii="仿宋" w:eastAsia="仿宋" w:hAnsi="仿宋"/>
          <w:color w:val="000000"/>
          <w:sz w:val="28"/>
          <w:szCs w:val="28"/>
        </w:rPr>
      </w:pPr>
      <w:r>
        <w:rPr>
          <w:rFonts w:ascii="仿宋" w:eastAsia="仿宋" w:hAnsi="仿宋" w:hint="eastAsia"/>
          <w:color w:val="000000"/>
          <w:sz w:val="28"/>
          <w:szCs w:val="28"/>
        </w:rPr>
        <w:t xml:space="preserve"> 1、</w:t>
      </w:r>
      <w:r>
        <w:rPr>
          <w:rFonts w:ascii="仿宋" w:eastAsia="仿宋" w:hAnsi="仿宋"/>
          <w:color w:val="000000"/>
          <w:sz w:val="28"/>
          <w:szCs w:val="28"/>
        </w:rPr>
        <w:t>医嘱开特级护理,应具备以下情况之一：</w:t>
      </w:r>
    </w:p>
    <w:p>
      <w:pPr>
        <w:autoSpaceDN w:val="0"/>
        <w:ind w:firstLine="140" w:firstLineChars="50"/>
        <w:jc w:val="left"/>
        <w:rPr>
          <w:rFonts w:ascii="仿宋" w:eastAsia="仿宋" w:hAnsi="仿宋"/>
          <w:color w:val="000000"/>
          <w:sz w:val="28"/>
          <w:szCs w:val="28"/>
        </w:rPr>
      </w:pPr>
      <w:r>
        <w:rPr>
          <w:rFonts w:ascii="仿宋" w:eastAsia="仿宋" w:hAnsi="仿宋"/>
          <w:color w:val="000000"/>
          <w:sz w:val="28"/>
          <w:szCs w:val="28"/>
        </w:rPr>
        <w:t>①病情危重</w:t>
      </w:r>
      <w:r>
        <w:rPr>
          <w:rFonts w:ascii="仿宋" w:eastAsia="仿宋" w:hAnsi="仿宋" w:hint="eastAsia"/>
          <w:color w:val="000000"/>
          <w:sz w:val="28"/>
          <w:szCs w:val="28"/>
        </w:rPr>
        <w:t>，随时</w:t>
      </w:r>
      <w:r>
        <w:rPr>
          <w:rFonts w:ascii="仿宋" w:eastAsia="仿宋" w:hAnsi="仿宋"/>
          <w:color w:val="000000"/>
          <w:sz w:val="28"/>
          <w:szCs w:val="28"/>
        </w:rPr>
        <w:t>可能发生病情变化需要进行抢救的患者；</w:t>
      </w:r>
    </w:p>
    <w:p>
      <w:pPr>
        <w:autoSpaceDN w:val="0"/>
        <w:ind w:firstLine="140" w:firstLineChars="50"/>
        <w:jc w:val="left"/>
        <w:rPr>
          <w:rFonts w:ascii="仿宋" w:eastAsia="仿宋" w:hAnsi="仿宋"/>
          <w:color w:val="000000"/>
          <w:sz w:val="28"/>
          <w:szCs w:val="28"/>
        </w:rPr>
      </w:pPr>
      <w:r>
        <w:rPr>
          <w:rFonts w:ascii="仿宋" w:eastAsia="仿宋" w:hAnsi="仿宋"/>
          <w:color w:val="000000"/>
          <w:sz w:val="28"/>
          <w:szCs w:val="28"/>
        </w:rPr>
        <w:t>②重症监护患者；</w:t>
      </w:r>
    </w:p>
    <w:p>
      <w:pPr>
        <w:autoSpaceDN w:val="0"/>
        <w:ind w:firstLine="140" w:firstLineChars="50"/>
        <w:jc w:val="left"/>
        <w:rPr>
          <w:rFonts w:ascii="仿宋" w:eastAsia="仿宋" w:hAnsi="仿宋"/>
          <w:color w:val="000000"/>
          <w:sz w:val="28"/>
          <w:szCs w:val="28"/>
        </w:rPr>
      </w:pPr>
      <w:r>
        <w:rPr>
          <w:rFonts w:ascii="仿宋" w:eastAsia="仿宋" w:hAnsi="仿宋"/>
          <w:color w:val="000000"/>
          <w:sz w:val="28"/>
          <w:szCs w:val="28"/>
        </w:rPr>
        <w:t>③各种复杂或者大手术后的患者；</w:t>
      </w:r>
    </w:p>
    <w:p>
      <w:pPr>
        <w:autoSpaceDN w:val="0"/>
        <w:ind w:firstLine="140" w:firstLineChars="50"/>
        <w:jc w:val="left"/>
        <w:rPr>
          <w:rFonts w:ascii="仿宋" w:eastAsia="仿宋" w:hAnsi="仿宋"/>
          <w:color w:val="000000"/>
          <w:sz w:val="28"/>
          <w:szCs w:val="28"/>
        </w:rPr>
      </w:pPr>
      <w:r>
        <w:rPr>
          <w:rFonts w:ascii="仿宋" w:eastAsia="仿宋" w:hAnsi="仿宋"/>
          <w:color w:val="000000"/>
          <w:sz w:val="28"/>
          <w:szCs w:val="28"/>
        </w:rPr>
        <w:t>④严重创伤或大面积烧伤的患者；</w:t>
      </w:r>
    </w:p>
    <w:p>
      <w:pPr>
        <w:autoSpaceDN w:val="0"/>
        <w:ind w:firstLine="140" w:firstLineChars="50"/>
        <w:jc w:val="left"/>
        <w:rPr>
          <w:rFonts w:ascii="仿宋" w:eastAsia="仿宋" w:hAnsi="仿宋"/>
          <w:color w:val="000000"/>
          <w:sz w:val="28"/>
          <w:szCs w:val="28"/>
        </w:rPr>
      </w:pPr>
      <w:r>
        <w:rPr>
          <w:rFonts w:ascii="仿宋" w:eastAsia="仿宋" w:hAnsi="仿宋"/>
          <w:color w:val="000000"/>
          <w:sz w:val="28"/>
          <w:szCs w:val="28"/>
        </w:rPr>
        <w:t>⑤使用呼吸机辅助呼吸，并需要严密监护病情的患者；</w:t>
      </w:r>
    </w:p>
    <w:p>
      <w:pPr>
        <w:autoSpaceDN w:val="0"/>
        <w:ind w:firstLine="140" w:firstLineChars="50"/>
        <w:jc w:val="left"/>
        <w:rPr>
          <w:rFonts w:ascii="仿宋" w:eastAsia="仿宋" w:hAnsi="仿宋"/>
          <w:color w:val="000000"/>
          <w:sz w:val="28"/>
          <w:szCs w:val="28"/>
        </w:rPr>
      </w:pPr>
      <w:r>
        <w:rPr>
          <w:rFonts w:ascii="仿宋" w:eastAsia="仿宋" w:hAnsi="仿宋"/>
          <w:color w:val="000000"/>
          <w:sz w:val="28"/>
          <w:szCs w:val="28"/>
        </w:rPr>
        <w:t>⑥实施连续性肾脏替代治疗（CRRT），并需要严密监护生命体征的患者； ⑦其他有生命危险，需要严密监护生命体征的患者。</w:t>
      </w:r>
    </w:p>
    <w:p>
      <w:pPr>
        <w:autoSpaceDN w:val="0"/>
        <w:ind w:firstLine="140" w:firstLineChars="50"/>
        <w:jc w:val="left"/>
        <w:rPr>
          <w:rFonts w:ascii="仿宋" w:eastAsia="仿宋" w:hAnsi="仿宋"/>
          <w:color w:val="000000"/>
          <w:sz w:val="28"/>
          <w:szCs w:val="28"/>
        </w:rPr>
      </w:pPr>
      <w:r>
        <w:rPr>
          <w:rFonts w:ascii="仿宋" w:eastAsia="仿宋" w:hAnsi="仿宋" w:hint="eastAsia"/>
          <w:color w:val="000000"/>
          <w:sz w:val="28"/>
          <w:szCs w:val="28"/>
        </w:rPr>
        <w:t>2、</w:t>
      </w:r>
      <w:r>
        <w:rPr>
          <w:rFonts w:ascii="仿宋" w:eastAsia="仿宋" w:hAnsi="仿宋"/>
          <w:color w:val="000000"/>
          <w:sz w:val="28"/>
          <w:szCs w:val="28"/>
        </w:rPr>
        <w:t>特级护理患者的护理措施包括以下要点：</w:t>
      </w:r>
    </w:p>
    <w:p>
      <w:pPr>
        <w:autoSpaceDN w:val="0"/>
        <w:ind w:firstLine="140" w:firstLineChars="50"/>
        <w:jc w:val="left"/>
        <w:rPr>
          <w:rFonts w:ascii="仿宋" w:eastAsia="仿宋" w:hAnsi="仿宋"/>
          <w:color w:val="000000"/>
          <w:sz w:val="28"/>
          <w:szCs w:val="28"/>
        </w:rPr>
      </w:pPr>
      <w:r>
        <w:rPr>
          <w:rFonts w:ascii="仿宋" w:eastAsia="仿宋" w:hAnsi="仿宋"/>
          <w:color w:val="000000"/>
          <w:sz w:val="28"/>
          <w:szCs w:val="28"/>
        </w:rPr>
        <w:t>①严密观察患者病情变化，监测生命体征；</w:t>
      </w:r>
    </w:p>
    <w:p>
      <w:pPr>
        <w:autoSpaceDN w:val="0"/>
        <w:ind w:firstLine="140" w:firstLineChars="50"/>
        <w:jc w:val="left"/>
        <w:rPr>
          <w:rFonts w:ascii="仿宋" w:eastAsia="仿宋" w:hAnsi="仿宋"/>
          <w:color w:val="000000"/>
          <w:sz w:val="28"/>
          <w:szCs w:val="28"/>
        </w:rPr>
      </w:pPr>
      <w:r>
        <w:rPr>
          <w:rFonts w:ascii="仿宋" w:eastAsia="仿宋" w:hAnsi="仿宋"/>
          <w:color w:val="000000"/>
          <w:sz w:val="28"/>
          <w:szCs w:val="28"/>
        </w:rPr>
        <w:t>②根据医嘱，正确实施治疗、给药措施；</w:t>
      </w:r>
    </w:p>
    <w:p>
      <w:pPr>
        <w:autoSpaceDN w:val="0"/>
        <w:ind w:firstLine="140" w:firstLineChars="50"/>
        <w:jc w:val="left"/>
        <w:rPr>
          <w:rFonts w:ascii="仿宋" w:eastAsia="仿宋" w:hAnsi="仿宋"/>
          <w:color w:val="000000"/>
          <w:sz w:val="28"/>
          <w:szCs w:val="28"/>
        </w:rPr>
      </w:pPr>
      <w:r>
        <w:rPr>
          <w:rFonts w:ascii="仿宋" w:eastAsia="仿宋" w:hAnsi="仿宋"/>
          <w:color w:val="000000"/>
          <w:sz w:val="28"/>
          <w:szCs w:val="28"/>
        </w:rPr>
        <w:t>③根据医嘱，准确测量出入量；</w:t>
      </w:r>
    </w:p>
    <w:p>
      <w:pPr>
        <w:autoSpaceDN w:val="0"/>
        <w:ind w:firstLine="140" w:firstLineChars="50"/>
        <w:jc w:val="left"/>
        <w:rPr>
          <w:rFonts w:ascii="仿宋" w:eastAsia="仿宋" w:hAnsi="仿宋"/>
          <w:color w:val="000000"/>
          <w:sz w:val="28"/>
          <w:szCs w:val="28"/>
        </w:rPr>
      </w:pPr>
      <w:r>
        <w:rPr>
          <w:rFonts w:ascii="仿宋" w:eastAsia="仿宋" w:hAnsi="仿宋"/>
          <w:color w:val="000000"/>
          <w:sz w:val="28"/>
          <w:szCs w:val="28"/>
        </w:rPr>
        <w:t>④根据患者病情，正确实施基础护理和专科护理，如口腔护理、压疮护理、气道护理及管路护理等，实施安全措施；</w:t>
      </w:r>
    </w:p>
    <w:p>
      <w:pPr>
        <w:autoSpaceDN w:val="0"/>
        <w:ind w:firstLine="140" w:firstLineChars="50"/>
        <w:jc w:val="left"/>
        <w:rPr>
          <w:rFonts w:ascii="仿宋" w:eastAsia="仿宋" w:hAnsi="仿宋"/>
          <w:color w:val="000000"/>
          <w:sz w:val="28"/>
          <w:szCs w:val="28"/>
        </w:rPr>
      </w:pPr>
      <w:r>
        <w:rPr>
          <w:rFonts w:ascii="仿宋" w:eastAsia="仿宋" w:hAnsi="仿宋"/>
          <w:color w:val="000000"/>
          <w:sz w:val="28"/>
          <w:szCs w:val="28"/>
        </w:rPr>
        <w:t>⑤保持患者的舒适和功能体位；</w:t>
      </w:r>
    </w:p>
    <w:p>
      <w:pPr>
        <w:autoSpaceDN w:val="0"/>
        <w:ind w:firstLine="140" w:firstLineChars="50"/>
        <w:jc w:val="left"/>
        <w:rPr>
          <w:rFonts w:ascii="仿宋" w:eastAsia="仿宋" w:hAnsi="仿宋"/>
          <w:color w:val="000000"/>
          <w:sz w:val="28"/>
          <w:szCs w:val="28"/>
        </w:rPr>
      </w:pPr>
      <w:r>
        <w:rPr>
          <w:rFonts w:ascii="仿宋" w:eastAsia="仿宋" w:hAnsi="仿宋"/>
          <w:color w:val="000000"/>
          <w:sz w:val="28"/>
          <w:szCs w:val="28"/>
        </w:rPr>
        <w:t>⑥实施床旁交接班。</w:t>
      </w:r>
    </w:p>
    <w:p>
      <w:pPr>
        <w:autoSpaceDN w:val="0"/>
        <w:ind w:firstLine="140" w:firstLineChars="50"/>
        <w:jc w:val="left"/>
        <w:rPr>
          <w:rFonts w:ascii="仿宋" w:eastAsia="仿宋" w:hAnsi="仿宋"/>
          <w:color w:val="000000"/>
          <w:sz w:val="28"/>
          <w:szCs w:val="28"/>
        </w:rPr>
      </w:pPr>
      <w:r>
        <w:rPr>
          <w:rFonts w:ascii="仿宋" w:eastAsia="仿宋" w:hAnsi="仿宋"/>
          <w:color w:val="000000"/>
          <w:sz w:val="28"/>
          <w:szCs w:val="28"/>
        </w:rPr>
        <w:t>二、一级护理</w:t>
      </w:r>
    </w:p>
    <w:p>
      <w:pPr>
        <w:autoSpaceDN w:val="0"/>
        <w:ind w:firstLine="140" w:firstLineChars="50"/>
        <w:jc w:val="left"/>
        <w:rPr>
          <w:rFonts w:ascii="仿宋" w:eastAsia="仿宋" w:hAnsi="仿宋"/>
          <w:color w:val="000000"/>
          <w:sz w:val="28"/>
          <w:szCs w:val="28"/>
        </w:rPr>
        <w:sectPr>
          <w:type w:val="nextPage"/>
          <w:pgSz w:w="11906" w:h="16838"/>
          <w:pgMar w:top="1440" w:right="1800" w:bottom="1440" w:left="1800" w:header="851" w:footer="992" w:gutter="0"/>
          <w:pgNumType w:start="13"/>
          <w:cols w:space="708"/>
          <w:titlePg w:val="0"/>
          <w:docGrid w:type="lines" w:linePitch="312"/>
        </w:sectPr>
      </w:pPr>
      <w:r>
        <w:rPr>
          <w:rFonts w:ascii="仿宋" w:eastAsia="仿宋" w:hAnsi="仿宋" w:hint="eastAsia"/>
          <w:color w:val="000000"/>
          <w:sz w:val="28"/>
          <w:szCs w:val="28"/>
        </w:rPr>
        <w:t>1、</w:t>
      </w:r>
      <w:r>
        <w:rPr>
          <w:rFonts w:ascii="仿宋" w:eastAsia="仿宋" w:hAnsi="仿宋"/>
          <w:color w:val="000000"/>
          <w:sz w:val="28"/>
          <w:szCs w:val="28"/>
        </w:rPr>
        <w:t>医嘱开一级护理,应具备以下情况之一：</w:t>
      </w:r>
    </w:p>
    <w:p>
      <w:pPr>
        <w:autoSpaceDN w:val="0"/>
        <w:ind w:firstLine="140" w:firstLineChars="50"/>
        <w:jc w:val="left"/>
        <w:rPr>
          <w:rFonts w:ascii="仿宋" w:eastAsia="仿宋" w:hAnsi="仿宋"/>
          <w:color w:val="000000"/>
          <w:sz w:val="28"/>
          <w:szCs w:val="28"/>
        </w:rPr>
      </w:pPr>
      <w:r>
        <w:rPr>
          <w:rFonts w:ascii="仿宋" w:eastAsia="仿宋" w:hAnsi="仿宋"/>
          <w:color w:val="000000"/>
          <w:sz w:val="28"/>
          <w:szCs w:val="28"/>
        </w:rPr>
        <w:t>①病情趋向稳定的重症患者；</w:t>
      </w:r>
    </w:p>
    <w:p>
      <w:pPr>
        <w:autoSpaceDN w:val="0"/>
        <w:ind w:firstLine="140" w:firstLineChars="50"/>
        <w:jc w:val="left"/>
        <w:rPr>
          <w:rFonts w:ascii="仿宋" w:eastAsia="仿宋" w:hAnsi="仿宋"/>
          <w:color w:val="000000"/>
          <w:sz w:val="28"/>
          <w:szCs w:val="28"/>
        </w:rPr>
      </w:pPr>
      <w:r>
        <w:rPr>
          <w:rFonts w:ascii="仿宋" w:eastAsia="仿宋" w:hAnsi="仿宋"/>
          <w:color w:val="000000"/>
          <w:sz w:val="28"/>
          <w:szCs w:val="28"/>
        </w:rPr>
        <w:t>②手术后或者治疗期间需要严格卧床的患者；</w:t>
      </w:r>
    </w:p>
    <w:p>
      <w:pPr>
        <w:autoSpaceDN w:val="0"/>
        <w:ind w:firstLine="140" w:firstLineChars="50"/>
        <w:jc w:val="left"/>
        <w:rPr>
          <w:rFonts w:ascii="仿宋" w:eastAsia="仿宋" w:hAnsi="仿宋"/>
          <w:color w:val="000000"/>
          <w:sz w:val="28"/>
          <w:szCs w:val="28"/>
        </w:rPr>
      </w:pPr>
      <w:r>
        <w:rPr>
          <w:rFonts w:ascii="仿宋" w:eastAsia="仿宋" w:hAnsi="仿宋"/>
          <w:color w:val="000000"/>
          <w:sz w:val="28"/>
          <w:szCs w:val="28"/>
        </w:rPr>
        <w:t>③生活完全不能自理且病情不稳定的患者；</w:t>
      </w:r>
    </w:p>
    <w:p>
      <w:pPr>
        <w:autoSpaceDN w:val="0"/>
        <w:ind w:firstLine="140" w:firstLineChars="50"/>
        <w:jc w:val="left"/>
        <w:rPr>
          <w:rFonts w:ascii="仿宋" w:eastAsia="仿宋" w:hAnsi="仿宋"/>
          <w:color w:val="000000"/>
          <w:sz w:val="28"/>
          <w:szCs w:val="28"/>
        </w:rPr>
      </w:pPr>
      <w:r>
        <w:rPr>
          <w:rFonts w:ascii="仿宋" w:eastAsia="仿宋" w:hAnsi="仿宋"/>
          <w:color w:val="000000"/>
          <w:sz w:val="28"/>
          <w:szCs w:val="28"/>
        </w:rPr>
        <w:t>④生活部分自理，病情随时可能发生变化的患者。</w:t>
      </w:r>
    </w:p>
    <w:p>
      <w:pPr>
        <w:autoSpaceDN w:val="0"/>
        <w:ind w:firstLine="140" w:firstLineChars="50"/>
        <w:jc w:val="left"/>
        <w:rPr>
          <w:rFonts w:ascii="仿宋" w:eastAsia="仿宋" w:hAnsi="仿宋"/>
          <w:color w:val="000000"/>
          <w:sz w:val="28"/>
          <w:szCs w:val="28"/>
        </w:rPr>
      </w:pPr>
      <w:r>
        <w:rPr>
          <w:rFonts w:ascii="仿宋" w:eastAsia="仿宋" w:hAnsi="仿宋" w:hint="eastAsia"/>
          <w:color w:val="000000"/>
          <w:sz w:val="28"/>
          <w:szCs w:val="28"/>
        </w:rPr>
        <w:t>2、</w:t>
      </w:r>
      <w:r>
        <w:rPr>
          <w:rFonts w:ascii="仿宋" w:eastAsia="仿宋" w:hAnsi="仿宋"/>
          <w:color w:val="000000"/>
          <w:sz w:val="28"/>
          <w:szCs w:val="28"/>
        </w:rPr>
        <w:t>一级护理患者的护理包括以下要点：</w:t>
      </w:r>
    </w:p>
    <w:p>
      <w:pPr>
        <w:autoSpaceDN w:val="0"/>
        <w:ind w:firstLine="140" w:firstLineChars="50"/>
        <w:jc w:val="left"/>
        <w:rPr>
          <w:rFonts w:ascii="仿宋" w:eastAsia="仿宋" w:hAnsi="仿宋"/>
          <w:color w:val="000000"/>
          <w:sz w:val="28"/>
          <w:szCs w:val="28"/>
        </w:rPr>
      </w:pPr>
      <w:r>
        <w:rPr>
          <w:rFonts w:ascii="仿宋" w:eastAsia="仿宋" w:hAnsi="仿宋"/>
          <w:color w:val="000000"/>
          <w:sz w:val="28"/>
          <w:szCs w:val="28"/>
        </w:rPr>
        <w:t>①每小时巡视患者，观察患者病情变化；</w:t>
      </w:r>
    </w:p>
    <w:p>
      <w:pPr>
        <w:autoSpaceDN w:val="0"/>
        <w:ind w:firstLine="140" w:firstLineChars="50"/>
        <w:jc w:val="left"/>
        <w:rPr>
          <w:rFonts w:ascii="仿宋" w:eastAsia="仿宋" w:hAnsi="仿宋"/>
          <w:color w:val="000000"/>
          <w:sz w:val="28"/>
          <w:szCs w:val="28"/>
        </w:rPr>
      </w:pPr>
      <w:r>
        <w:rPr>
          <w:rFonts w:ascii="仿宋" w:eastAsia="仿宋" w:hAnsi="仿宋"/>
          <w:color w:val="000000"/>
          <w:sz w:val="28"/>
          <w:szCs w:val="28"/>
        </w:rPr>
        <w:t>②根据患者病情，测量生命体征；</w:t>
      </w:r>
    </w:p>
    <w:p>
      <w:pPr>
        <w:autoSpaceDN w:val="0"/>
        <w:ind w:firstLine="140" w:firstLineChars="50"/>
        <w:jc w:val="left"/>
        <w:rPr>
          <w:rFonts w:ascii="仿宋" w:eastAsia="仿宋" w:hAnsi="仿宋"/>
          <w:color w:val="000000"/>
          <w:sz w:val="28"/>
          <w:szCs w:val="28"/>
        </w:rPr>
      </w:pPr>
      <w:r>
        <w:rPr>
          <w:rFonts w:ascii="仿宋" w:eastAsia="仿宋" w:hAnsi="仿宋"/>
          <w:color w:val="000000"/>
          <w:sz w:val="28"/>
          <w:szCs w:val="28"/>
        </w:rPr>
        <w:t>③根据医嘱，正确实施治疗、给药措施；</w:t>
      </w:r>
    </w:p>
    <w:p>
      <w:pPr>
        <w:autoSpaceDN w:val="0"/>
        <w:ind w:firstLine="140" w:firstLineChars="50"/>
        <w:jc w:val="left"/>
        <w:rPr>
          <w:rFonts w:ascii="仿宋" w:eastAsia="仿宋" w:hAnsi="仿宋"/>
          <w:color w:val="000000"/>
          <w:sz w:val="28"/>
          <w:szCs w:val="28"/>
        </w:rPr>
      </w:pPr>
      <w:r>
        <w:rPr>
          <w:rFonts w:ascii="仿宋" w:eastAsia="仿宋" w:hAnsi="仿宋"/>
          <w:color w:val="000000"/>
          <w:sz w:val="28"/>
          <w:szCs w:val="28"/>
        </w:rPr>
        <w:t>④根据患者病情，正确实施基础护理和专科护理，如口腔护理、压疮护理、气道护理及管路护理等，实施安全措施；</w:t>
      </w:r>
    </w:p>
    <w:p>
      <w:pPr>
        <w:autoSpaceDN w:val="0"/>
        <w:ind w:firstLine="140" w:firstLineChars="50"/>
        <w:jc w:val="left"/>
        <w:rPr>
          <w:rFonts w:ascii="仿宋" w:eastAsia="仿宋" w:hAnsi="仿宋"/>
          <w:color w:val="000000"/>
          <w:sz w:val="28"/>
          <w:szCs w:val="28"/>
        </w:rPr>
      </w:pPr>
      <w:r>
        <w:rPr>
          <w:rFonts w:ascii="仿宋" w:eastAsia="仿宋" w:hAnsi="仿宋"/>
          <w:color w:val="000000"/>
          <w:sz w:val="28"/>
          <w:szCs w:val="28"/>
        </w:rPr>
        <w:t>⑤提供护理相关的健康指导。</w:t>
      </w:r>
    </w:p>
    <w:p>
      <w:pPr>
        <w:autoSpaceDN w:val="0"/>
        <w:ind w:firstLine="140" w:firstLineChars="50"/>
        <w:jc w:val="left"/>
        <w:rPr>
          <w:rFonts w:ascii="仿宋" w:eastAsia="仿宋" w:hAnsi="仿宋"/>
          <w:color w:val="000000"/>
          <w:sz w:val="28"/>
          <w:szCs w:val="28"/>
        </w:rPr>
      </w:pPr>
      <w:r>
        <w:rPr>
          <w:rFonts w:ascii="仿宋" w:eastAsia="仿宋" w:hAnsi="仿宋"/>
          <w:color w:val="000000"/>
          <w:sz w:val="28"/>
          <w:szCs w:val="28"/>
        </w:rPr>
        <w:t>三、二级护理：</w:t>
      </w:r>
    </w:p>
    <w:p>
      <w:pPr>
        <w:autoSpaceDN w:val="0"/>
        <w:ind w:firstLine="140" w:firstLineChars="50"/>
        <w:jc w:val="left"/>
        <w:rPr>
          <w:rFonts w:ascii="仿宋" w:eastAsia="仿宋" w:hAnsi="仿宋"/>
          <w:color w:val="000000"/>
          <w:sz w:val="28"/>
          <w:szCs w:val="28"/>
        </w:rPr>
      </w:pPr>
      <w:r>
        <w:rPr>
          <w:rFonts w:ascii="仿宋" w:eastAsia="仿宋" w:hAnsi="仿宋" w:hint="eastAsia"/>
          <w:color w:val="000000"/>
          <w:sz w:val="28"/>
          <w:szCs w:val="28"/>
        </w:rPr>
        <w:t>1.</w:t>
      </w:r>
      <w:r>
        <w:rPr>
          <w:rFonts w:ascii="仿宋" w:eastAsia="仿宋" w:hAnsi="仿宋"/>
          <w:color w:val="000000"/>
          <w:sz w:val="28"/>
          <w:szCs w:val="28"/>
        </w:rPr>
        <w:t>医嘱开二级护理,应具备以下情况之一:</w:t>
      </w:r>
    </w:p>
    <w:p>
      <w:pPr>
        <w:autoSpaceDN w:val="0"/>
        <w:ind w:firstLine="140" w:firstLineChars="50"/>
        <w:jc w:val="left"/>
        <w:rPr>
          <w:rFonts w:ascii="仿宋" w:eastAsia="仿宋" w:hAnsi="仿宋"/>
          <w:color w:val="000000"/>
          <w:sz w:val="28"/>
          <w:szCs w:val="28"/>
        </w:rPr>
      </w:pPr>
      <w:r>
        <w:rPr>
          <w:rFonts w:ascii="仿宋" w:eastAsia="仿宋" w:hAnsi="仿宋"/>
          <w:color w:val="000000"/>
          <w:sz w:val="28"/>
          <w:szCs w:val="28"/>
        </w:rPr>
        <w:t>①病情稳定，仍需卧床的患者；</w:t>
      </w:r>
    </w:p>
    <w:p>
      <w:pPr>
        <w:autoSpaceDN w:val="0"/>
        <w:ind w:firstLine="140" w:firstLineChars="50"/>
        <w:jc w:val="left"/>
        <w:rPr>
          <w:rFonts w:ascii="仿宋" w:eastAsia="仿宋" w:hAnsi="仿宋"/>
          <w:color w:val="000000"/>
          <w:sz w:val="28"/>
          <w:szCs w:val="28"/>
        </w:rPr>
      </w:pPr>
      <w:r>
        <w:rPr>
          <w:rFonts w:ascii="仿宋" w:eastAsia="仿宋" w:hAnsi="仿宋"/>
          <w:color w:val="000000"/>
          <w:sz w:val="28"/>
          <w:szCs w:val="28"/>
        </w:rPr>
        <w:t>②生活部分自理的患者。</w:t>
      </w:r>
    </w:p>
    <w:p>
      <w:pPr>
        <w:autoSpaceDN w:val="0"/>
        <w:ind w:firstLine="140" w:firstLineChars="50"/>
        <w:jc w:val="left"/>
        <w:rPr>
          <w:rFonts w:ascii="仿宋" w:eastAsia="仿宋" w:hAnsi="仿宋"/>
          <w:color w:val="000000"/>
          <w:sz w:val="28"/>
          <w:szCs w:val="28"/>
        </w:rPr>
      </w:pPr>
      <w:r>
        <w:rPr>
          <w:rFonts w:ascii="仿宋" w:eastAsia="仿宋" w:hAnsi="仿宋" w:hint="eastAsia"/>
          <w:color w:val="000000"/>
          <w:sz w:val="28"/>
          <w:szCs w:val="28"/>
        </w:rPr>
        <w:t>2.</w:t>
      </w:r>
      <w:r>
        <w:rPr>
          <w:rFonts w:ascii="仿宋" w:eastAsia="仿宋" w:hAnsi="仿宋"/>
          <w:color w:val="000000"/>
          <w:sz w:val="28"/>
          <w:szCs w:val="28"/>
        </w:rPr>
        <w:t>二级护理患者的护理包括以下要点：</w:t>
      </w:r>
    </w:p>
    <w:p>
      <w:pPr>
        <w:autoSpaceDN w:val="0"/>
        <w:ind w:firstLine="140" w:firstLineChars="50"/>
        <w:jc w:val="left"/>
        <w:rPr>
          <w:rFonts w:ascii="仿宋" w:eastAsia="仿宋" w:hAnsi="仿宋"/>
          <w:color w:val="000000"/>
          <w:sz w:val="28"/>
          <w:szCs w:val="28"/>
        </w:rPr>
      </w:pPr>
      <w:r>
        <w:rPr>
          <w:rFonts w:ascii="仿宋" w:eastAsia="仿宋" w:hAnsi="仿宋"/>
          <w:color w:val="000000"/>
          <w:sz w:val="28"/>
          <w:szCs w:val="28"/>
        </w:rPr>
        <w:t>①每2小时巡视患者，观察患者病情变化；</w:t>
      </w:r>
    </w:p>
    <w:p>
      <w:pPr>
        <w:autoSpaceDN w:val="0"/>
        <w:ind w:firstLine="140" w:firstLineChars="50"/>
        <w:jc w:val="left"/>
        <w:rPr>
          <w:rFonts w:ascii="仿宋" w:eastAsia="仿宋" w:hAnsi="仿宋"/>
          <w:color w:val="000000"/>
          <w:sz w:val="28"/>
          <w:szCs w:val="28"/>
        </w:rPr>
      </w:pPr>
      <w:r>
        <w:rPr>
          <w:rFonts w:ascii="仿宋" w:eastAsia="仿宋" w:hAnsi="仿宋"/>
          <w:color w:val="000000"/>
          <w:sz w:val="28"/>
          <w:szCs w:val="28"/>
        </w:rPr>
        <w:t>②根据患者病情，测量生命体征；</w:t>
      </w:r>
    </w:p>
    <w:p>
      <w:pPr>
        <w:autoSpaceDN w:val="0"/>
        <w:ind w:firstLine="140" w:firstLineChars="50"/>
        <w:jc w:val="left"/>
        <w:rPr>
          <w:rFonts w:ascii="仿宋" w:eastAsia="仿宋" w:hAnsi="仿宋"/>
          <w:color w:val="000000"/>
          <w:sz w:val="28"/>
          <w:szCs w:val="28"/>
        </w:rPr>
      </w:pPr>
      <w:r>
        <w:rPr>
          <w:rFonts w:ascii="仿宋" w:eastAsia="仿宋" w:hAnsi="仿宋"/>
          <w:color w:val="000000"/>
          <w:sz w:val="28"/>
          <w:szCs w:val="28"/>
        </w:rPr>
        <w:t>③根据医嘱，正确实施治疗、给药措施；</w:t>
      </w:r>
    </w:p>
    <w:p>
      <w:pPr>
        <w:autoSpaceDN w:val="0"/>
        <w:ind w:firstLine="140" w:firstLineChars="50"/>
        <w:jc w:val="left"/>
        <w:rPr>
          <w:rFonts w:ascii="仿宋" w:eastAsia="仿宋" w:hAnsi="仿宋"/>
          <w:color w:val="000000"/>
          <w:sz w:val="28"/>
          <w:szCs w:val="28"/>
        </w:rPr>
      </w:pPr>
      <w:r>
        <w:rPr>
          <w:rFonts w:ascii="仿宋" w:eastAsia="仿宋" w:hAnsi="仿宋"/>
          <w:color w:val="000000"/>
          <w:sz w:val="28"/>
          <w:szCs w:val="28"/>
        </w:rPr>
        <w:t>④根据患者病情，正确实施护理措施和安全措施；</w:t>
      </w:r>
    </w:p>
    <w:p>
      <w:pPr>
        <w:autoSpaceDN w:val="0"/>
        <w:ind w:firstLine="140" w:firstLineChars="50"/>
        <w:jc w:val="left"/>
        <w:rPr>
          <w:rFonts w:ascii="仿宋" w:eastAsia="仿宋" w:hAnsi="仿宋"/>
          <w:color w:val="000000"/>
          <w:sz w:val="28"/>
          <w:szCs w:val="28"/>
        </w:rPr>
      </w:pPr>
      <w:r>
        <w:rPr>
          <w:rFonts w:ascii="仿宋" w:eastAsia="仿宋" w:hAnsi="仿宋"/>
          <w:color w:val="000000"/>
          <w:sz w:val="28"/>
          <w:szCs w:val="28"/>
        </w:rPr>
        <w:t>⑤提供护理相关的健康指导。</w:t>
      </w:r>
    </w:p>
    <w:p>
      <w:pPr>
        <w:autoSpaceDN w:val="0"/>
        <w:ind w:firstLine="140" w:firstLineChars="50"/>
        <w:jc w:val="left"/>
        <w:rPr>
          <w:rFonts w:ascii="仿宋" w:eastAsia="仿宋" w:hAnsi="仿宋"/>
          <w:color w:val="000000"/>
          <w:sz w:val="28"/>
          <w:szCs w:val="28"/>
        </w:rPr>
        <w:sectPr>
          <w:type w:val="nextPage"/>
          <w:pgSz w:w="11906" w:h="16838"/>
          <w:pgMar w:top="1440" w:right="1800" w:bottom="1440" w:left="1800" w:header="851" w:footer="992" w:gutter="0"/>
          <w:pgNumType w:start="14"/>
          <w:cols w:space="708"/>
          <w:titlePg w:val="0"/>
          <w:docGrid w:type="lines" w:linePitch="312"/>
        </w:sectPr>
      </w:pPr>
      <w:r>
        <w:rPr>
          <w:rFonts w:ascii="仿宋" w:eastAsia="仿宋" w:hAnsi="仿宋"/>
          <w:color w:val="000000"/>
          <w:sz w:val="28"/>
          <w:szCs w:val="28"/>
        </w:rPr>
        <w:t>四、三级护理：</w:t>
      </w:r>
    </w:p>
    <w:p>
      <w:pPr>
        <w:autoSpaceDN w:val="0"/>
        <w:ind w:firstLine="140" w:firstLineChars="50"/>
        <w:jc w:val="left"/>
        <w:rPr>
          <w:rFonts w:ascii="仿宋" w:eastAsia="仿宋" w:hAnsi="仿宋"/>
          <w:color w:val="000000"/>
          <w:sz w:val="28"/>
          <w:szCs w:val="28"/>
        </w:rPr>
      </w:pPr>
      <w:r>
        <w:rPr>
          <w:rFonts w:ascii="仿宋" w:eastAsia="仿宋" w:hAnsi="仿宋" w:hint="eastAsia"/>
          <w:color w:val="000000"/>
          <w:sz w:val="28"/>
          <w:szCs w:val="28"/>
        </w:rPr>
        <w:t>1、</w:t>
      </w:r>
      <w:r>
        <w:rPr>
          <w:rFonts w:ascii="仿宋" w:eastAsia="仿宋" w:hAnsi="仿宋"/>
          <w:color w:val="000000"/>
          <w:sz w:val="28"/>
          <w:szCs w:val="28"/>
        </w:rPr>
        <w:t>医嘱开三级护理,应具备以下情况之一：</w:t>
      </w:r>
    </w:p>
    <w:p>
      <w:pPr>
        <w:autoSpaceDN w:val="0"/>
        <w:ind w:firstLine="140" w:firstLineChars="50"/>
        <w:jc w:val="left"/>
        <w:rPr>
          <w:rFonts w:ascii="仿宋" w:eastAsia="仿宋" w:hAnsi="仿宋"/>
          <w:color w:val="000000"/>
          <w:sz w:val="28"/>
          <w:szCs w:val="28"/>
        </w:rPr>
      </w:pPr>
      <w:r>
        <w:rPr>
          <w:rFonts w:ascii="仿宋" w:eastAsia="仿宋" w:hAnsi="仿宋"/>
          <w:color w:val="000000"/>
          <w:sz w:val="28"/>
          <w:szCs w:val="28"/>
        </w:rPr>
        <w:t>①生活完全自理且病情稳定的患者；</w:t>
      </w:r>
    </w:p>
    <w:p>
      <w:pPr>
        <w:autoSpaceDN w:val="0"/>
        <w:ind w:firstLine="140" w:firstLineChars="50"/>
        <w:jc w:val="left"/>
        <w:rPr>
          <w:rFonts w:ascii="仿宋" w:eastAsia="仿宋" w:hAnsi="仿宋"/>
          <w:color w:val="000000"/>
          <w:sz w:val="28"/>
          <w:szCs w:val="28"/>
        </w:rPr>
      </w:pPr>
      <w:r>
        <w:rPr>
          <w:rFonts w:ascii="仿宋" w:eastAsia="仿宋" w:hAnsi="仿宋"/>
          <w:color w:val="000000"/>
          <w:sz w:val="28"/>
          <w:szCs w:val="28"/>
        </w:rPr>
        <w:t>②生活完全自理且处于康复期的患者。</w:t>
      </w:r>
    </w:p>
    <w:p>
      <w:pPr>
        <w:autoSpaceDN w:val="0"/>
        <w:ind w:firstLine="140" w:firstLineChars="50"/>
        <w:jc w:val="left"/>
        <w:rPr>
          <w:rFonts w:ascii="仿宋" w:eastAsia="仿宋" w:hAnsi="仿宋"/>
          <w:color w:val="000000"/>
          <w:sz w:val="28"/>
          <w:szCs w:val="28"/>
        </w:rPr>
      </w:pPr>
      <w:r>
        <w:rPr>
          <w:rFonts w:ascii="仿宋" w:eastAsia="仿宋" w:hAnsi="仿宋" w:hint="eastAsia"/>
          <w:color w:val="000000"/>
          <w:sz w:val="28"/>
          <w:szCs w:val="28"/>
        </w:rPr>
        <w:t>2、</w:t>
      </w:r>
      <w:r>
        <w:rPr>
          <w:rFonts w:ascii="仿宋" w:eastAsia="仿宋" w:hAnsi="仿宋"/>
          <w:color w:val="000000"/>
          <w:sz w:val="28"/>
          <w:szCs w:val="28"/>
        </w:rPr>
        <w:t>三级护理患者的护理包括以下要点：</w:t>
      </w:r>
    </w:p>
    <w:p>
      <w:pPr>
        <w:autoSpaceDN w:val="0"/>
        <w:ind w:firstLine="140" w:firstLineChars="50"/>
        <w:jc w:val="left"/>
        <w:rPr>
          <w:rFonts w:ascii="仿宋" w:eastAsia="仿宋" w:hAnsi="仿宋"/>
          <w:color w:val="000000"/>
          <w:sz w:val="28"/>
          <w:szCs w:val="28"/>
        </w:rPr>
      </w:pPr>
      <w:r>
        <w:rPr>
          <w:rFonts w:ascii="仿宋" w:eastAsia="仿宋" w:hAnsi="仿宋"/>
          <w:color w:val="000000"/>
          <w:sz w:val="28"/>
          <w:szCs w:val="28"/>
        </w:rPr>
        <w:t>①每3小时巡视患者，观察患者病情变化；</w:t>
      </w:r>
    </w:p>
    <w:p>
      <w:pPr>
        <w:autoSpaceDN w:val="0"/>
        <w:ind w:firstLine="140" w:firstLineChars="50"/>
        <w:jc w:val="left"/>
        <w:rPr>
          <w:rFonts w:ascii="仿宋" w:eastAsia="仿宋" w:hAnsi="仿宋"/>
          <w:color w:val="000000"/>
          <w:sz w:val="28"/>
          <w:szCs w:val="28"/>
        </w:rPr>
      </w:pPr>
      <w:r>
        <w:rPr>
          <w:rFonts w:ascii="仿宋" w:eastAsia="仿宋" w:hAnsi="仿宋"/>
          <w:color w:val="000000"/>
          <w:sz w:val="28"/>
          <w:szCs w:val="28"/>
        </w:rPr>
        <w:t>②根据患者病情，测量生命体征；</w:t>
      </w:r>
    </w:p>
    <w:p>
      <w:pPr>
        <w:autoSpaceDN w:val="0"/>
        <w:ind w:firstLine="140" w:firstLineChars="50"/>
        <w:jc w:val="left"/>
        <w:rPr>
          <w:rFonts w:ascii="仿宋" w:eastAsia="仿宋" w:hAnsi="仿宋"/>
          <w:color w:val="000000"/>
          <w:sz w:val="28"/>
          <w:szCs w:val="28"/>
        </w:rPr>
      </w:pPr>
      <w:r>
        <w:rPr>
          <w:rFonts w:ascii="仿宋" w:eastAsia="仿宋" w:hAnsi="仿宋"/>
          <w:color w:val="000000"/>
          <w:sz w:val="28"/>
          <w:szCs w:val="28"/>
        </w:rPr>
        <w:t>③根据医嘱，正确实施治疗、给药措施；</w:t>
      </w:r>
    </w:p>
    <w:p>
      <w:pPr>
        <w:autoSpaceDN w:val="0"/>
        <w:ind w:firstLine="140" w:firstLineChars="50"/>
        <w:jc w:val="left"/>
        <w:rPr>
          <w:rFonts w:ascii="仿宋" w:eastAsia="仿宋" w:hAnsi="仿宋"/>
          <w:color w:val="000000"/>
          <w:sz w:val="28"/>
          <w:szCs w:val="28"/>
        </w:rPr>
      </w:pPr>
      <w:r>
        <w:rPr>
          <w:rFonts w:ascii="仿宋" w:eastAsia="仿宋" w:hAnsi="仿宋"/>
          <w:color w:val="000000"/>
          <w:sz w:val="28"/>
          <w:szCs w:val="28"/>
        </w:rPr>
        <w:t>④提供护理相关的健康指导。</w:t>
      </w:r>
    </w:p>
    <w:p>
      <w:pPr>
        <w:ind w:firstLine="140" w:firstLineChars="50"/>
        <w:rPr>
          <w:rFonts w:ascii="仿宋" w:eastAsia="仿宋" w:hAnsi="仿宋" w:hint="eastAsia"/>
          <w:sz w:val="28"/>
          <w:szCs w:val="28"/>
        </w:rPr>
      </w:pPr>
    </w:p>
    <w:p>
      <w:pPr>
        <w:tabs>
          <w:tab w:val="left" w:pos="5523"/>
        </w:tabs>
        <w:ind w:firstLine="220" w:firstLineChars="50"/>
        <w:jc w:val="center"/>
        <w:rPr>
          <w:rFonts w:ascii="仿宋" w:eastAsia="仿宋" w:hAnsi="仿宋" w:hint="eastAsia"/>
          <w:b/>
          <w:sz w:val="44"/>
          <w:szCs w:val="44"/>
        </w:rPr>
      </w:pPr>
      <w:r>
        <w:rPr>
          <w:rFonts w:ascii="仿宋" w:eastAsia="仿宋" w:hAnsi="仿宋" w:hint="eastAsia"/>
          <w:b/>
          <w:sz w:val="44"/>
          <w:szCs w:val="44"/>
        </w:rPr>
        <w:t>查对制度</w:t>
      </w:r>
    </w:p>
    <w:p>
      <w:pPr>
        <w:ind w:firstLine="120" w:firstLineChars="50"/>
        <w:rPr>
          <w:rFonts w:ascii="仿宋" w:eastAsia="仿宋" w:hAnsi="仿宋" w:hint="eastAsia"/>
          <w:sz w:val="24"/>
          <w:szCs w:val="28"/>
        </w:rPr>
      </w:pPr>
    </w:p>
    <w:p>
      <w:pPr>
        <w:ind w:firstLine="140" w:firstLineChars="50"/>
        <w:rPr>
          <w:rFonts w:ascii="仿宋" w:eastAsia="仿宋" w:hAnsi="仿宋" w:hint="eastAsia"/>
          <w:sz w:val="28"/>
          <w:szCs w:val="28"/>
        </w:rPr>
      </w:pPr>
      <w:r>
        <w:rPr>
          <w:rFonts w:ascii="仿宋" w:eastAsia="仿宋" w:hAnsi="仿宋" w:hint="eastAsia"/>
          <w:sz w:val="28"/>
          <w:szCs w:val="28"/>
        </w:rPr>
        <w:t>一、为提高医疗制度、技术工作质量，确保病人安全，为防止医疗事故、差错的发生，特制定本制度，各科室必须严格执行。</w:t>
      </w:r>
    </w:p>
    <w:p>
      <w:pPr>
        <w:ind w:firstLine="140" w:firstLineChars="50"/>
        <w:rPr>
          <w:rFonts w:ascii="仿宋" w:eastAsia="仿宋" w:hAnsi="仿宋" w:hint="eastAsia"/>
          <w:sz w:val="28"/>
          <w:szCs w:val="28"/>
        </w:rPr>
      </w:pPr>
      <w:r>
        <w:rPr>
          <w:rFonts w:ascii="仿宋" w:eastAsia="仿宋" w:hAnsi="仿宋" w:hint="eastAsia"/>
          <w:sz w:val="28"/>
          <w:szCs w:val="28"/>
        </w:rPr>
        <w:t>二、查对制度是保证病人安全、防止差错事故发生的一项重要措施。医务工作者在工作中必须具备严肃认真的态度，思想集中，业务熟练。</w:t>
      </w:r>
    </w:p>
    <w:p>
      <w:pPr>
        <w:ind w:firstLine="140" w:firstLineChars="50"/>
        <w:rPr>
          <w:rFonts w:ascii="仿宋" w:eastAsia="仿宋" w:hAnsi="仿宋" w:hint="eastAsia"/>
          <w:sz w:val="28"/>
          <w:szCs w:val="28"/>
        </w:rPr>
      </w:pPr>
      <w:r>
        <w:rPr>
          <w:rFonts w:ascii="仿宋" w:eastAsia="仿宋" w:hAnsi="仿宋" w:hint="eastAsia"/>
          <w:sz w:val="28"/>
          <w:szCs w:val="28"/>
        </w:rPr>
        <w:t>三、医务人员必须严格执行</w:t>
      </w:r>
      <w:r>
        <w:rPr>
          <w:rFonts w:ascii="仿宋" w:eastAsia="仿宋" w:hAnsi="仿宋" w:hint="eastAsia"/>
          <w:sz w:val="28"/>
          <w:szCs w:val="28"/>
        </w:rPr>
        <w:t>“</w:t>
      </w:r>
      <w:r>
        <w:rPr>
          <w:rFonts w:ascii="仿宋" w:eastAsia="仿宋" w:hAnsi="仿宋" w:hint="eastAsia"/>
          <w:sz w:val="28"/>
          <w:szCs w:val="28"/>
        </w:rPr>
        <w:t>三查八对</w:t>
      </w:r>
      <w:r>
        <w:rPr>
          <w:rFonts w:ascii="仿宋" w:eastAsia="仿宋" w:hAnsi="仿宋" w:hint="eastAsia"/>
          <w:sz w:val="28"/>
          <w:szCs w:val="28"/>
        </w:rPr>
        <w:t>”</w:t>
      </w:r>
      <w:r>
        <w:rPr>
          <w:rFonts w:ascii="仿宋" w:eastAsia="仿宋" w:hAnsi="仿宋" w:hint="eastAsia"/>
          <w:sz w:val="28"/>
          <w:szCs w:val="28"/>
        </w:rPr>
        <w:t>制度，无论直接或间接用于病人的各种诊疗方法、各种药械及其生活用品，（如药物、敷料、器械、压缩气体及治疗、急救和监护设备等），必须具备品名正规，标记清楚，有国家正式批准文号、出厂标记、日期、保存期限，物品外观表现符合安全要求。</w:t>
      </w:r>
    </w:p>
    <w:p>
      <w:pPr>
        <w:ind w:firstLine="140" w:firstLineChars="50"/>
        <w:rPr>
          <w:rFonts w:ascii="仿宋" w:eastAsia="仿宋" w:hAnsi="仿宋" w:hint="eastAsia"/>
          <w:sz w:val="28"/>
          <w:szCs w:val="28"/>
        </w:rPr>
        <w:sectPr>
          <w:type w:val="nextPage"/>
          <w:pgSz w:w="11906" w:h="16838"/>
          <w:pgMar w:top="1440" w:right="1800" w:bottom="1440" w:left="1800" w:header="851" w:footer="992" w:gutter="0"/>
          <w:pgNumType w:start="15"/>
          <w:cols w:space="708"/>
          <w:titlePg w:val="0"/>
          <w:docGrid w:type="lines" w:linePitch="312"/>
        </w:sectPr>
      </w:pPr>
    </w:p>
    <w:p>
      <w:pPr>
        <w:ind w:firstLine="140" w:firstLineChars="50"/>
        <w:rPr>
          <w:rFonts w:ascii="仿宋" w:eastAsia="仿宋" w:hAnsi="仿宋" w:hint="eastAsia"/>
          <w:sz w:val="28"/>
          <w:szCs w:val="28"/>
        </w:rPr>
      </w:pPr>
      <w:r>
        <w:rPr>
          <w:rFonts w:ascii="仿宋" w:eastAsia="仿宋" w:hAnsi="仿宋" w:hint="eastAsia"/>
          <w:sz w:val="28"/>
          <w:szCs w:val="28"/>
        </w:rPr>
        <w:t>四、凡字迹不清楚、不全面、标记不明确以及有疑问的，应禁止使用。在使用过程中病人如有不适等反映，必须立即停用，再次进行查对工作，包括应用的一切物品，直至找出原因。所用物品不得丢弃，应按要求妥善保管备查。</w:t>
      </w:r>
    </w:p>
    <w:p>
      <w:pPr>
        <w:ind w:firstLine="140" w:firstLineChars="50"/>
        <w:rPr>
          <w:rFonts w:ascii="仿宋" w:eastAsia="仿宋" w:hAnsi="仿宋" w:hint="eastAsia"/>
          <w:sz w:val="28"/>
          <w:szCs w:val="28"/>
        </w:rPr>
      </w:pPr>
      <w:r>
        <w:rPr>
          <w:rFonts w:ascii="仿宋" w:eastAsia="仿宋" w:hAnsi="仿宋" w:hint="eastAsia"/>
          <w:sz w:val="28"/>
          <w:szCs w:val="28"/>
        </w:rPr>
        <w:t>五、粘贴各种化验单及报告单时，要核对清楚病人的姓名、年龄、性别、床号、门诊或住院号、科室等，严防贴错。</w:t>
      </w:r>
    </w:p>
    <w:p>
      <w:pPr>
        <w:ind w:firstLine="140" w:firstLineChars="50"/>
        <w:rPr>
          <w:rFonts w:ascii="仿宋" w:eastAsia="仿宋" w:hAnsi="仿宋" w:hint="eastAsia"/>
          <w:sz w:val="28"/>
          <w:szCs w:val="28"/>
        </w:rPr>
      </w:pPr>
      <w:r>
        <w:rPr>
          <w:rFonts w:ascii="仿宋" w:eastAsia="仿宋" w:hAnsi="仿宋" w:hint="eastAsia"/>
          <w:sz w:val="28"/>
          <w:szCs w:val="28"/>
        </w:rPr>
        <w:t>六、临床科室查对制度</w:t>
      </w:r>
    </w:p>
    <w:p>
      <w:pPr>
        <w:ind w:firstLine="140" w:firstLineChars="50"/>
        <w:rPr>
          <w:rFonts w:ascii="仿宋" w:eastAsia="仿宋" w:hAnsi="仿宋" w:hint="eastAsia"/>
          <w:sz w:val="28"/>
          <w:szCs w:val="28"/>
        </w:rPr>
      </w:pPr>
      <w:r>
        <w:rPr>
          <w:rFonts w:ascii="仿宋" w:eastAsia="仿宋" w:hAnsi="仿宋" w:hint="eastAsia"/>
          <w:sz w:val="28"/>
          <w:szCs w:val="28"/>
        </w:rPr>
        <w:t>1、开医嘱、处方或进行治疗时，应查对病人姓名、性别、床号、住院号（门诊号）、诊断等。</w:t>
      </w:r>
    </w:p>
    <w:p>
      <w:pPr>
        <w:ind w:firstLine="140" w:firstLineChars="50"/>
        <w:rPr>
          <w:rFonts w:ascii="仿宋" w:eastAsia="仿宋" w:hAnsi="仿宋" w:hint="eastAsia"/>
          <w:sz w:val="28"/>
          <w:szCs w:val="28"/>
        </w:rPr>
      </w:pPr>
      <w:r>
        <w:rPr>
          <w:rFonts w:ascii="仿宋" w:eastAsia="仿宋" w:hAnsi="仿宋" w:hint="eastAsia"/>
          <w:sz w:val="28"/>
          <w:szCs w:val="28"/>
        </w:rPr>
        <w:t>2、医师在进行各种检查或治疗操作前，应核对病人姓名、性别、年龄、床号与部位。操作前必须全面检查器械用品等是否适宜及完好。</w:t>
      </w:r>
    </w:p>
    <w:p>
      <w:pPr>
        <w:ind w:firstLine="140" w:firstLineChars="50"/>
        <w:rPr>
          <w:rFonts w:ascii="仿宋" w:eastAsia="仿宋" w:hAnsi="仿宋" w:hint="eastAsia"/>
          <w:sz w:val="28"/>
          <w:szCs w:val="28"/>
        </w:rPr>
      </w:pPr>
      <w:r>
        <w:rPr>
          <w:rFonts w:ascii="仿宋" w:eastAsia="仿宋" w:hAnsi="仿宋" w:hint="eastAsia"/>
          <w:sz w:val="28"/>
          <w:szCs w:val="28"/>
        </w:rPr>
        <w:t>3、执行医嘱时要进行</w:t>
      </w:r>
      <w:r>
        <w:rPr>
          <w:rFonts w:ascii="仿宋" w:eastAsia="仿宋" w:hAnsi="仿宋" w:hint="eastAsia"/>
          <w:sz w:val="28"/>
          <w:szCs w:val="28"/>
        </w:rPr>
        <w:t>“</w:t>
      </w:r>
      <w:r>
        <w:rPr>
          <w:rFonts w:ascii="仿宋" w:eastAsia="仿宋" w:hAnsi="仿宋" w:hint="eastAsia"/>
          <w:sz w:val="28"/>
          <w:szCs w:val="28"/>
        </w:rPr>
        <w:t xml:space="preserve">三查八对 </w:t>
      </w:r>
      <w:r>
        <w:rPr>
          <w:rFonts w:ascii="仿宋" w:eastAsia="仿宋" w:hAnsi="仿宋" w:hint="eastAsia"/>
          <w:sz w:val="28"/>
          <w:szCs w:val="28"/>
        </w:rPr>
        <w:t>”</w:t>
      </w:r>
      <w:r>
        <w:rPr>
          <w:rFonts w:ascii="仿宋" w:eastAsia="仿宋" w:hAnsi="仿宋" w:hint="eastAsia"/>
          <w:sz w:val="28"/>
          <w:szCs w:val="28"/>
        </w:rPr>
        <w:t>：摆药时查；服药、注射、处置前查；服药、注射处置后查。对床号、姓名和服用药的药名、剂量、浓度、时间、用法，药物有效期。</w:t>
      </w:r>
    </w:p>
    <w:p>
      <w:pPr>
        <w:ind w:firstLine="140" w:firstLineChars="50"/>
        <w:rPr>
          <w:rFonts w:ascii="仿宋" w:eastAsia="仿宋" w:hAnsi="仿宋" w:hint="eastAsia"/>
          <w:sz w:val="28"/>
          <w:szCs w:val="28"/>
        </w:rPr>
      </w:pPr>
      <w:r>
        <w:rPr>
          <w:rFonts w:ascii="仿宋" w:eastAsia="仿宋" w:hAnsi="仿宋" w:hint="eastAsia"/>
          <w:sz w:val="28"/>
          <w:szCs w:val="28"/>
        </w:rPr>
        <w:t>4、医嘱须查对后方可执行，执行医嘱时，不明白要核查清楚。口头医嘱、医嘱不全、未签名、未注明时间、剂量、用法者不执行。执行后一定要签字。</w:t>
      </w:r>
      <w:r>
        <w:rPr>
          <w:rFonts w:ascii="仿宋" w:eastAsia="仿宋" w:hAnsi="仿宋" w:hint="eastAsia"/>
          <w:sz w:val="28"/>
          <w:szCs w:val="28"/>
        </w:rPr>
        <w:br/>
      </w:r>
      <w:r>
        <w:rPr>
          <w:rFonts w:ascii="仿宋" w:eastAsia="仿宋" w:hAnsi="仿宋" w:hint="eastAsia"/>
          <w:sz w:val="28"/>
          <w:szCs w:val="28"/>
        </w:rPr>
        <w:t xml:space="preserve"> 5、抢救时，对口头医嘱，护士要重复一遍后，方可执行。使用急救药及麻醉药时，须经二人核对。</w:t>
      </w:r>
    </w:p>
    <w:p>
      <w:pPr>
        <w:ind w:firstLine="140" w:firstLineChars="50"/>
        <w:rPr>
          <w:rFonts w:ascii="仿宋" w:eastAsia="仿宋" w:hAnsi="仿宋" w:hint="eastAsia"/>
          <w:sz w:val="28"/>
          <w:szCs w:val="28"/>
        </w:rPr>
      </w:pPr>
      <w:r>
        <w:rPr>
          <w:rFonts w:ascii="仿宋" w:eastAsia="仿宋" w:hAnsi="仿宋" w:hint="eastAsia"/>
          <w:sz w:val="28"/>
          <w:szCs w:val="28"/>
        </w:rPr>
        <w:t>6、清点药品时和使用药品前，要检查质量、标签、失效期和批号，如不符合要求，不得使用。</w:t>
      </w:r>
    </w:p>
    <w:p>
      <w:pPr>
        <w:ind w:firstLine="140" w:firstLineChars="50"/>
        <w:rPr>
          <w:rFonts w:ascii="仿宋" w:eastAsia="仿宋" w:hAnsi="仿宋" w:hint="eastAsia"/>
          <w:sz w:val="28"/>
          <w:szCs w:val="28"/>
        </w:rPr>
      </w:pPr>
      <w:r>
        <w:rPr>
          <w:rFonts w:ascii="仿宋" w:eastAsia="仿宋" w:hAnsi="仿宋" w:hint="eastAsia"/>
          <w:sz w:val="28"/>
          <w:szCs w:val="28"/>
        </w:rPr>
        <w:t>7、给药前，注意询问有无过敏史，使用毒、麻、限制药时要经过反复核对；静脉给药时要注意有无变质，瓶口有无松动、裂缝；给多种药物时，要注意配伍禁忌。</w:t>
      </w:r>
    </w:p>
    <w:p>
      <w:pPr>
        <w:ind w:firstLine="140" w:firstLineChars="50"/>
        <w:rPr>
          <w:rFonts w:ascii="仿宋" w:eastAsia="仿宋" w:hAnsi="仿宋" w:hint="eastAsia"/>
          <w:sz w:val="28"/>
          <w:szCs w:val="28"/>
        </w:rPr>
        <w:sectPr>
          <w:type w:val="nextPage"/>
          <w:pgSz w:w="11906" w:h="16838"/>
          <w:pgMar w:top="1440" w:right="1800" w:bottom="1440" w:left="1800" w:header="851" w:footer="992" w:gutter="0"/>
          <w:pgNumType w:start="16"/>
          <w:cols w:space="708"/>
          <w:titlePg w:val="0"/>
          <w:docGrid w:type="lines" w:linePitch="312"/>
        </w:sectPr>
      </w:pPr>
      <w:r>
        <w:rPr>
          <w:rFonts w:ascii="仿宋" w:eastAsia="仿宋" w:hAnsi="仿宋" w:hint="eastAsia"/>
          <w:sz w:val="28"/>
          <w:szCs w:val="28"/>
        </w:rPr>
        <w:t>8、输血</w:t>
      </w:r>
    </w:p>
    <w:p>
      <w:pPr>
        <w:ind w:firstLine="140" w:firstLineChars="50"/>
        <w:rPr>
          <w:rFonts w:ascii="仿宋" w:eastAsia="仿宋" w:hAnsi="仿宋" w:hint="eastAsia"/>
          <w:sz w:val="28"/>
          <w:szCs w:val="28"/>
        </w:rPr>
      </w:pPr>
      <w:r>
        <w:rPr>
          <w:rFonts w:ascii="仿宋" w:eastAsia="仿宋" w:hAnsi="仿宋" w:hint="eastAsia"/>
          <w:sz w:val="28"/>
          <w:szCs w:val="28"/>
        </w:rPr>
        <w:t>⑴</w:t>
      </w:r>
      <w:r>
        <w:rPr>
          <w:rFonts w:ascii="仿宋" w:eastAsia="仿宋" w:hAnsi="仿宋" w:hint="eastAsia"/>
          <w:sz w:val="28"/>
          <w:szCs w:val="28"/>
        </w:rPr>
        <w:t>护理人员在给病人配血、抽血、验血型时，必须核对病人姓名、性别、床号，领血前必须仔细核对并履行签字手续。</w:t>
      </w:r>
    </w:p>
    <w:p>
      <w:pPr>
        <w:ind w:firstLine="140" w:firstLineChars="50"/>
        <w:rPr>
          <w:rFonts w:ascii="仿宋" w:eastAsia="仿宋" w:hAnsi="仿宋" w:hint="eastAsia"/>
          <w:sz w:val="28"/>
          <w:szCs w:val="28"/>
        </w:rPr>
      </w:pPr>
      <w:r>
        <w:rPr>
          <w:rFonts w:ascii="仿宋" w:eastAsia="仿宋" w:hAnsi="仿宋" w:hint="eastAsia"/>
          <w:sz w:val="28"/>
          <w:szCs w:val="28"/>
        </w:rPr>
        <w:t>⑵</w:t>
      </w:r>
      <w:r>
        <w:rPr>
          <w:rFonts w:ascii="仿宋" w:eastAsia="仿宋" w:hAnsi="仿宋" w:hint="eastAsia"/>
          <w:sz w:val="28"/>
          <w:szCs w:val="28"/>
        </w:rPr>
        <w:t>输血病人，按《临床用血规范》执行，输血前，应核对病人姓名、床号、血型（包括老血型）、种类、剂量、住院号、交叉实验单、反应卡、血袋号，需经两人核对无误后，方可输入。</w:t>
      </w:r>
    </w:p>
    <w:p>
      <w:pPr>
        <w:ind w:firstLine="140" w:firstLineChars="50"/>
        <w:rPr>
          <w:rFonts w:ascii="仿宋" w:eastAsia="仿宋" w:hAnsi="仿宋" w:hint="eastAsia"/>
          <w:sz w:val="28"/>
          <w:szCs w:val="28"/>
        </w:rPr>
      </w:pPr>
      <w:r>
        <w:rPr>
          <w:rFonts w:ascii="仿宋" w:eastAsia="仿宋" w:hAnsi="仿宋" w:hint="eastAsia"/>
          <w:sz w:val="28"/>
          <w:szCs w:val="28"/>
        </w:rPr>
        <w:t>⑶</w:t>
      </w:r>
      <w:r>
        <w:rPr>
          <w:rFonts w:ascii="仿宋" w:eastAsia="仿宋" w:hAnsi="仿宋" w:hint="eastAsia"/>
          <w:sz w:val="28"/>
          <w:szCs w:val="28"/>
        </w:rPr>
        <w:t>输血时须注意观察，保证安全。</w:t>
      </w:r>
    </w:p>
    <w:p>
      <w:pPr>
        <w:ind w:firstLine="140" w:firstLineChars="50"/>
        <w:rPr>
          <w:rFonts w:ascii="仿宋" w:eastAsia="仿宋" w:hAnsi="仿宋" w:hint="eastAsia"/>
          <w:sz w:val="28"/>
          <w:szCs w:val="28"/>
        </w:rPr>
      </w:pPr>
      <w:r>
        <w:rPr>
          <w:rFonts w:ascii="仿宋" w:eastAsia="仿宋" w:hAnsi="仿宋" w:hint="eastAsia"/>
          <w:sz w:val="28"/>
          <w:szCs w:val="28"/>
        </w:rPr>
        <w:t>9、医护人员在整理、抄录和执行医嘱时，必须认真、仔细、准确、及时，反对盲目执行医嘱，发现有不合理、错误或疑问时，应暂时停止，并及时向有关医师提出，待得到解决时再执行。</w:t>
      </w:r>
    </w:p>
    <w:p>
      <w:pPr>
        <w:ind w:firstLine="140" w:firstLineChars="50"/>
        <w:rPr>
          <w:rFonts w:ascii="仿宋" w:eastAsia="仿宋" w:hAnsi="仿宋" w:hint="eastAsia"/>
          <w:sz w:val="28"/>
          <w:szCs w:val="28"/>
        </w:rPr>
      </w:pPr>
      <w:r>
        <w:rPr>
          <w:rFonts w:ascii="仿宋" w:eastAsia="仿宋" w:hAnsi="仿宋" w:hint="eastAsia"/>
          <w:sz w:val="28"/>
          <w:szCs w:val="28"/>
        </w:rPr>
        <w:t>七、手术室查对制度</w:t>
      </w:r>
    </w:p>
    <w:p>
      <w:pPr>
        <w:ind w:firstLine="140" w:firstLineChars="50"/>
        <w:rPr>
          <w:rFonts w:ascii="仿宋" w:eastAsia="仿宋" w:hAnsi="仿宋" w:hint="eastAsia"/>
          <w:sz w:val="28"/>
          <w:szCs w:val="28"/>
        </w:rPr>
      </w:pPr>
      <w:r>
        <w:rPr>
          <w:rFonts w:ascii="仿宋" w:eastAsia="仿宋" w:hAnsi="仿宋" w:hint="eastAsia"/>
          <w:sz w:val="28"/>
          <w:szCs w:val="28"/>
        </w:rPr>
        <w:t>1、手术室接病人时，必须根据手术通知单，查对科别、床号、住院号、姓名、性别、年龄、诊断、手术名称及部位（左右）及其标志。</w:t>
      </w:r>
    </w:p>
    <w:p>
      <w:pPr>
        <w:ind w:firstLine="140" w:firstLineChars="50"/>
        <w:rPr>
          <w:rFonts w:ascii="仿宋" w:eastAsia="仿宋" w:hAnsi="仿宋" w:hint="eastAsia"/>
          <w:sz w:val="28"/>
          <w:szCs w:val="28"/>
        </w:rPr>
      </w:pPr>
      <w:r>
        <w:rPr>
          <w:rFonts w:ascii="仿宋" w:eastAsia="仿宋" w:hAnsi="仿宋" w:hint="eastAsia"/>
          <w:sz w:val="28"/>
          <w:szCs w:val="28"/>
        </w:rPr>
        <w:t>2、查对是否注射好术前用药及解大、小便。</w:t>
      </w:r>
    </w:p>
    <w:p>
      <w:pPr>
        <w:ind w:firstLine="140" w:firstLineChars="50"/>
        <w:rPr>
          <w:rFonts w:ascii="仿宋" w:eastAsia="仿宋" w:hAnsi="仿宋" w:hint="eastAsia"/>
          <w:sz w:val="28"/>
          <w:szCs w:val="28"/>
        </w:rPr>
      </w:pPr>
      <w:r>
        <w:rPr>
          <w:rFonts w:ascii="仿宋" w:eastAsia="仿宋" w:hAnsi="仿宋" w:hint="eastAsia"/>
          <w:sz w:val="28"/>
          <w:szCs w:val="28"/>
        </w:rPr>
        <w:t>3、手术护士、医师及麻醉人员手术前再次核对科别、床号、住院号、姓名、性别、年龄、诊断、手术部位、麻醉方法及用药。</w:t>
      </w:r>
    </w:p>
    <w:p>
      <w:pPr>
        <w:ind w:firstLine="140" w:firstLineChars="50"/>
        <w:rPr>
          <w:rFonts w:ascii="仿宋" w:eastAsia="仿宋" w:hAnsi="仿宋" w:hint="eastAsia"/>
          <w:sz w:val="28"/>
          <w:szCs w:val="28"/>
        </w:rPr>
      </w:pPr>
      <w:r>
        <w:rPr>
          <w:rFonts w:ascii="仿宋" w:eastAsia="仿宋" w:hAnsi="仿宋" w:hint="eastAsia"/>
          <w:sz w:val="28"/>
          <w:szCs w:val="28"/>
        </w:rPr>
        <w:t>4、有关人员要查无菌包内灭菌指标，手术器械是是否齐全，各种用品类别、规格、质量是否合乎要求。</w:t>
      </w:r>
    </w:p>
    <w:p>
      <w:pPr>
        <w:ind w:firstLine="140" w:firstLineChars="50"/>
        <w:rPr>
          <w:rFonts w:ascii="仿宋" w:eastAsia="仿宋" w:hAnsi="仿宋" w:hint="eastAsia"/>
          <w:sz w:val="28"/>
          <w:szCs w:val="28"/>
        </w:rPr>
      </w:pPr>
      <w:r>
        <w:rPr>
          <w:rFonts w:ascii="仿宋" w:eastAsia="仿宋" w:hAnsi="仿宋" w:hint="eastAsia"/>
          <w:sz w:val="28"/>
          <w:szCs w:val="28"/>
        </w:rPr>
        <w:t>5、凡体腔或深部组织手术，要在缝合前由器械护士和巡回护士严格核对大纱垫、纱布、线卷、器械数目是否与术前数目相符，核对无误后，方可通知手术医师关闭手术切口，严防将异物遗漏体腔内。手术切除的组织，原则上均应送病检。</w:t>
      </w:r>
    </w:p>
    <w:p>
      <w:pPr>
        <w:ind w:firstLine="140" w:firstLineChars="50"/>
        <w:rPr>
          <w:rFonts w:ascii="仿宋" w:eastAsia="仿宋" w:hAnsi="仿宋" w:hint="eastAsia"/>
          <w:sz w:val="28"/>
          <w:szCs w:val="28"/>
        </w:rPr>
        <w:sectPr>
          <w:type w:val="nextPage"/>
          <w:pgSz w:w="11906" w:h="16838"/>
          <w:pgMar w:top="1440" w:right="1800" w:bottom="1440" w:left="1800" w:header="851" w:footer="992" w:gutter="0"/>
          <w:pgNumType w:start="17"/>
          <w:cols w:space="708"/>
          <w:titlePg w:val="0"/>
          <w:docGrid w:type="lines" w:linePitch="312"/>
        </w:sectPr>
      </w:pPr>
      <w:r>
        <w:rPr>
          <w:rFonts w:ascii="仿宋" w:eastAsia="仿宋" w:hAnsi="仿宋" w:hint="eastAsia"/>
          <w:sz w:val="28"/>
          <w:szCs w:val="28"/>
        </w:rPr>
        <w:t>6、使用麻毒限剧药物时，应仔细核对，并经二人复查后方可使用。</w:t>
      </w:r>
    </w:p>
    <w:p>
      <w:pPr>
        <w:ind w:firstLine="140" w:firstLineChars="50"/>
        <w:rPr>
          <w:rFonts w:ascii="仿宋" w:eastAsia="仿宋" w:hAnsi="仿宋" w:hint="eastAsia"/>
          <w:sz w:val="28"/>
          <w:szCs w:val="28"/>
        </w:rPr>
      </w:pPr>
      <w:r>
        <w:rPr>
          <w:rFonts w:ascii="仿宋" w:eastAsia="仿宋" w:hAnsi="仿宋" w:hint="eastAsia"/>
          <w:sz w:val="28"/>
          <w:szCs w:val="28"/>
        </w:rPr>
        <w:t>7、使用电灼前，医师应通知麻醉人员和护士并采取应有的安全措施。</w:t>
      </w:r>
    </w:p>
    <w:p>
      <w:pPr>
        <w:ind w:firstLine="140" w:firstLineChars="50"/>
        <w:rPr>
          <w:rFonts w:ascii="仿宋" w:eastAsia="仿宋" w:hAnsi="仿宋" w:hint="eastAsia"/>
          <w:sz w:val="28"/>
          <w:szCs w:val="28"/>
        </w:rPr>
      </w:pPr>
      <w:r>
        <w:rPr>
          <w:rFonts w:ascii="仿宋" w:eastAsia="仿宋" w:hAnsi="仿宋" w:hint="eastAsia"/>
          <w:sz w:val="28"/>
          <w:szCs w:val="28"/>
        </w:rPr>
        <w:t>8、各种注射完毕后，将安瓿留下，以备考察，待手术完毕后方可丢失。</w:t>
      </w:r>
    </w:p>
    <w:p>
      <w:pPr>
        <w:ind w:firstLine="140" w:firstLineChars="50"/>
        <w:rPr>
          <w:rFonts w:ascii="仿宋" w:eastAsia="仿宋" w:hAnsi="仿宋" w:hint="eastAsia"/>
          <w:sz w:val="28"/>
          <w:szCs w:val="28"/>
        </w:rPr>
      </w:pPr>
      <w:r>
        <w:rPr>
          <w:rFonts w:ascii="仿宋" w:eastAsia="仿宋" w:hAnsi="仿宋" w:hint="eastAsia"/>
          <w:sz w:val="28"/>
          <w:szCs w:val="28"/>
        </w:rPr>
        <w:t>八、有关科室查对制度</w:t>
      </w:r>
    </w:p>
    <w:p>
      <w:pPr>
        <w:ind w:firstLine="140" w:firstLineChars="50"/>
        <w:rPr>
          <w:rFonts w:ascii="仿宋" w:eastAsia="仿宋" w:hAnsi="仿宋" w:hint="eastAsia"/>
          <w:sz w:val="28"/>
          <w:szCs w:val="28"/>
        </w:rPr>
      </w:pPr>
      <w:r>
        <w:rPr>
          <w:rFonts w:ascii="仿宋" w:eastAsia="仿宋" w:hAnsi="仿宋" w:hint="eastAsia"/>
          <w:sz w:val="28"/>
          <w:szCs w:val="28"/>
        </w:rPr>
        <w:t>1、检验科查对制度</w:t>
      </w:r>
    </w:p>
    <w:p>
      <w:pPr>
        <w:ind w:firstLine="140" w:firstLineChars="50"/>
        <w:rPr>
          <w:rFonts w:ascii="仿宋" w:eastAsia="仿宋" w:hAnsi="仿宋" w:hint="eastAsia"/>
          <w:sz w:val="28"/>
          <w:szCs w:val="28"/>
        </w:rPr>
      </w:pPr>
      <w:r>
        <w:rPr>
          <w:rFonts w:ascii="仿宋" w:eastAsia="仿宋" w:hAnsi="仿宋" w:hint="eastAsia"/>
          <w:sz w:val="28"/>
          <w:szCs w:val="28"/>
        </w:rPr>
        <w:t>⑴</w:t>
      </w:r>
      <w:r>
        <w:rPr>
          <w:rFonts w:ascii="仿宋" w:eastAsia="仿宋" w:hAnsi="仿宋" w:hint="eastAsia"/>
          <w:sz w:val="28"/>
          <w:szCs w:val="28"/>
        </w:rPr>
        <w:t>采取标本时，查对科别、床号、住院号、姓名、性别、年龄、检查目的。</w:t>
      </w:r>
    </w:p>
    <w:p>
      <w:pPr>
        <w:ind w:firstLine="140" w:firstLineChars="50"/>
        <w:rPr>
          <w:rFonts w:ascii="仿宋" w:eastAsia="仿宋" w:hAnsi="仿宋" w:hint="eastAsia"/>
          <w:sz w:val="28"/>
          <w:szCs w:val="28"/>
        </w:rPr>
      </w:pPr>
      <w:r>
        <w:rPr>
          <w:rFonts w:ascii="仿宋" w:eastAsia="仿宋" w:hAnsi="仿宋" w:hint="eastAsia"/>
          <w:sz w:val="28"/>
          <w:szCs w:val="28"/>
        </w:rPr>
        <w:t>⑵</w:t>
      </w:r>
      <w:r>
        <w:rPr>
          <w:rFonts w:ascii="仿宋" w:eastAsia="仿宋" w:hAnsi="仿宋" w:hint="eastAsia"/>
          <w:sz w:val="28"/>
          <w:szCs w:val="28"/>
        </w:rPr>
        <w:t>送验标本应新鲜，收集方法和安放容器应正确，标本容器上应有标记，检验单应逐项填写。</w:t>
      </w:r>
    </w:p>
    <w:p>
      <w:pPr>
        <w:ind w:firstLine="140" w:firstLineChars="50"/>
        <w:rPr>
          <w:rFonts w:ascii="仿宋" w:eastAsia="仿宋" w:hAnsi="仿宋" w:hint="eastAsia"/>
          <w:sz w:val="28"/>
          <w:szCs w:val="28"/>
        </w:rPr>
      </w:pPr>
      <w:r>
        <w:rPr>
          <w:rFonts w:ascii="仿宋" w:eastAsia="仿宋" w:hAnsi="仿宋" w:hint="eastAsia"/>
          <w:sz w:val="28"/>
          <w:szCs w:val="28"/>
        </w:rPr>
        <w:t>⑶</w:t>
      </w:r>
      <w:r>
        <w:rPr>
          <w:rFonts w:ascii="仿宋" w:eastAsia="仿宋" w:hAnsi="仿宋" w:hint="eastAsia"/>
          <w:sz w:val="28"/>
          <w:szCs w:val="28"/>
        </w:rPr>
        <w:t>收集标本时，查对科别、床号、住院号、姓名、性别、年龄、申请单号、标本数量和质量。</w:t>
      </w:r>
    </w:p>
    <w:p>
      <w:pPr>
        <w:ind w:firstLine="140" w:firstLineChars="50"/>
        <w:rPr>
          <w:rFonts w:ascii="仿宋" w:eastAsia="仿宋" w:hAnsi="仿宋" w:hint="eastAsia"/>
          <w:sz w:val="28"/>
          <w:szCs w:val="28"/>
        </w:rPr>
      </w:pPr>
      <w:r>
        <w:rPr>
          <w:rFonts w:ascii="仿宋" w:eastAsia="仿宋" w:hAnsi="仿宋" w:hint="eastAsia"/>
          <w:sz w:val="28"/>
          <w:szCs w:val="28"/>
        </w:rPr>
        <w:t>⑷</w:t>
      </w:r>
      <w:r>
        <w:rPr>
          <w:rFonts w:ascii="仿宋" w:eastAsia="仿宋" w:hAnsi="仿宋" w:hint="eastAsia"/>
          <w:sz w:val="28"/>
          <w:szCs w:val="28"/>
        </w:rPr>
        <w:t>经查对如标本不符合规定，标记和检验单字迹不清楚或可疑时，检验员可电话联系或要求重新提供或退回重办。</w:t>
      </w:r>
    </w:p>
    <w:p>
      <w:pPr>
        <w:ind w:firstLine="140" w:firstLineChars="50"/>
        <w:rPr>
          <w:rFonts w:ascii="仿宋" w:eastAsia="仿宋" w:hAnsi="仿宋" w:hint="eastAsia"/>
          <w:sz w:val="28"/>
          <w:szCs w:val="28"/>
        </w:rPr>
      </w:pPr>
      <w:r>
        <w:rPr>
          <w:rFonts w:ascii="仿宋" w:eastAsia="仿宋" w:hAnsi="仿宋" w:hint="eastAsia"/>
          <w:sz w:val="28"/>
          <w:szCs w:val="28"/>
        </w:rPr>
        <w:t>⑸</w:t>
      </w:r>
      <w:r>
        <w:rPr>
          <w:rFonts w:ascii="仿宋" w:eastAsia="仿宋" w:hAnsi="仿宋" w:hint="eastAsia"/>
          <w:sz w:val="28"/>
          <w:szCs w:val="28"/>
        </w:rPr>
        <w:t>检验时，查对检验项目、化验单与标本是否相符。</w:t>
      </w:r>
    </w:p>
    <w:p>
      <w:pPr>
        <w:ind w:firstLine="140" w:firstLineChars="50"/>
        <w:rPr>
          <w:rFonts w:ascii="仿宋" w:eastAsia="仿宋" w:hAnsi="仿宋" w:hint="eastAsia"/>
          <w:sz w:val="28"/>
          <w:szCs w:val="28"/>
        </w:rPr>
      </w:pPr>
      <w:r>
        <w:rPr>
          <w:rFonts w:ascii="仿宋" w:eastAsia="仿宋" w:hAnsi="仿宋" w:hint="eastAsia"/>
          <w:sz w:val="28"/>
          <w:szCs w:val="28"/>
        </w:rPr>
        <w:t>⑹</w:t>
      </w:r>
      <w:r>
        <w:rPr>
          <w:rFonts w:ascii="仿宋" w:eastAsia="仿宋" w:hAnsi="仿宋" w:hint="eastAsia"/>
          <w:sz w:val="28"/>
          <w:szCs w:val="28"/>
        </w:rPr>
        <w:t>检验后，复核结果。</w:t>
      </w:r>
    </w:p>
    <w:p>
      <w:pPr>
        <w:ind w:firstLine="140" w:firstLineChars="50"/>
        <w:rPr>
          <w:rFonts w:ascii="仿宋" w:eastAsia="仿宋" w:hAnsi="仿宋" w:hint="eastAsia"/>
          <w:sz w:val="28"/>
          <w:szCs w:val="28"/>
        </w:rPr>
      </w:pPr>
      <w:r>
        <w:rPr>
          <w:rFonts w:ascii="仿宋" w:eastAsia="仿宋" w:hAnsi="仿宋" w:hint="eastAsia"/>
          <w:sz w:val="28"/>
          <w:szCs w:val="28"/>
        </w:rPr>
        <w:t>⑺</w:t>
      </w:r>
      <w:r>
        <w:rPr>
          <w:rFonts w:ascii="仿宋" w:eastAsia="仿宋" w:hAnsi="仿宋" w:hint="eastAsia"/>
          <w:sz w:val="28"/>
          <w:szCs w:val="28"/>
        </w:rPr>
        <w:t>发报告，查对科别、病房。</w:t>
      </w:r>
    </w:p>
    <w:p>
      <w:pPr>
        <w:ind w:firstLine="140" w:firstLineChars="50"/>
        <w:rPr>
          <w:rFonts w:ascii="仿宋" w:eastAsia="仿宋" w:hAnsi="仿宋" w:hint="eastAsia"/>
          <w:sz w:val="28"/>
          <w:szCs w:val="28"/>
        </w:rPr>
      </w:pPr>
      <w:r>
        <w:rPr>
          <w:rFonts w:ascii="仿宋" w:eastAsia="仿宋" w:hAnsi="仿宋" w:hint="eastAsia"/>
          <w:sz w:val="28"/>
          <w:szCs w:val="28"/>
        </w:rPr>
        <w:t>⑻</w:t>
      </w:r>
      <w:r>
        <w:rPr>
          <w:rFonts w:ascii="仿宋" w:eastAsia="仿宋" w:hAnsi="仿宋" w:hint="eastAsia"/>
          <w:sz w:val="28"/>
          <w:szCs w:val="28"/>
        </w:rPr>
        <w:t>检验科应指定专人经常或定时检查试剂的准确性。</w:t>
      </w:r>
    </w:p>
    <w:p>
      <w:pPr>
        <w:ind w:firstLine="140" w:firstLineChars="50"/>
        <w:rPr>
          <w:rFonts w:ascii="仿宋" w:eastAsia="仿宋" w:hAnsi="仿宋" w:hint="eastAsia"/>
          <w:sz w:val="28"/>
          <w:szCs w:val="28"/>
        </w:rPr>
      </w:pPr>
      <w:r>
        <w:rPr>
          <w:rFonts w:ascii="仿宋" w:eastAsia="仿宋" w:hAnsi="仿宋" w:hint="eastAsia"/>
          <w:sz w:val="28"/>
          <w:szCs w:val="28"/>
        </w:rPr>
        <w:t>2、放射线科查对制度</w:t>
      </w:r>
    </w:p>
    <w:p>
      <w:pPr>
        <w:ind w:firstLine="140" w:firstLineChars="50"/>
        <w:rPr>
          <w:rFonts w:ascii="仿宋" w:eastAsia="仿宋" w:hAnsi="仿宋" w:hint="eastAsia"/>
          <w:sz w:val="28"/>
          <w:szCs w:val="28"/>
        </w:rPr>
      </w:pPr>
      <w:r>
        <w:rPr>
          <w:rFonts w:ascii="仿宋" w:eastAsia="仿宋" w:hAnsi="仿宋" w:hint="eastAsia"/>
          <w:sz w:val="28"/>
          <w:szCs w:val="28"/>
        </w:rPr>
        <w:t>⑴</w:t>
      </w:r>
      <w:r>
        <w:rPr>
          <w:rFonts w:ascii="仿宋" w:eastAsia="仿宋" w:hAnsi="仿宋" w:hint="eastAsia"/>
          <w:sz w:val="28"/>
          <w:szCs w:val="28"/>
        </w:rPr>
        <w:t>检查时，查对科别、病房、姓名、年龄、片号、部位及检查目的。</w:t>
      </w:r>
    </w:p>
    <w:p>
      <w:pPr>
        <w:ind w:firstLine="140" w:firstLineChars="50"/>
        <w:rPr>
          <w:rFonts w:ascii="仿宋" w:eastAsia="仿宋" w:hAnsi="仿宋" w:hint="eastAsia"/>
          <w:sz w:val="28"/>
          <w:szCs w:val="28"/>
        </w:rPr>
      </w:pPr>
      <w:r>
        <w:rPr>
          <w:rFonts w:ascii="仿宋" w:eastAsia="仿宋" w:hAnsi="仿宋" w:hint="eastAsia"/>
          <w:sz w:val="28"/>
          <w:szCs w:val="28"/>
        </w:rPr>
        <w:t>⑵</w:t>
      </w:r>
      <w:r>
        <w:rPr>
          <w:rFonts w:ascii="仿宋" w:eastAsia="仿宋" w:hAnsi="仿宋" w:hint="eastAsia"/>
          <w:sz w:val="28"/>
          <w:szCs w:val="28"/>
        </w:rPr>
        <w:t>发报告时，查对检查项目诊断、患者姓名、科室。</w:t>
      </w:r>
    </w:p>
    <w:p>
      <w:pPr>
        <w:ind w:firstLine="140" w:firstLineChars="50"/>
        <w:rPr>
          <w:rFonts w:ascii="仿宋" w:eastAsia="仿宋" w:hAnsi="仿宋" w:hint="eastAsia"/>
          <w:sz w:val="28"/>
          <w:szCs w:val="28"/>
        </w:rPr>
      </w:pPr>
      <w:r>
        <w:rPr>
          <w:rFonts w:ascii="仿宋" w:eastAsia="仿宋" w:hAnsi="仿宋" w:hint="eastAsia"/>
          <w:sz w:val="28"/>
          <w:szCs w:val="28"/>
        </w:rPr>
        <w:t>3、功能检查室（心电图、超声波等）</w:t>
      </w:r>
    </w:p>
    <w:p>
      <w:pPr>
        <w:ind w:firstLine="140" w:firstLineChars="50"/>
        <w:rPr>
          <w:rFonts w:ascii="仿宋" w:eastAsia="仿宋" w:hAnsi="仿宋" w:hint="eastAsia"/>
          <w:sz w:val="28"/>
          <w:szCs w:val="28"/>
        </w:rPr>
      </w:pPr>
      <w:r>
        <w:rPr>
          <w:rFonts w:ascii="仿宋" w:eastAsia="仿宋" w:hAnsi="仿宋" w:hint="eastAsia"/>
          <w:sz w:val="28"/>
          <w:szCs w:val="28"/>
        </w:rPr>
        <w:t>⑴</w:t>
      </w:r>
      <w:r>
        <w:rPr>
          <w:rFonts w:ascii="仿宋" w:eastAsia="仿宋" w:hAnsi="仿宋" w:hint="eastAsia"/>
          <w:sz w:val="28"/>
          <w:szCs w:val="28"/>
        </w:rPr>
        <w:t>检查时，查对科别、床号、姓名、性别、检查目的。</w:t>
      </w:r>
      <w:r>
        <w:rPr>
          <w:rFonts w:ascii="仿宋" w:eastAsia="仿宋" w:hAnsi="仿宋" w:hint="eastAsia"/>
          <w:sz w:val="28"/>
          <w:szCs w:val="28"/>
        </w:rPr>
        <w:br/>
      </w:r>
      <w:r>
        <w:rPr>
          <w:rFonts w:ascii="仿宋" w:eastAsia="仿宋" w:hAnsi="仿宋"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https://d.book118.com/527066131052006046</w:t>
        </w:r>
      </w:hyperlink>
    </w:p>
    <w:p>
      <w:pPr>
        <w:ind w:firstLine="140" w:firstLineChars="50"/>
        <w:rPr>
          <w:rFonts w:ascii="仿宋" w:eastAsia="仿宋" w:hAnsi="仿宋" w:hint="eastAsia"/>
          <w:sz w:val="28"/>
          <w:szCs w:val="28"/>
        </w:rPr>
      </w:pPr>
    </w:p>
    <w:sectPr>
      <w:type w:val="nextPage"/>
      <w:pgSz w:w="11906" w:h="16838"/>
      <w:pgMar w:top="1440" w:right="1800" w:bottom="1440" w:left="1800" w:header="851" w:footer="992" w:gutter="0"/>
      <w:pgNumType w:start="18"/>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default"/>
    <w:sig w:usb0="E4002EFF" w:usb1="C000247B" w:usb2="00000009" w:usb3="00000000" w:csb0="200001FF" w:csb1="00000000"/>
  </w:font>
  <w:font w:name="宋体">
    <w:panose1 w:val="02010600030101010101"/>
    <w:charset w:val="86"/>
    <w:family w:val="auto"/>
    <w:pitch w:val="default"/>
    <w:sig w:usb0="00000003" w:usb1="288F0000" w:usb2="00000006" w:usb3="00000000" w:csb0="00040001" w:csb1="00000000"/>
  </w:font>
  <w:font w:name="Times New Roman">
    <w:panose1 w:val="02020603050405020304"/>
    <w:charset w:val="00"/>
    <w:family w:val="auto"/>
    <w:pitch w:val="default"/>
    <w:sig w:usb0="E0002EFF" w:usb1="C000785B" w:usb2="00000009" w:usb3="00000000" w:csb0="400001FF" w:csb1="FFFF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F41592C"/>
    <w:multiLevelType w:val="multilevel"/>
    <w:tmpl w:val="6F41592C"/>
    <w:lvl w:ilvl="0">
      <w:start w:val="2"/>
      <w:numFmt w:val="decimalEnclosedCircle"/>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5782A"/>
    <w:rsid w:val="00001088"/>
    <w:rsid w:val="00006A72"/>
    <w:rsid w:val="00012FEF"/>
    <w:rsid w:val="00013593"/>
    <w:rsid w:val="0001479B"/>
    <w:rsid w:val="00016B20"/>
    <w:rsid w:val="00023865"/>
    <w:rsid w:val="00036BD4"/>
    <w:rsid w:val="0004631B"/>
    <w:rsid w:val="0005020A"/>
    <w:rsid w:val="0005569E"/>
    <w:rsid w:val="00056811"/>
    <w:rsid w:val="00063043"/>
    <w:rsid w:val="00070024"/>
    <w:rsid w:val="0007029D"/>
    <w:rsid w:val="00077002"/>
    <w:rsid w:val="000843D1"/>
    <w:rsid w:val="0009328C"/>
    <w:rsid w:val="00097C34"/>
    <w:rsid w:val="00097D10"/>
    <w:rsid w:val="000A00EB"/>
    <w:rsid w:val="000A04DB"/>
    <w:rsid w:val="000A3146"/>
    <w:rsid w:val="000A5FE7"/>
    <w:rsid w:val="000A7D44"/>
    <w:rsid w:val="000B34BB"/>
    <w:rsid w:val="000B57F9"/>
    <w:rsid w:val="000C196A"/>
    <w:rsid w:val="000D1414"/>
    <w:rsid w:val="000D672D"/>
    <w:rsid w:val="000E16DB"/>
    <w:rsid w:val="000E1A0F"/>
    <w:rsid w:val="000E4698"/>
    <w:rsid w:val="000E7C0F"/>
    <w:rsid w:val="000F167F"/>
    <w:rsid w:val="000F2E6A"/>
    <w:rsid w:val="000F304B"/>
    <w:rsid w:val="000F77ED"/>
    <w:rsid w:val="00102459"/>
    <w:rsid w:val="001032B1"/>
    <w:rsid w:val="0010643D"/>
    <w:rsid w:val="0010752C"/>
    <w:rsid w:val="00110B32"/>
    <w:rsid w:val="00113D45"/>
    <w:rsid w:val="00114D71"/>
    <w:rsid w:val="001225EC"/>
    <w:rsid w:val="0013185A"/>
    <w:rsid w:val="0014318A"/>
    <w:rsid w:val="001469A0"/>
    <w:rsid w:val="00154795"/>
    <w:rsid w:val="00156143"/>
    <w:rsid w:val="001576B2"/>
    <w:rsid w:val="001642A0"/>
    <w:rsid w:val="00177606"/>
    <w:rsid w:val="0019328F"/>
    <w:rsid w:val="001974B5"/>
    <w:rsid w:val="001A22FC"/>
    <w:rsid w:val="001A289F"/>
    <w:rsid w:val="001B5347"/>
    <w:rsid w:val="001D1496"/>
    <w:rsid w:val="001D401F"/>
    <w:rsid w:val="001D7658"/>
    <w:rsid w:val="001D7777"/>
    <w:rsid w:val="001E240E"/>
    <w:rsid w:val="001E35A5"/>
    <w:rsid w:val="001E72F3"/>
    <w:rsid w:val="001F2D32"/>
    <w:rsid w:val="001F645B"/>
    <w:rsid w:val="00202E5D"/>
    <w:rsid w:val="00211D3A"/>
    <w:rsid w:val="00211FB2"/>
    <w:rsid w:val="00217C6D"/>
    <w:rsid w:val="00217F39"/>
    <w:rsid w:val="00221D63"/>
    <w:rsid w:val="002234C9"/>
    <w:rsid w:val="00232D1B"/>
    <w:rsid w:val="002469B4"/>
    <w:rsid w:val="00252EE2"/>
    <w:rsid w:val="00253EB5"/>
    <w:rsid w:val="00254C0A"/>
    <w:rsid w:val="0025500F"/>
    <w:rsid w:val="002739BF"/>
    <w:rsid w:val="00276C83"/>
    <w:rsid w:val="00280677"/>
    <w:rsid w:val="0028574C"/>
    <w:rsid w:val="0028641A"/>
    <w:rsid w:val="00294037"/>
    <w:rsid w:val="002A612D"/>
    <w:rsid w:val="002A62B1"/>
    <w:rsid w:val="002B1A6C"/>
    <w:rsid w:val="002B33F7"/>
    <w:rsid w:val="002C1DE1"/>
    <w:rsid w:val="002C2014"/>
    <w:rsid w:val="002C2B96"/>
    <w:rsid w:val="002C5C5C"/>
    <w:rsid w:val="002D1283"/>
    <w:rsid w:val="002D2AD8"/>
    <w:rsid w:val="002D4A32"/>
    <w:rsid w:val="002D4B97"/>
    <w:rsid w:val="002D4F60"/>
    <w:rsid w:val="002E29F5"/>
    <w:rsid w:val="002F0C10"/>
    <w:rsid w:val="002F180F"/>
    <w:rsid w:val="00301A3E"/>
    <w:rsid w:val="00304972"/>
    <w:rsid w:val="00317634"/>
    <w:rsid w:val="00320F61"/>
    <w:rsid w:val="00321892"/>
    <w:rsid w:val="00324EB4"/>
    <w:rsid w:val="00330466"/>
    <w:rsid w:val="0034470B"/>
    <w:rsid w:val="00347485"/>
    <w:rsid w:val="00354B57"/>
    <w:rsid w:val="0035581A"/>
    <w:rsid w:val="003639D6"/>
    <w:rsid w:val="00364B8F"/>
    <w:rsid w:val="00375CF7"/>
    <w:rsid w:val="0038069F"/>
    <w:rsid w:val="0039157E"/>
    <w:rsid w:val="00394CCC"/>
    <w:rsid w:val="003A2D27"/>
    <w:rsid w:val="003A48F3"/>
    <w:rsid w:val="003A51CB"/>
    <w:rsid w:val="003A535D"/>
    <w:rsid w:val="003B11B0"/>
    <w:rsid w:val="003B4046"/>
    <w:rsid w:val="003B56FF"/>
    <w:rsid w:val="003C6B3F"/>
    <w:rsid w:val="003D09F0"/>
    <w:rsid w:val="003D64F2"/>
    <w:rsid w:val="003E25A6"/>
    <w:rsid w:val="003F267F"/>
    <w:rsid w:val="003F3739"/>
    <w:rsid w:val="0040398B"/>
    <w:rsid w:val="004068E9"/>
    <w:rsid w:val="00430E8A"/>
    <w:rsid w:val="00435524"/>
    <w:rsid w:val="00436408"/>
    <w:rsid w:val="00442C78"/>
    <w:rsid w:val="004442B0"/>
    <w:rsid w:val="004458F6"/>
    <w:rsid w:val="00451FA4"/>
    <w:rsid w:val="0046110B"/>
    <w:rsid w:val="0046602F"/>
    <w:rsid w:val="0046721B"/>
    <w:rsid w:val="004755B7"/>
    <w:rsid w:val="00491B76"/>
    <w:rsid w:val="00494E7E"/>
    <w:rsid w:val="00495612"/>
    <w:rsid w:val="00497B74"/>
    <w:rsid w:val="004B5E9A"/>
    <w:rsid w:val="004C276D"/>
    <w:rsid w:val="004D0B72"/>
    <w:rsid w:val="004E4236"/>
    <w:rsid w:val="004E4932"/>
    <w:rsid w:val="004E4A6B"/>
    <w:rsid w:val="004E4D5A"/>
    <w:rsid w:val="004E505A"/>
    <w:rsid w:val="004E552B"/>
    <w:rsid w:val="0050565B"/>
    <w:rsid w:val="0051174B"/>
    <w:rsid w:val="00513AE8"/>
    <w:rsid w:val="005165C7"/>
    <w:rsid w:val="0051665B"/>
    <w:rsid w:val="005217A3"/>
    <w:rsid w:val="00542855"/>
    <w:rsid w:val="00546A22"/>
    <w:rsid w:val="00552935"/>
    <w:rsid w:val="00560C7D"/>
    <w:rsid w:val="00561165"/>
    <w:rsid w:val="00562CFE"/>
    <w:rsid w:val="005638AA"/>
    <w:rsid w:val="0057103A"/>
    <w:rsid w:val="00571718"/>
    <w:rsid w:val="00572D9B"/>
    <w:rsid w:val="00576CC1"/>
    <w:rsid w:val="00585342"/>
    <w:rsid w:val="005854F1"/>
    <w:rsid w:val="005A0F32"/>
    <w:rsid w:val="005A3326"/>
    <w:rsid w:val="005A4BE8"/>
    <w:rsid w:val="005A5212"/>
    <w:rsid w:val="005B120C"/>
    <w:rsid w:val="005B4351"/>
    <w:rsid w:val="005C0A6A"/>
    <w:rsid w:val="005C2F93"/>
    <w:rsid w:val="005C5785"/>
    <w:rsid w:val="005C7371"/>
    <w:rsid w:val="005D5997"/>
    <w:rsid w:val="005E00BD"/>
    <w:rsid w:val="005E3919"/>
    <w:rsid w:val="005E79E1"/>
    <w:rsid w:val="005F0B91"/>
    <w:rsid w:val="00607991"/>
    <w:rsid w:val="00614391"/>
    <w:rsid w:val="00614B24"/>
    <w:rsid w:val="006176F4"/>
    <w:rsid w:val="006178AA"/>
    <w:rsid w:val="00621155"/>
    <w:rsid w:val="006219C9"/>
    <w:rsid w:val="006259BF"/>
    <w:rsid w:val="00631AE6"/>
    <w:rsid w:val="006354FE"/>
    <w:rsid w:val="00640F15"/>
    <w:rsid w:val="00642C63"/>
    <w:rsid w:val="00647111"/>
    <w:rsid w:val="00652827"/>
    <w:rsid w:val="006529D7"/>
    <w:rsid w:val="00653953"/>
    <w:rsid w:val="0066216B"/>
    <w:rsid w:val="00662FB7"/>
    <w:rsid w:val="00664B90"/>
    <w:rsid w:val="00666928"/>
    <w:rsid w:val="00672521"/>
    <w:rsid w:val="00677693"/>
    <w:rsid w:val="0068014A"/>
    <w:rsid w:val="00690FC4"/>
    <w:rsid w:val="006A47CB"/>
    <w:rsid w:val="006A4BE9"/>
    <w:rsid w:val="006B4630"/>
    <w:rsid w:val="006C2F1C"/>
    <w:rsid w:val="006C61BB"/>
    <w:rsid w:val="006C7308"/>
    <w:rsid w:val="006D5B73"/>
    <w:rsid w:val="006E6AE7"/>
    <w:rsid w:val="006F059D"/>
    <w:rsid w:val="006F2214"/>
    <w:rsid w:val="006F29CF"/>
    <w:rsid w:val="006F2DCA"/>
    <w:rsid w:val="007133ED"/>
    <w:rsid w:val="00714D47"/>
    <w:rsid w:val="0071731D"/>
    <w:rsid w:val="00717CDD"/>
    <w:rsid w:val="00726465"/>
    <w:rsid w:val="0073142D"/>
    <w:rsid w:val="007409B7"/>
    <w:rsid w:val="00753582"/>
    <w:rsid w:val="0075575B"/>
    <w:rsid w:val="0075782A"/>
    <w:rsid w:val="00760C08"/>
    <w:rsid w:val="00762835"/>
    <w:rsid w:val="0077658E"/>
    <w:rsid w:val="007766EB"/>
    <w:rsid w:val="00781BB1"/>
    <w:rsid w:val="0078267F"/>
    <w:rsid w:val="00785559"/>
    <w:rsid w:val="00787033"/>
    <w:rsid w:val="00793AED"/>
    <w:rsid w:val="007A6444"/>
    <w:rsid w:val="007B1F7D"/>
    <w:rsid w:val="007B2225"/>
    <w:rsid w:val="007B4086"/>
    <w:rsid w:val="007B46AE"/>
    <w:rsid w:val="007C0629"/>
    <w:rsid w:val="007C09AE"/>
    <w:rsid w:val="007C3EC7"/>
    <w:rsid w:val="007C40B7"/>
    <w:rsid w:val="007C7262"/>
    <w:rsid w:val="007D0C9C"/>
    <w:rsid w:val="007D38DE"/>
    <w:rsid w:val="007E41B4"/>
    <w:rsid w:val="007E474A"/>
    <w:rsid w:val="007F6C49"/>
    <w:rsid w:val="007F780A"/>
    <w:rsid w:val="00803B85"/>
    <w:rsid w:val="00812D4E"/>
    <w:rsid w:val="00815F12"/>
    <w:rsid w:val="00823BAD"/>
    <w:rsid w:val="00826378"/>
    <w:rsid w:val="00833E14"/>
    <w:rsid w:val="008372E9"/>
    <w:rsid w:val="0084346E"/>
    <w:rsid w:val="0085491F"/>
    <w:rsid w:val="00857CDC"/>
    <w:rsid w:val="00860493"/>
    <w:rsid w:val="0086378F"/>
    <w:rsid w:val="00864139"/>
    <w:rsid w:val="00880885"/>
    <w:rsid w:val="00881452"/>
    <w:rsid w:val="008835C7"/>
    <w:rsid w:val="00884769"/>
    <w:rsid w:val="0088732B"/>
    <w:rsid w:val="0089263B"/>
    <w:rsid w:val="008929C4"/>
    <w:rsid w:val="008959D9"/>
    <w:rsid w:val="00895B9B"/>
    <w:rsid w:val="008A0DC8"/>
    <w:rsid w:val="008A19EB"/>
    <w:rsid w:val="008D01FE"/>
    <w:rsid w:val="008D4F37"/>
    <w:rsid w:val="008E1775"/>
    <w:rsid w:val="008E2574"/>
    <w:rsid w:val="008E4F34"/>
    <w:rsid w:val="008E6514"/>
    <w:rsid w:val="008F23F5"/>
    <w:rsid w:val="00910F07"/>
    <w:rsid w:val="00913D8E"/>
    <w:rsid w:val="00914619"/>
    <w:rsid w:val="0092264A"/>
    <w:rsid w:val="009229FF"/>
    <w:rsid w:val="0092451B"/>
    <w:rsid w:val="00936408"/>
    <w:rsid w:val="00944710"/>
    <w:rsid w:val="009468A5"/>
    <w:rsid w:val="00952F5B"/>
    <w:rsid w:val="00953672"/>
    <w:rsid w:val="00953B45"/>
    <w:rsid w:val="00962A87"/>
    <w:rsid w:val="0096474B"/>
    <w:rsid w:val="00965BD1"/>
    <w:rsid w:val="009667FE"/>
    <w:rsid w:val="009710A0"/>
    <w:rsid w:val="0098106E"/>
    <w:rsid w:val="009818D4"/>
    <w:rsid w:val="00986E10"/>
    <w:rsid w:val="00993322"/>
    <w:rsid w:val="00996D26"/>
    <w:rsid w:val="00997482"/>
    <w:rsid w:val="009A0DF4"/>
    <w:rsid w:val="009A13F9"/>
    <w:rsid w:val="009A1576"/>
    <w:rsid w:val="009A7972"/>
    <w:rsid w:val="009B41E8"/>
    <w:rsid w:val="009B4F15"/>
    <w:rsid w:val="009D3A0D"/>
    <w:rsid w:val="009D6E50"/>
    <w:rsid w:val="009E3694"/>
    <w:rsid w:val="009F0734"/>
    <w:rsid w:val="009F581F"/>
    <w:rsid w:val="00A050F2"/>
    <w:rsid w:val="00A05F57"/>
    <w:rsid w:val="00A1507B"/>
    <w:rsid w:val="00A22D50"/>
    <w:rsid w:val="00A22DD7"/>
    <w:rsid w:val="00A30B9A"/>
    <w:rsid w:val="00A31DC4"/>
    <w:rsid w:val="00A33C14"/>
    <w:rsid w:val="00A55F5B"/>
    <w:rsid w:val="00A626AE"/>
    <w:rsid w:val="00A659CC"/>
    <w:rsid w:val="00A712B2"/>
    <w:rsid w:val="00A749B0"/>
    <w:rsid w:val="00A80BF4"/>
    <w:rsid w:val="00A839B0"/>
    <w:rsid w:val="00A84868"/>
    <w:rsid w:val="00AB172E"/>
    <w:rsid w:val="00AB3607"/>
    <w:rsid w:val="00AB487E"/>
    <w:rsid w:val="00AB659A"/>
    <w:rsid w:val="00AB7769"/>
    <w:rsid w:val="00AC7432"/>
    <w:rsid w:val="00AD1913"/>
    <w:rsid w:val="00AD1C6F"/>
    <w:rsid w:val="00AD2A1C"/>
    <w:rsid w:val="00AE3C48"/>
    <w:rsid w:val="00AE72AD"/>
    <w:rsid w:val="00AF0F10"/>
    <w:rsid w:val="00AF24A3"/>
    <w:rsid w:val="00AF52F6"/>
    <w:rsid w:val="00B060C2"/>
    <w:rsid w:val="00B06C7F"/>
    <w:rsid w:val="00B06CCA"/>
    <w:rsid w:val="00B11E8D"/>
    <w:rsid w:val="00B12077"/>
    <w:rsid w:val="00B23B2B"/>
    <w:rsid w:val="00B41B19"/>
    <w:rsid w:val="00B42602"/>
    <w:rsid w:val="00B431DF"/>
    <w:rsid w:val="00B43A1E"/>
    <w:rsid w:val="00B47278"/>
    <w:rsid w:val="00B521FD"/>
    <w:rsid w:val="00B53828"/>
    <w:rsid w:val="00B561B7"/>
    <w:rsid w:val="00B57697"/>
    <w:rsid w:val="00B60055"/>
    <w:rsid w:val="00B60221"/>
    <w:rsid w:val="00B60A77"/>
    <w:rsid w:val="00B720F0"/>
    <w:rsid w:val="00B878AD"/>
    <w:rsid w:val="00B913BF"/>
    <w:rsid w:val="00B92C31"/>
    <w:rsid w:val="00BA2C9E"/>
    <w:rsid w:val="00BA6003"/>
    <w:rsid w:val="00BB0A23"/>
    <w:rsid w:val="00BB131C"/>
    <w:rsid w:val="00BC36E9"/>
    <w:rsid w:val="00BC5729"/>
    <w:rsid w:val="00BD13D2"/>
    <w:rsid w:val="00BD2A4E"/>
    <w:rsid w:val="00BE22FC"/>
    <w:rsid w:val="00BE3DCD"/>
    <w:rsid w:val="00BF00CA"/>
    <w:rsid w:val="00BF18B2"/>
    <w:rsid w:val="00BF642B"/>
    <w:rsid w:val="00C0561B"/>
    <w:rsid w:val="00C11208"/>
    <w:rsid w:val="00C15360"/>
    <w:rsid w:val="00C25029"/>
    <w:rsid w:val="00C262CF"/>
    <w:rsid w:val="00C275C3"/>
    <w:rsid w:val="00C352D9"/>
    <w:rsid w:val="00C353E1"/>
    <w:rsid w:val="00C3654A"/>
    <w:rsid w:val="00C43DFE"/>
    <w:rsid w:val="00C50D9A"/>
    <w:rsid w:val="00C53C13"/>
    <w:rsid w:val="00C57798"/>
    <w:rsid w:val="00C61BF7"/>
    <w:rsid w:val="00C64FBC"/>
    <w:rsid w:val="00C661DE"/>
    <w:rsid w:val="00C676BE"/>
    <w:rsid w:val="00C726EA"/>
    <w:rsid w:val="00C772AF"/>
    <w:rsid w:val="00C80DA5"/>
    <w:rsid w:val="00C90E1A"/>
    <w:rsid w:val="00C91BB5"/>
    <w:rsid w:val="00C94FA6"/>
    <w:rsid w:val="00C9581E"/>
    <w:rsid w:val="00C9726C"/>
    <w:rsid w:val="00CA074F"/>
    <w:rsid w:val="00CA0ACC"/>
    <w:rsid w:val="00CB322A"/>
    <w:rsid w:val="00CB796D"/>
    <w:rsid w:val="00CC5A91"/>
    <w:rsid w:val="00CD0CC7"/>
    <w:rsid w:val="00CD2473"/>
    <w:rsid w:val="00CD7A76"/>
    <w:rsid w:val="00CE2F26"/>
    <w:rsid w:val="00CE48AD"/>
    <w:rsid w:val="00CE5772"/>
    <w:rsid w:val="00CF009F"/>
    <w:rsid w:val="00CF3FF3"/>
    <w:rsid w:val="00CF5325"/>
    <w:rsid w:val="00D02B6E"/>
    <w:rsid w:val="00D06ABF"/>
    <w:rsid w:val="00D07291"/>
    <w:rsid w:val="00D07D81"/>
    <w:rsid w:val="00D10A3E"/>
    <w:rsid w:val="00D14580"/>
    <w:rsid w:val="00D21B10"/>
    <w:rsid w:val="00D232CD"/>
    <w:rsid w:val="00D2774A"/>
    <w:rsid w:val="00D41E86"/>
    <w:rsid w:val="00D458DA"/>
    <w:rsid w:val="00D50B6B"/>
    <w:rsid w:val="00D64BA9"/>
    <w:rsid w:val="00D679AC"/>
    <w:rsid w:val="00D70374"/>
    <w:rsid w:val="00D725ED"/>
    <w:rsid w:val="00D7319B"/>
    <w:rsid w:val="00DA6AC1"/>
    <w:rsid w:val="00DB02D3"/>
    <w:rsid w:val="00DB1402"/>
    <w:rsid w:val="00DB35E3"/>
    <w:rsid w:val="00DC2906"/>
    <w:rsid w:val="00DC5793"/>
    <w:rsid w:val="00DC6F67"/>
    <w:rsid w:val="00DC72A2"/>
    <w:rsid w:val="00DE0243"/>
    <w:rsid w:val="00DE6239"/>
    <w:rsid w:val="00DF0219"/>
    <w:rsid w:val="00DF3C00"/>
    <w:rsid w:val="00E0391C"/>
    <w:rsid w:val="00E069B5"/>
    <w:rsid w:val="00E07EF1"/>
    <w:rsid w:val="00E115B7"/>
    <w:rsid w:val="00E168E5"/>
    <w:rsid w:val="00E23BD1"/>
    <w:rsid w:val="00E273EF"/>
    <w:rsid w:val="00E3393E"/>
    <w:rsid w:val="00E367DF"/>
    <w:rsid w:val="00E43F39"/>
    <w:rsid w:val="00E52575"/>
    <w:rsid w:val="00E534FE"/>
    <w:rsid w:val="00E55E2C"/>
    <w:rsid w:val="00E65D10"/>
    <w:rsid w:val="00E70D70"/>
    <w:rsid w:val="00E718D8"/>
    <w:rsid w:val="00E7214C"/>
    <w:rsid w:val="00E72229"/>
    <w:rsid w:val="00E748CC"/>
    <w:rsid w:val="00E80D52"/>
    <w:rsid w:val="00E83817"/>
    <w:rsid w:val="00E957F1"/>
    <w:rsid w:val="00EA4A2F"/>
    <w:rsid w:val="00EA5833"/>
    <w:rsid w:val="00EA69BA"/>
    <w:rsid w:val="00EC3DFF"/>
    <w:rsid w:val="00EC6360"/>
    <w:rsid w:val="00EC783A"/>
    <w:rsid w:val="00ED0E58"/>
    <w:rsid w:val="00ED104C"/>
    <w:rsid w:val="00ED2E6F"/>
    <w:rsid w:val="00ED3A60"/>
    <w:rsid w:val="00EE05B8"/>
    <w:rsid w:val="00EE72EE"/>
    <w:rsid w:val="00EE7EE3"/>
    <w:rsid w:val="00EF4E01"/>
    <w:rsid w:val="00F013BB"/>
    <w:rsid w:val="00F02F67"/>
    <w:rsid w:val="00F17733"/>
    <w:rsid w:val="00F1787C"/>
    <w:rsid w:val="00F2071A"/>
    <w:rsid w:val="00F246F8"/>
    <w:rsid w:val="00F34EC5"/>
    <w:rsid w:val="00F416B7"/>
    <w:rsid w:val="00F42E0C"/>
    <w:rsid w:val="00F45071"/>
    <w:rsid w:val="00F466C0"/>
    <w:rsid w:val="00F473EA"/>
    <w:rsid w:val="00F90F75"/>
    <w:rsid w:val="00F91DBB"/>
    <w:rsid w:val="00FA7B39"/>
    <w:rsid w:val="00FB2DB2"/>
    <w:rsid w:val="00FB4BBB"/>
    <w:rsid w:val="00FE17B1"/>
    <w:rsid w:val="00FE4509"/>
    <w:rsid w:val="00FE46DB"/>
    <w:rsid w:val="00FE6B82"/>
    <w:rsid w:val="00FF0A6D"/>
    <w:rsid w:val="414D301B"/>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2"/>
      <w:lang w:val="en-US" w:eastAsia="zh-CN" w:bidi="ar-SA"/>
    </w:rPr>
  </w:style>
  <w:style w:type="paragraph" w:styleId="Heading1">
    <w:name w:val="heading 1"/>
    <w:basedOn w:val="Normal"/>
    <w:next w:val="Normal"/>
    <w:link w:val="1Char"/>
    <w:uiPriority w:val="9"/>
    <w:qFormat/>
    <w:pPr>
      <w:keepNext/>
      <w:keepLines/>
      <w:spacing w:before="340" w:after="330" w:line="578" w:lineRule="auto"/>
      <w:outlineLvl w:val="0"/>
    </w:pPr>
    <w:rPr>
      <w:b/>
      <w:bCs/>
      <w:kern w:val="44"/>
      <w:sz w:val="44"/>
      <w:szCs w:val="44"/>
    </w:rPr>
  </w:style>
  <w:style w:type="paragraph" w:styleId="Heading2">
    <w:name w:val="heading 2"/>
    <w:basedOn w:val="Normal"/>
    <w:link w:val="2Char"/>
    <w:uiPriority w:val="9"/>
    <w:qFormat/>
    <w:pPr>
      <w:widowControl/>
      <w:spacing w:before="100" w:beforeAutospacing="1" w:after="100" w:afterAutospacing="1"/>
      <w:jc w:val="left"/>
      <w:outlineLvl w:val="1"/>
    </w:pPr>
    <w:rPr>
      <w:rFonts w:ascii="宋体" w:eastAsia="宋体" w:hAnsi="宋体" w:cs="宋体"/>
      <w:b/>
      <w:bCs/>
      <w:kern w:val="0"/>
      <w:sz w:val="36"/>
      <w:szCs w:val="36"/>
    </w:rPr>
  </w:style>
  <w:style w:type="paragraph" w:styleId="Heading4">
    <w:name w:val="heading 4"/>
    <w:basedOn w:val="Normal"/>
    <w:link w:val="4Char"/>
    <w:uiPriority w:val="9"/>
    <w:qFormat/>
    <w:pPr>
      <w:widowControl/>
      <w:spacing w:before="100" w:beforeAutospacing="1" w:after="100" w:afterAutospacing="1"/>
      <w:jc w:val="left"/>
      <w:outlineLvl w:val="3"/>
    </w:pPr>
    <w:rPr>
      <w:rFonts w:ascii="宋体" w:eastAsia="宋体" w:hAnsi="宋体" w:cs="宋体"/>
      <w:b/>
      <w:bCs/>
      <w:kern w:val="0"/>
      <w:sz w:val="24"/>
      <w:szCs w:val="24"/>
    </w:rPr>
  </w:style>
  <w:style w:type="paragraph" w:styleId="Heading5">
    <w:name w:val="heading 5"/>
    <w:basedOn w:val="Normal"/>
    <w:link w:val="5Char"/>
    <w:uiPriority w:val="9"/>
    <w:qFormat/>
    <w:pPr>
      <w:widowControl/>
      <w:spacing w:before="100" w:beforeAutospacing="1" w:after="100" w:afterAutospacing="1"/>
      <w:jc w:val="left"/>
      <w:outlineLvl w:val="4"/>
    </w:pPr>
    <w:rPr>
      <w:rFonts w:ascii="宋体" w:eastAsia="宋体" w:hAnsi="宋体" w:cs="宋体"/>
      <w:b/>
      <w:bCs/>
      <w:kern w:val="0"/>
      <w:sz w:val="20"/>
      <w:szCs w:val="20"/>
    </w:rPr>
  </w:style>
  <w:style w:type="character" w:default="1" w:styleId="DefaultParagraphFont">
    <w:name w:val="Default Paragraph Font"/>
    <w:uiPriority w:val="1"/>
    <w:unhideWhenUsed/>
  </w:style>
  <w:style w:type="table" w:default="1" w:styleId="TableNormal">
    <w:name w:val="Normal Table"/>
    <w:uiPriority w:val="99"/>
    <w:unhideWhenUsed/>
    <w:qFormat/>
    <w:tblPr>
      <w:tblCellMar>
        <w:top w:w="0" w:type="dxa"/>
        <w:left w:w="108" w:type="dxa"/>
        <w:bottom w:w="0" w:type="dxa"/>
        <w:right w:w="108" w:type="dxa"/>
      </w:tblCellMar>
    </w:tblPr>
  </w:style>
  <w:style w:type="character" w:customStyle="1" w:styleId="1Char">
    <w:name w:val="标题 1 Char"/>
    <w:basedOn w:val="DefaultParagraphFont"/>
    <w:link w:val="Heading1"/>
    <w:uiPriority w:val="9"/>
    <w:rPr>
      <w:b/>
      <w:bCs/>
      <w:kern w:val="44"/>
      <w:sz w:val="44"/>
      <w:szCs w:val="44"/>
    </w:rPr>
  </w:style>
  <w:style w:type="character" w:customStyle="1" w:styleId="2Char">
    <w:name w:val="标题 2 Char"/>
    <w:basedOn w:val="DefaultParagraphFont"/>
    <w:link w:val="Heading2"/>
    <w:uiPriority w:val="9"/>
    <w:rPr>
      <w:rFonts w:ascii="宋体" w:eastAsia="宋体" w:hAnsi="宋体" w:cs="宋体"/>
      <w:b/>
      <w:bCs/>
      <w:kern w:val="0"/>
      <w:sz w:val="36"/>
      <w:szCs w:val="36"/>
    </w:rPr>
  </w:style>
  <w:style w:type="character" w:customStyle="1" w:styleId="4Char">
    <w:name w:val="标题 4 Char"/>
    <w:basedOn w:val="DefaultParagraphFont"/>
    <w:link w:val="Heading4"/>
    <w:uiPriority w:val="9"/>
    <w:rPr>
      <w:rFonts w:ascii="宋体" w:eastAsia="宋体" w:hAnsi="宋体" w:cs="宋体"/>
      <w:b/>
      <w:bCs/>
      <w:kern w:val="0"/>
      <w:sz w:val="24"/>
      <w:szCs w:val="24"/>
    </w:rPr>
  </w:style>
  <w:style w:type="character" w:customStyle="1" w:styleId="5Char">
    <w:name w:val="标题 5 Char"/>
    <w:basedOn w:val="DefaultParagraphFont"/>
    <w:link w:val="Heading5"/>
    <w:uiPriority w:val="9"/>
    <w:rPr>
      <w:rFonts w:ascii="宋体" w:eastAsia="宋体" w:hAnsi="宋体" w:cs="宋体"/>
      <w:b/>
      <w:bCs/>
      <w:kern w:val="0"/>
      <w:sz w:val="20"/>
      <w:szCs w:val="20"/>
    </w:rPr>
  </w:style>
  <w:style w:type="paragraph" w:styleId="NoSpacing">
    <w:name w:val="No Spacing"/>
    <w:uiPriority w:val="1"/>
    <w:qFormat/>
    <w:pPr>
      <w:widowControl w:val="0"/>
      <w:jc w:val="both"/>
    </w:pPr>
    <w:rPr>
      <w:kern w:val="2"/>
      <w:sz w:val="21"/>
      <w:szCs w:val="22"/>
      <w:lang w:val="en-US" w:eastAsia="zh-CN" w:bidi="ar-SA"/>
    </w:rPr>
  </w:style>
  <w:style w:type="paragraph" w:styleId="ListParagraph">
    <w:name w:val="List Paragraph"/>
    <w:basedOn w:val="Normal"/>
    <w:uiPriority w:val="34"/>
    <w:qFormat/>
    <w:pPr>
      <w:ind w:firstLine="420" w:firstLineChars="20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27066131052006046"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2974</Words>
  <Characters>16954</Characters>
  <Application>Microsoft Office Word</Application>
  <DocSecurity>0</DocSecurity>
  <Lines>141</Lines>
  <Paragraphs>39</Paragraphs>
  <ScaleCrop>false</ScaleCrop>
  <Company/>
  <LinksUpToDate>false</LinksUpToDate>
  <CharactersWithSpaces>19889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沐宇舒荷</cp:lastModifiedBy>
  <cp:revision>3</cp:revision>
  <dcterms:created xsi:type="dcterms:W3CDTF">2015-05-04T03:00:00Z</dcterms:created>
  <dcterms:modified xsi:type="dcterms:W3CDTF">2021-08-21T09:22:38Z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F4E739EC53FC4EFE9A7FC2B1D1007B1E</vt:lpwstr>
  </property>
  <property fmtid="{D5CDD505-2E9C-101B-9397-08002B2CF9AE}" pid="3" name="KSOProductBuildVer">
    <vt:lpwstr>2052-11.1.0.10700</vt:lpwstr>
  </property>
</Properties>
</file>