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AG13电喷汽车发动机项目规划设计方案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 w:history="1">
        <w:r>
          <w:rPr>
            <w:rFonts w:ascii="仿宋" w:eastAsia="仿宋" w:hAnsi="仿宋" w:cs="仿宋" w:hint="eastAsia"/>
            <w:lang w:eastAsia="zh-CN"/>
          </w:rPr>
          <w:t>概论</w:t>
        </w:r>
        <w:r>
          <w:tab/>
        </w:r>
        <w:r>
          <w:fldChar w:fldCharType="begin"/>
        </w:r>
        <w:r>
          <w:instrText xml:space="preserve"> PAGEREF _Toc3167 \h </w:instrText>
        </w:r>
        <w:r>
          <w:fldChar w:fldCharType="separate"/>
        </w:r>
        <w:r>
          <w:t>3</w:t>
        </w:r>
        <w:r>
          <w:fldChar w:fldCharType="end"/>
        </w:r>
      </w:hyperlink>
    </w:p>
    <w:p>
      <w:pPr>
        <w:pStyle w:val="TOC1"/>
        <w:tabs>
          <w:tab w:val="right" w:leader="dot" w:pos="8306"/>
        </w:tabs>
      </w:pPr>
      <w:hyperlink w:anchor="_Toc29793" w:history="1">
        <w:r>
          <w:rPr>
            <w:rFonts w:ascii="仿宋" w:eastAsia="仿宋" w:hAnsi="仿宋" w:cs="仿宋" w:hint="eastAsia"/>
            <w:lang w:eastAsia="zh-CN"/>
          </w:rPr>
          <w:t>一、工艺说明</w:t>
        </w:r>
        <w:r>
          <w:tab/>
        </w:r>
        <w:r>
          <w:fldChar w:fldCharType="begin"/>
        </w:r>
        <w:r>
          <w:instrText xml:space="preserve"> PAGEREF _Toc29793 \h </w:instrText>
        </w:r>
        <w:r>
          <w:fldChar w:fldCharType="separate"/>
        </w:r>
        <w:r>
          <w:t>3</w:t>
        </w:r>
        <w:r>
          <w:fldChar w:fldCharType="end"/>
        </w:r>
      </w:hyperlink>
    </w:p>
    <w:p>
      <w:pPr>
        <w:pStyle w:val="TOC2"/>
        <w:tabs>
          <w:tab w:val="right" w:leader="dot" w:pos="8306"/>
        </w:tabs>
      </w:pPr>
      <w:hyperlink w:anchor="_Toc490" w:history="1">
        <w:r>
          <w:rPr>
            <w:rFonts w:ascii="仿宋" w:eastAsia="仿宋" w:hAnsi="仿宋" w:cs="仿宋" w:hint="eastAsia"/>
            <w:lang w:eastAsia="zh-CN"/>
          </w:rPr>
          <w:t>(一)、技术管理特点</w:t>
        </w:r>
        <w:r>
          <w:tab/>
        </w:r>
        <w:r>
          <w:fldChar w:fldCharType="begin"/>
        </w:r>
        <w:r>
          <w:instrText xml:space="preserve"> PAGEREF _Toc490 \h </w:instrText>
        </w:r>
        <w:r>
          <w:fldChar w:fldCharType="separate"/>
        </w:r>
        <w:r>
          <w:t>3</w:t>
        </w:r>
        <w:r>
          <w:fldChar w:fldCharType="end"/>
        </w:r>
      </w:hyperlink>
    </w:p>
    <w:p>
      <w:pPr>
        <w:pStyle w:val="TOC2"/>
        <w:tabs>
          <w:tab w:val="right" w:leader="dot" w:pos="8306"/>
        </w:tabs>
      </w:pPr>
      <w:hyperlink w:anchor="_Toc16592" w:history="1">
        <w:r>
          <w:rPr>
            <w:rFonts w:ascii="仿宋" w:eastAsia="仿宋" w:hAnsi="仿宋" w:cs="仿宋" w:hint="eastAsia"/>
            <w:lang w:eastAsia="zh-CN"/>
          </w:rPr>
          <w:t>(二)、AG13电喷汽车发动机项目工艺技术设计方案</w:t>
        </w:r>
        <w:r>
          <w:tab/>
        </w:r>
        <w:r>
          <w:fldChar w:fldCharType="begin"/>
        </w:r>
        <w:r>
          <w:instrText xml:space="preserve"> PAGEREF _Toc16592 \h </w:instrText>
        </w:r>
        <w:r>
          <w:fldChar w:fldCharType="separate"/>
        </w:r>
        <w:r>
          <w:t>4</w:t>
        </w:r>
        <w:r>
          <w:fldChar w:fldCharType="end"/>
        </w:r>
      </w:hyperlink>
    </w:p>
    <w:p>
      <w:pPr>
        <w:pStyle w:val="TOC2"/>
        <w:tabs>
          <w:tab w:val="right" w:leader="dot" w:pos="8306"/>
        </w:tabs>
      </w:pPr>
      <w:hyperlink w:anchor="_Toc25872" w:history="1">
        <w:r>
          <w:rPr>
            <w:rFonts w:ascii="仿宋" w:eastAsia="仿宋" w:hAnsi="仿宋" w:cs="仿宋" w:hint="eastAsia"/>
            <w:lang w:eastAsia="zh-CN"/>
          </w:rPr>
          <w:t>(三)、设备选型方案</w:t>
        </w:r>
        <w:r>
          <w:tab/>
        </w:r>
        <w:r>
          <w:fldChar w:fldCharType="begin"/>
        </w:r>
        <w:r>
          <w:instrText xml:space="preserve"> PAGEREF _Toc25872 \h </w:instrText>
        </w:r>
        <w:r>
          <w:fldChar w:fldCharType="separate"/>
        </w:r>
        <w:r>
          <w:t>6</w:t>
        </w:r>
        <w:r>
          <w:fldChar w:fldCharType="end"/>
        </w:r>
      </w:hyperlink>
    </w:p>
    <w:p>
      <w:pPr>
        <w:pStyle w:val="TOC1"/>
        <w:tabs>
          <w:tab w:val="right" w:leader="dot" w:pos="8306"/>
        </w:tabs>
      </w:pPr>
      <w:hyperlink w:anchor="_Toc20265" w:history="1">
        <w:r>
          <w:rPr>
            <w:rFonts w:ascii="仿宋" w:eastAsia="仿宋" w:hAnsi="仿宋" w:cs="仿宋" w:hint="eastAsia"/>
            <w:lang w:eastAsia="zh-CN"/>
          </w:rPr>
          <w:t>二、AG13电喷汽车发动机项目建设单位说明</w:t>
        </w:r>
        <w:r>
          <w:tab/>
        </w:r>
        <w:r>
          <w:fldChar w:fldCharType="begin"/>
        </w:r>
        <w:r>
          <w:instrText xml:space="preserve"> PAGEREF _Toc20265 \h </w:instrText>
        </w:r>
        <w:r>
          <w:fldChar w:fldCharType="separate"/>
        </w:r>
        <w:r>
          <w:t>7</w:t>
        </w:r>
        <w:r>
          <w:fldChar w:fldCharType="end"/>
        </w:r>
      </w:hyperlink>
    </w:p>
    <w:p>
      <w:pPr>
        <w:pStyle w:val="TOC2"/>
        <w:tabs>
          <w:tab w:val="right" w:leader="dot" w:pos="8306"/>
        </w:tabs>
      </w:pPr>
      <w:hyperlink w:anchor="_Toc24389" w:history="1">
        <w:r>
          <w:rPr>
            <w:rFonts w:ascii="仿宋" w:eastAsia="仿宋" w:hAnsi="仿宋" w:cs="仿宋" w:hint="eastAsia"/>
            <w:lang w:eastAsia="zh-CN"/>
          </w:rPr>
          <w:t>(一)、AG13电喷汽车发动机项目承办单位基本情况</w:t>
        </w:r>
        <w:r>
          <w:tab/>
        </w:r>
        <w:r>
          <w:fldChar w:fldCharType="begin"/>
        </w:r>
        <w:r>
          <w:instrText xml:space="preserve"> PAGEREF _Toc24389 \h </w:instrText>
        </w:r>
        <w:r>
          <w:fldChar w:fldCharType="separate"/>
        </w:r>
        <w:r>
          <w:t>7</w:t>
        </w:r>
        <w:r>
          <w:fldChar w:fldCharType="end"/>
        </w:r>
      </w:hyperlink>
    </w:p>
    <w:p>
      <w:pPr>
        <w:pStyle w:val="TOC2"/>
        <w:tabs>
          <w:tab w:val="right" w:leader="dot" w:pos="8306"/>
        </w:tabs>
      </w:pPr>
      <w:hyperlink w:anchor="_Toc2794" w:history="1">
        <w:r>
          <w:rPr>
            <w:rFonts w:ascii="仿宋" w:eastAsia="仿宋" w:hAnsi="仿宋" w:cs="仿宋" w:hint="eastAsia"/>
            <w:lang w:eastAsia="zh-CN"/>
          </w:rPr>
          <w:t>(二)、公司经济效益分析</w:t>
        </w:r>
        <w:r>
          <w:tab/>
        </w:r>
        <w:r>
          <w:fldChar w:fldCharType="begin"/>
        </w:r>
        <w:r>
          <w:instrText xml:space="preserve"> PAGEREF _Toc2794 \h </w:instrText>
        </w:r>
        <w:r>
          <w:fldChar w:fldCharType="separate"/>
        </w:r>
        <w:r>
          <w:t>8</w:t>
        </w:r>
        <w:r>
          <w:fldChar w:fldCharType="end"/>
        </w:r>
      </w:hyperlink>
    </w:p>
    <w:p>
      <w:pPr>
        <w:pStyle w:val="TOC1"/>
        <w:tabs>
          <w:tab w:val="right" w:leader="dot" w:pos="8306"/>
        </w:tabs>
      </w:pPr>
      <w:hyperlink w:anchor="_Toc24194" w:history="1">
        <w:r>
          <w:rPr>
            <w:rFonts w:ascii="仿宋" w:eastAsia="仿宋" w:hAnsi="仿宋" w:cs="仿宋" w:hint="eastAsia"/>
            <w:lang w:eastAsia="zh-CN"/>
          </w:rPr>
          <w:t>三、AG13电喷汽车发动机项目建设背景及必要性分析</w:t>
        </w:r>
        <w:r>
          <w:tab/>
        </w:r>
        <w:r>
          <w:fldChar w:fldCharType="begin"/>
        </w:r>
        <w:r>
          <w:instrText xml:space="preserve"> PAGEREF _Toc24194 \h </w:instrText>
        </w:r>
        <w:r>
          <w:fldChar w:fldCharType="separate"/>
        </w:r>
        <w:r>
          <w:t>9</w:t>
        </w:r>
        <w:r>
          <w:fldChar w:fldCharType="end"/>
        </w:r>
      </w:hyperlink>
    </w:p>
    <w:p>
      <w:pPr>
        <w:pStyle w:val="TOC2"/>
        <w:tabs>
          <w:tab w:val="right" w:leader="dot" w:pos="8306"/>
        </w:tabs>
      </w:pPr>
      <w:hyperlink w:anchor="_Toc24784" w:history="1">
        <w:r>
          <w:rPr>
            <w:rFonts w:ascii="仿宋" w:eastAsia="仿宋" w:hAnsi="仿宋" w:cs="仿宋" w:hint="eastAsia"/>
            <w:lang w:eastAsia="zh-CN"/>
          </w:rPr>
          <w:t>(一)、AG13电喷汽车发动机项目背景分析</w:t>
        </w:r>
        <w:r>
          <w:tab/>
        </w:r>
        <w:r>
          <w:fldChar w:fldCharType="begin"/>
        </w:r>
        <w:r>
          <w:instrText xml:space="preserve"> PAGEREF _Toc24784 \h </w:instrText>
        </w:r>
        <w:r>
          <w:fldChar w:fldCharType="separate"/>
        </w:r>
        <w:r>
          <w:t>9</w:t>
        </w:r>
        <w:r>
          <w:fldChar w:fldCharType="end"/>
        </w:r>
      </w:hyperlink>
    </w:p>
    <w:p>
      <w:pPr>
        <w:pStyle w:val="TOC2"/>
        <w:tabs>
          <w:tab w:val="right" w:leader="dot" w:pos="8306"/>
        </w:tabs>
      </w:pPr>
      <w:hyperlink w:anchor="_Toc8340" w:history="1">
        <w:r>
          <w:rPr>
            <w:rFonts w:ascii="仿宋" w:eastAsia="仿宋" w:hAnsi="仿宋" w:cs="仿宋" w:hint="eastAsia"/>
            <w:lang w:eastAsia="zh-CN"/>
          </w:rPr>
          <w:t>(二)、AG13电喷汽车发动机项目建设必要性分析</w:t>
        </w:r>
        <w:r>
          <w:tab/>
        </w:r>
        <w:r>
          <w:fldChar w:fldCharType="begin"/>
        </w:r>
        <w:r>
          <w:instrText xml:space="preserve"> PAGEREF _Toc8340 \h </w:instrText>
        </w:r>
        <w:r>
          <w:fldChar w:fldCharType="separate"/>
        </w:r>
        <w:r>
          <w:t>10</w:t>
        </w:r>
        <w:r>
          <w:fldChar w:fldCharType="end"/>
        </w:r>
      </w:hyperlink>
    </w:p>
    <w:p>
      <w:pPr>
        <w:pStyle w:val="TOC1"/>
        <w:tabs>
          <w:tab w:val="right" w:leader="dot" w:pos="8306"/>
        </w:tabs>
      </w:pPr>
      <w:hyperlink w:anchor="_Toc4980" w:history="1">
        <w:r>
          <w:rPr>
            <w:rFonts w:ascii="仿宋" w:eastAsia="仿宋" w:hAnsi="仿宋" w:cs="仿宋" w:hint="eastAsia"/>
            <w:lang w:eastAsia="zh-CN"/>
          </w:rPr>
          <w:t>四、AG13电喷汽车发动机项目危机管理</w:t>
        </w:r>
        <w:r>
          <w:tab/>
        </w:r>
        <w:r>
          <w:fldChar w:fldCharType="begin"/>
        </w:r>
        <w:r>
          <w:instrText xml:space="preserve"> PAGEREF _Toc4980 \h </w:instrText>
        </w:r>
        <w:r>
          <w:fldChar w:fldCharType="separate"/>
        </w:r>
        <w:r>
          <w:t>12</w:t>
        </w:r>
        <w:r>
          <w:fldChar w:fldCharType="end"/>
        </w:r>
      </w:hyperlink>
    </w:p>
    <w:p>
      <w:pPr>
        <w:pStyle w:val="TOC2"/>
        <w:tabs>
          <w:tab w:val="right" w:leader="dot" w:pos="8306"/>
        </w:tabs>
      </w:pPr>
      <w:hyperlink w:anchor="_Toc20925" w:history="1">
        <w:r>
          <w:rPr>
            <w:rFonts w:ascii="仿宋" w:eastAsia="仿宋" w:hAnsi="仿宋" w:cs="仿宋" w:hint="eastAsia"/>
            <w:lang w:eastAsia="zh-CN"/>
          </w:rPr>
          <w:t>(一)、危机预警与识别</w:t>
        </w:r>
        <w:r>
          <w:tab/>
        </w:r>
        <w:r>
          <w:fldChar w:fldCharType="begin"/>
        </w:r>
        <w:r>
          <w:instrText xml:space="preserve"> PAGEREF _Toc20925 \h </w:instrText>
        </w:r>
        <w:r>
          <w:fldChar w:fldCharType="separate"/>
        </w:r>
        <w:r>
          <w:t>12</w:t>
        </w:r>
        <w:r>
          <w:fldChar w:fldCharType="end"/>
        </w:r>
      </w:hyperlink>
    </w:p>
    <w:p>
      <w:pPr>
        <w:pStyle w:val="TOC2"/>
        <w:tabs>
          <w:tab w:val="right" w:leader="dot" w:pos="8306"/>
        </w:tabs>
      </w:pPr>
      <w:hyperlink w:anchor="_Toc2516" w:history="1">
        <w:r>
          <w:rPr>
            <w:rFonts w:ascii="仿宋" w:eastAsia="仿宋" w:hAnsi="仿宋" w:cs="仿宋" w:hint="eastAsia"/>
            <w:lang w:eastAsia="zh-CN"/>
          </w:rPr>
          <w:t>(二)、危机应对与恢复</w:t>
        </w:r>
        <w:r>
          <w:tab/>
        </w:r>
        <w:r>
          <w:fldChar w:fldCharType="begin"/>
        </w:r>
        <w:r>
          <w:instrText xml:space="preserve"> PAGEREF _Toc2516 \h </w:instrText>
        </w:r>
        <w:r>
          <w:fldChar w:fldCharType="separate"/>
        </w:r>
        <w:r>
          <w:t>13</w:t>
        </w:r>
        <w:r>
          <w:fldChar w:fldCharType="end"/>
        </w:r>
      </w:hyperlink>
    </w:p>
    <w:p>
      <w:pPr>
        <w:pStyle w:val="TOC1"/>
        <w:tabs>
          <w:tab w:val="right" w:leader="dot" w:pos="8306"/>
        </w:tabs>
      </w:pPr>
      <w:hyperlink w:anchor="_Toc8618" w:history="1">
        <w:r>
          <w:rPr>
            <w:rFonts w:ascii="仿宋" w:eastAsia="仿宋" w:hAnsi="仿宋" w:cs="仿宋" w:hint="eastAsia"/>
            <w:lang w:eastAsia="zh-CN"/>
          </w:rPr>
          <w:t>五、AG13电喷汽车发动机项目土建工程</w:t>
        </w:r>
        <w:r>
          <w:tab/>
        </w:r>
        <w:r>
          <w:fldChar w:fldCharType="begin"/>
        </w:r>
        <w:r>
          <w:instrText xml:space="preserve"> PAGEREF _Toc8618 \h </w:instrText>
        </w:r>
        <w:r>
          <w:fldChar w:fldCharType="separate"/>
        </w:r>
        <w:r>
          <w:t>14</w:t>
        </w:r>
        <w:r>
          <w:fldChar w:fldCharType="end"/>
        </w:r>
      </w:hyperlink>
    </w:p>
    <w:p>
      <w:pPr>
        <w:pStyle w:val="TOC2"/>
        <w:tabs>
          <w:tab w:val="right" w:leader="dot" w:pos="8306"/>
        </w:tabs>
      </w:pPr>
      <w:hyperlink w:anchor="_Toc3847" w:history="1">
        <w:r>
          <w:rPr>
            <w:rFonts w:ascii="仿宋" w:eastAsia="仿宋" w:hAnsi="仿宋" w:cs="仿宋" w:hint="eastAsia"/>
            <w:lang w:eastAsia="zh-CN"/>
          </w:rPr>
          <w:t>(一)、建筑工程设计原则</w:t>
        </w:r>
        <w:r>
          <w:tab/>
        </w:r>
        <w:r>
          <w:fldChar w:fldCharType="begin"/>
        </w:r>
        <w:r>
          <w:instrText xml:space="preserve"> PAGEREF _Toc3847 \h </w:instrText>
        </w:r>
        <w:r>
          <w:fldChar w:fldCharType="separate"/>
        </w:r>
        <w:r>
          <w:t>14</w:t>
        </w:r>
        <w:r>
          <w:fldChar w:fldCharType="end"/>
        </w:r>
      </w:hyperlink>
    </w:p>
    <w:p>
      <w:pPr>
        <w:pStyle w:val="TOC2"/>
        <w:tabs>
          <w:tab w:val="right" w:leader="dot" w:pos="8306"/>
        </w:tabs>
      </w:pPr>
      <w:hyperlink w:anchor="_Toc2248" w:history="1">
        <w:r>
          <w:rPr>
            <w:rFonts w:ascii="仿宋" w:eastAsia="仿宋" w:hAnsi="仿宋" w:cs="仿宋" w:hint="eastAsia"/>
            <w:lang w:eastAsia="zh-CN"/>
          </w:rPr>
          <w:t>(二)、土建工程设计年限及安全等级</w:t>
        </w:r>
        <w:r>
          <w:tab/>
        </w:r>
        <w:r>
          <w:fldChar w:fldCharType="begin"/>
        </w:r>
        <w:r>
          <w:instrText xml:space="preserve"> PAGEREF _Toc2248 \h </w:instrText>
        </w:r>
        <w:r>
          <w:fldChar w:fldCharType="separate"/>
        </w:r>
        <w:r>
          <w:t>16</w:t>
        </w:r>
        <w:r>
          <w:fldChar w:fldCharType="end"/>
        </w:r>
      </w:hyperlink>
    </w:p>
    <w:p>
      <w:pPr>
        <w:pStyle w:val="TOC2"/>
        <w:tabs>
          <w:tab w:val="right" w:leader="dot" w:pos="8306"/>
        </w:tabs>
      </w:pPr>
      <w:hyperlink w:anchor="_Toc29868" w:history="1">
        <w:r>
          <w:rPr>
            <w:rFonts w:ascii="仿宋" w:eastAsia="仿宋" w:hAnsi="仿宋" w:cs="仿宋" w:hint="eastAsia"/>
            <w:lang w:eastAsia="zh-CN"/>
          </w:rPr>
          <w:t>(三)、建筑工程设计总体要求</w:t>
        </w:r>
        <w:r>
          <w:tab/>
        </w:r>
        <w:r>
          <w:fldChar w:fldCharType="begin"/>
        </w:r>
        <w:r>
          <w:instrText xml:space="preserve"> PAGEREF _Toc29868 \h </w:instrText>
        </w:r>
        <w:r>
          <w:fldChar w:fldCharType="separate"/>
        </w:r>
        <w:r>
          <w:t>17</w:t>
        </w:r>
        <w:r>
          <w:fldChar w:fldCharType="end"/>
        </w:r>
      </w:hyperlink>
    </w:p>
    <w:p>
      <w:pPr>
        <w:pStyle w:val="TOC2"/>
        <w:tabs>
          <w:tab w:val="right" w:leader="dot" w:pos="8306"/>
        </w:tabs>
      </w:pPr>
      <w:hyperlink w:anchor="_Toc2423" w:history="1">
        <w:r>
          <w:rPr>
            <w:rFonts w:ascii="仿宋" w:eastAsia="仿宋" w:hAnsi="仿宋" w:cs="仿宋" w:hint="eastAsia"/>
            <w:lang w:eastAsia="zh-CN"/>
          </w:rPr>
          <w:t>(四)、土建工程建设指标</w:t>
        </w:r>
        <w:r>
          <w:tab/>
        </w:r>
        <w:r>
          <w:fldChar w:fldCharType="begin"/>
        </w:r>
        <w:r>
          <w:instrText xml:space="preserve"> PAGEREF _Toc2423 \h </w:instrText>
        </w:r>
        <w:r>
          <w:fldChar w:fldCharType="separate"/>
        </w:r>
        <w:r>
          <w:t>17</w:t>
        </w:r>
        <w:r>
          <w:fldChar w:fldCharType="end"/>
        </w:r>
      </w:hyperlink>
    </w:p>
    <w:p>
      <w:pPr>
        <w:pStyle w:val="TOC1"/>
        <w:tabs>
          <w:tab w:val="right" w:leader="dot" w:pos="8306"/>
        </w:tabs>
      </w:pPr>
      <w:hyperlink w:anchor="_Toc21985" w:history="1">
        <w:r>
          <w:rPr>
            <w:rFonts w:ascii="仿宋" w:eastAsia="仿宋" w:hAnsi="仿宋" w:cs="仿宋" w:hint="eastAsia"/>
            <w:lang w:eastAsia="zh-CN"/>
          </w:rPr>
          <w:t>六、产品规划分析</w:t>
        </w:r>
        <w:r>
          <w:tab/>
        </w:r>
        <w:r>
          <w:fldChar w:fldCharType="begin"/>
        </w:r>
        <w:r>
          <w:instrText xml:space="preserve"> PAGEREF _Toc21985 \h </w:instrText>
        </w:r>
        <w:r>
          <w:fldChar w:fldCharType="separate"/>
        </w:r>
        <w:r>
          <w:t>18</w:t>
        </w:r>
        <w:r>
          <w:fldChar w:fldCharType="end"/>
        </w:r>
      </w:hyperlink>
    </w:p>
    <w:p>
      <w:pPr>
        <w:pStyle w:val="TOC2"/>
        <w:tabs>
          <w:tab w:val="right" w:leader="dot" w:pos="8306"/>
        </w:tabs>
      </w:pPr>
      <w:hyperlink w:anchor="_Toc21428" w:history="1">
        <w:r>
          <w:rPr>
            <w:rFonts w:ascii="仿宋" w:eastAsia="仿宋" w:hAnsi="仿宋" w:cs="仿宋" w:hint="eastAsia"/>
            <w:lang w:eastAsia="zh-CN"/>
          </w:rPr>
          <w:t>(一)、产品规划</w:t>
        </w:r>
        <w:r>
          <w:tab/>
        </w:r>
        <w:r>
          <w:fldChar w:fldCharType="begin"/>
        </w:r>
        <w:r>
          <w:instrText xml:space="preserve"> PAGEREF _Toc21428 \h </w:instrText>
        </w:r>
        <w:r>
          <w:fldChar w:fldCharType="separate"/>
        </w:r>
        <w:r>
          <w:t>18</w:t>
        </w:r>
        <w:r>
          <w:fldChar w:fldCharType="end"/>
        </w:r>
      </w:hyperlink>
    </w:p>
    <w:p>
      <w:pPr>
        <w:pStyle w:val="TOC2"/>
        <w:tabs>
          <w:tab w:val="right" w:leader="dot" w:pos="8306"/>
        </w:tabs>
      </w:pPr>
      <w:hyperlink w:anchor="_Toc26295" w:history="1">
        <w:r>
          <w:rPr>
            <w:rFonts w:ascii="仿宋" w:eastAsia="仿宋" w:hAnsi="仿宋" w:cs="仿宋" w:hint="eastAsia"/>
            <w:lang w:eastAsia="zh-CN"/>
          </w:rPr>
          <w:t>(二)、建设规模</w:t>
        </w:r>
        <w:r>
          <w:tab/>
        </w:r>
        <w:r>
          <w:fldChar w:fldCharType="begin"/>
        </w:r>
        <w:r>
          <w:instrText xml:space="preserve"> PAGEREF _Toc26295 \h </w:instrText>
        </w:r>
        <w:r>
          <w:fldChar w:fldCharType="separate"/>
        </w:r>
        <w:r>
          <w:t>19</w:t>
        </w:r>
        <w:r>
          <w:fldChar w:fldCharType="end"/>
        </w:r>
      </w:hyperlink>
    </w:p>
    <w:p>
      <w:pPr>
        <w:pStyle w:val="TOC1"/>
        <w:tabs>
          <w:tab w:val="right" w:leader="dot" w:pos="8306"/>
        </w:tabs>
      </w:pPr>
      <w:hyperlink w:anchor="_Toc10028" w:history="1">
        <w:r>
          <w:rPr>
            <w:rFonts w:ascii="仿宋" w:eastAsia="仿宋" w:hAnsi="仿宋" w:cs="仿宋" w:hint="eastAsia"/>
            <w:lang w:eastAsia="zh-CN"/>
          </w:rPr>
          <w:t>七、AG13电喷汽车发动机项目技术管理</w:t>
        </w:r>
        <w:r>
          <w:tab/>
        </w:r>
        <w:r>
          <w:fldChar w:fldCharType="begin"/>
        </w:r>
        <w:r>
          <w:instrText xml:space="preserve"> PAGEREF _Toc10028 \h </w:instrText>
        </w:r>
        <w:r>
          <w:fldChar w:fldCharType="separate"/>
        </w:r>
        <w:r>
          <w:t>20</w:t>
        </w:r>
        <w:r>
          <w:fldChar w:fldCharType="end"/>
        </w:r>
      </w:hyperlink>
    </w:p>
    <w:p>
      <w:pPr>
        <w:pStyle w:val="TOC2"/>
        <w:tabs>
          <w:tab w:val="right" w:leader="dot" w:pos="8306"/>
        </w:tabs>
      </w:pPr>
      <w:hyperlink w:anchor="_Toc23680" w:history="1">
        <w:r>
          <w:rPr>
            <w:rFonts w:ascii="仿宋" w:eastAsia="仿宋" w:hAnsi="仿宋" w:cs="仿宋" w:hint="eastAsia"/>
            <w:lang w:eastAsia="zh-CN"/>
          </w:rPr>
          <w:t>(一)、技术方案选用方向</w:t>
        </w:r>
        <w:r>
          <w:tab/>
        </w:r>
        <w:r>
          <w:fldChar w:fldCharType="begin"/>
        </w:r>
        <w:r>
          <w:instrText xml:space="preserve"> PAGEREF _Toc23680 \h </w:instrText>
        </w:r>
        <w:r>
          <w:fldChar w:fldCharType="separate"/>
        </w:r>
        <w:r>
          <w:t>20</w:t>
        </w:r>
        <w:r>
          <w:fldChar w:fldCharType="end"/>
        </w:r>
      </w:hyperlink>
    </w:p>
    <w:p>
      <w:pPr>
        <w:pStyle w:val="TOC2"/>
        <w:tabs>
          <w:tab w:val="right" w:leader="dot" w:pos="8306"/>
        </w:tabs>
      </w:pPr>
      <w:hyperlink w:anchor="_Toc28379" w:history="1">
        <w:r>
          <w:rPr>
            <w:rFonts w:ascii="仿宋" w:eastAsia="仿宋" w:hAnsi="仿宋" w:cs="仿宋" w:hint="eastAsia"/>
            <w:lang w:eastAsia="zh-CN"/>
          </w:rPr>
          <w:t>(二)、工艺技术方案选用原则</w:t>
        </w:r>
        <w:r>
          <w:tab/>
        </w:r>
        <w:r>
          <w:fldChar w:fldCharType="begin"/>
        </w:r>
        <w:r>
          <w:instrText xml:space="preserve"> PAGEREF _Toc28379 \h </w:instrText>
        </w:r>
        <w:r>
          <w:fldChar w:fldCharType="separate"/>
        </w:r>
        <w:r>
          <w:t>22</w:t>
        </w:r>
        <w:r>
          <w:fldChar w:fldCharType="end"/>
        </w:r>
      </w:hyperlink>
    </w:p>
    <w:p>
      <w:pPr>
        <w:pStyle w:val="TOC2"/>
        <w:tabs>
          <w:tab w:val="right" w:leader="dot" w:pos="8306"/>
        </w:tabs>
      </w:pPr>
      <w:hyperlink w:anchor="_Toc7539" w:history="1">
        <w:r>
          <w:rPr>
            <w:rFonts w:ascii="仿宋" w:eastAsia="仿宋" w:hAnsi="仿宋" w:cs="仿宋" w:hint="eastAsia"/>
            <w:lang w:eastAsia="zh-CN"/>
          </w:rPr>
          <w:t>(三)、工艺技术方案要求</w:t>
        </w:r>
        <w:r>
          <w:tab/>
        </w:r>
        <w:r>
          <w:fldChar w:fldCharType="begin"/>
        </w:r>
        <w:r>
          <w:instrText xml:space="preserve"> PAGEREF _Toc7539 \h </w:instrText>
        </w:r>
        <w:r>
          <w:fldChar w:fldCharType="separate"/>
        </w:r>
        <w:r>
          <w:t>24</w:t>
        </w:r>
        <w:r>
          <w:fldChar w:fldCharType="end"/>
        </w:r>
      </w:hyperlink>
    </w:p>
    <w:p>
      <w:pPr>
        <w:pStyle w:val="TOC1"/>
        <w:tabs>
          <w:tab w:val="right" w:leader="dot" w:pos="8306"/>
        </w:tabs>
      </w:pPr>
      <w:hyperlink w:anchor="_Toc10912" w:history="1">
        <w:r>
          <w:rPr>
            <w:rFonts w:ascii="仿宋" w:eastAsia="仿宋" w:hAnsi="仿宋" w:cs="仿宋" w:hint="eastAsia"/>
            <w:lang w:eastAsia="zh-CN"/>
          </w:rPr>
          <w:t>八、AG13电喷汽车发动机项目财务管理</w:t>
        </w:r>
        <w:r>
          <w:tab/>
        </w:r>
        <w:r>
          <w:fldChar w:fldCharType="begin"/>
        </w:r>
        <w:r>
          <w:instrText xml:space="preserve"> PAGEREF _Toc10912 \h </w:instrText>
        </w:r>
        <w:r>
          <w:fldChar w:fldCharType="separate"/>
        </w:r>
        <w:r>
          <w:t>26</w:t>
        </w:r>
        <w:r>
          <w:fldChar w:fldCharType="end"/>
        </w:r>
      </w:hyperlink>
    </w:p>
    <w:p>
      <w:pPr>
        <w:pStyle w:val="TOC2"/>
        <w:tabs>
          <w:tab w:val="right" w:leader="dot" w:pos="8306"/>
        </w:tabs>
      </w:pPr>
      <w:hyperlink w:anchor="_Toc6768" w:history="1">
        <w:r>
          <w:rPr>
            <w:rFonts w:ascii="仿宋" w:eastAsia="仿宋" w:hAnsi="仿宋" w:cs="仿宋" w:hint="eastAsia"/>
            <w:lang w:eastAsia="zh-CN"/>
          </w:rPr>
          <w:t>(一)、资金需求大</w:t>
        </w:r>
        <w:r>
          <w:tab/>
        </w:r>
        <w:r>
          <w:fldChar w:fldCharType="begin"/>
        </w:r>
        <w:r>
          <w:instrText xml:space="preserve"> PAGEREF _Toc6768 \h </w:instrText>
        </w:r>
        <w:r>
          <w:fldChar w:fldCharType="separate"/>
        </w:r>
        <w:r>
          <w:t>26</w:t>
        </w:r>
        <w:r>
          <w:fldChar w:fldCharType="end"/>
        </w:r>
      </w:hyperlink>
    </w:p>
    <w:p>
      <w:pPr>
        <w:pStyle w:val="TOC2"/>
        <w:tabs>
          <w:tab w:val="right" w:leader="dot" w:pos="8306"/>
        </w:tabs>
      </w:pPr>
      <w:hyperlink w:anchor="_Toc7786" w:history="1">
        <w:r>
          <w:rPr>
            <w:rFonts w:ascii="仿宋" w:eastAsia="仿宋" w:hAnsi="仿宋" w:cs="仿宋" w:hint="eastAsia"/>
            <w:lang w:eastAsia="zh-CN"/>
          </w:rPr>
          <w:t>(二)、研发周期长</w:t>
        </w:r>
        <w:r>
          <w:tab/>
        </w:r>
        <w:r>
          <w:fldChar w:fldCharType="begin"/>
        </w:r>
        <w:r>
          <w:instrText xml:space="preserve"> PAGEREF _Toc7786 \h </w:instrText>
        </w:r>
        <w:r>
          <w:fldChar w:fldCharType="separate"/>
        </w:r>
        <w:r>
          <w:t>27</w:t>
        </w:r>
        <w:r>
          <w:fldChar w:fldCharType="end"/>
        </w:r>
      </w:hyperlink>
    </w:p>
    <w:p>
      <w:pPr>
        <w:pStyle w:val="TOC2"/>
        <w:tabs>
          <w:tab w:val="right" w:leader="dot" w:pos="8306"/>
        </w:tabs>
      </w:pPr>
      <w:hyperlink w:anchor="_Toc3055" w:history="1">
        <w:r>
          <w:rPr>
            <w:rFonts w:ascii="仿宋" w:eastAsia="仿宋" w:hAnsi="仿宋" w:cs="仿宋" w:hint="eastAsia"/>
            <w:lang w:eastAsia="zh-CN"/>
          </w:rPr>
          <w:t>(三)、市场风险大</w:t>
        </w:r>
        <w:r>
          <w:tab/>
        </w:r>
        <w:r>
          <w:fldChar w:fldCharType="begin"/>
        </w:r>
        <w:r>
          <w:instrText xml:space="preserve"> PAGEREF _Toc3055 \h </w:instrText>
        </w:r>
        <w:r>
          <w:fldChar w:fldCharType="separate"/>
        </w:r>
        <w:r>
          <w:t>29</w:t>
        </w:r>
        <w:r>
          <w:fldChar w:fldCharType="end"/>
        </w:r>
      </w:hyperlink>
    </w:p>
    <w:p>
      <w:pPr>
        <w:pStyle w:val="TOC2"/>
        <w:tabs>
          <w:tab w:val="right" w:leader="dot" w:pos="8306"/>
        </w:tabs>
      </w:pPr>
      <w:hyperlink w:anchor="_Toc15346" w:history="1">
        <w:r>
          <w:rPr>
            <w:rFonts w:ascii="仿宋" w:eastAsia="仿宋" w:hAnsi="仿宋" w:cs="仿宋" w:hint="eastAsia"/>
            <w:lang w:eastAsia="zh-CN"/>
          </w:rPr>
          <w:t>(四)、利润率高</w:t>
        </w:r>
        <w:r>
          <w:tab/>
        </w:r>
        <w:r>
          <w:fldChar w:fldCharType="begin"/>
        </w:r>
        <w:r>
          <w:instrText xml:space="preserve"> PAGEREF _Toc15346 \h </w:instrText>
        </w:r>
        <w:r>
          <w:fldChar w:fldCharType="separate"/>
        </w:r>
        <w:r>
          <w:t>31</w:t>
        </w:r>
        <w:r>
          <w:fldChar w:fldCharType="end"/>
        </w:r>
      </w:hyperlink>
    </w:p>
    <w:p>
      <w:pPr>
        <w:pStyle w:val="TOC1"/>
        <w:tabs>
          <w:tab w:val="right" w:leader="dot" w:pos="8306"/>
        </w:tabs>
      </w:pPr>
      <w:hyperlink w:anchor="_Toc21345" w:history="1">
        <w:r>
          <w:rPr>
            <w:rFonts w:ascii="仿宋" w:eastAsia="仿宋" w:hAnsi="仿宋" w:cs="仿宋" w:hint="eastAsia"/>
            <w:lang w:eastAsia="zh-CN"/>
          </w:rPr>
          <w:t>九、生产安全保护</w:t>
        </w:r>
        <w:r>
          <w:tab/>
        </w:r>
        <w:r>
          <w:fldChar w:fldCharType="begin"/>
        </w:r>
        <w:r>
          <w:instrText xml:space="preserve"> PAGEREF _Toc21345 \h </w:instrText>
        </w:r>
        <w:r>
          <w:fldChar w:fldCharType="separate"/>
        </w:r>
        <w:r>
          <w:t>34</w:t>
        </w:r>
        <w:r>
          <w:fldChar w:fldCharType="end"/>
        </w:r>
      </w:hyperlink>
    </w:p>
    <w:p>
      <w:pPr>
        <w:pStyle w:val="TOC2"/>
        <w:tabs>
          <w:tab w:val="right" w:leader="dot" w:pos="8306"/>
        </w:tabs>
      </w:pPr>
      <w:hyperlink w:anchor="_Toc8989" w:history="1">
        <w:r>
          <w:rPr>
            <w:rFonts w:ascii="仿宋" w:eastAsia="仿宋" w:hAnsi="仿宋" w:cs="仿宋" w:hint="eastAsia"/>
            <w:lang w:eastAsia="zh-CN"/>
          </w:rPr>
          <w:t>(一)、消防安全</w:t>
        </w:r>
        <w:r>
          <w:tab/>
        </w:r>
        <w:r>
          <w:fldChar w:fldCharType="begin"/>
        </w:r>
        <w:r>
          <w:instrText xml:space="preserve"> PAGEREF _Toc8989 \h </w:instrText>
        </w:r>
        <w:r>
          <w:fldChar w:fldCharType="separate"/>
        </w:r>
        <w:r>
          <w:t>34</w:t>
        </w:r>
        <w:r>
          <w:fldChar w:fldCharType="end"/>
        </w:r>
      </w:hyperlink>
    </w:p>
    <w:p>
      <w:pPr>
        <w:pStyle w:val="TOC2"/>
        <w:tabs>
          <w:tab w:val="right" w:leader="dot" w:pos="8306"/>
        </w:tabs>
      </w:pPr>
      <w:hyperlink w:anchor="_Toc3203" w:history="1">
        <w:r>
          <w:rPr>
            <w:rFonts w:ascii="仿宋" w:eastAsia="仿宋" w:hAnsi="仿宋" w:cs="仿宋" w:hint="eastAsia"/>
            <w:lang w:eastAsia="zh-CN"/>
          </w:rPr>
          <w:t>(二)、防火防爆总图布置措施</w:t>
        </w:r>
        <w:r>
          <w:tab/>
        </w:r>
        <w:r>
          <w:fldChar w:fldCharType="begin"/>
        </w:r>
        <w:r>
          <w:instrText xml:space="preserve"> PAGEREF _Toc3203 \h </w:instrText>
        </w:r>
        <w:r>
          <w:fldChar w:fldCharType="separate"/>
        </w:r>
        <w:r>
          <w:t>35</w:t>
        </w:r>
        <w:r>
          <w:fldChar w:fldCharType="end"/>
        </w:r>
      </w:hyperlink>
    </w:p>
    <w:p>
      <w:pPr>
        <w:pStyle w:val="TOC2"/>
        <w:tabs>
          <w:tab w:val="right" w:leader="dot" w:pos="8306"/>
        </w:tabs>
      </w:pPr>
      <w:hyperlink w:anchor="_Toc13937" w:history="1">
        <w:r>
          <w:rPr>
            <w:rFonts w:ascii="仿宋" w:eastAsia="仿宋" w:hAnsi="仿宋" w:cs="仿宋" w:hint="eastAsia"/>
            <w:lang w:eastAsia="zh-CN"/>
          </w:rPr>
          <w:t>(三)、自然灾害防范措施</w:t>
        </w:r>
        <w:r>
          <w:tab/>
        </w:r>
        <w:r>
          <w:fldChar w:fldCharType="begin"/>
        </w:r>
        <w:r>
          <w:instrText xml:space="preserve"> PAGEREF _Toc13937 \h </w:instrText>
        </w:r>
        <w:r>
          <w:fldChar w:fldCharType="separate"/>
        </w:r>
        <w:r>
          <w:t>36</w:t>
        </w:r>
        <w:r>
          <w:fldChar w:fldCharType="end"/>
        </w:r>
      </w:hyperlink>
    </w:p>
    <w:p>
      <w:pPr>
        <w:pStyle w:val="TOC2"/>
        <w:tabs>
          <w:tab w:val="right" w:leader="dot" w:pos="8306"/>
        </w:tabs>
      </w:pPr>
      <w:hyperlink w:anchor="_Toc30332" w:history="1">
        <w:r>
          <w:rPr>
            <w:rFonts w:ascii="仿宋" w:eastAsia="仿宋" w:hAnsi="仿宋" w:cs="仿宋" w:hint="eastAsia"/>
            <w:lang w:eastAsia="zh-CN"/>
          </w:rPr>
          <w:t>(四)、安全色及安全标志使用要求</w:t>
        </w:r>
        <w:r>
          <w:tab/>
        </w:r>
        <w:r>
          <w:fldChar w:fldCharType="begin"/>
        </w:r>
        <w:r>
          <w:instrText xml:space="preserve"> PAGEREF _Toc30332 \h </w:instrText>
        </w:r>
        <w:r>
          <w:fldChar w:fldCharType="separate"/>
        </w:r>
        <w:r>
          <w:t>37</w:t>
        </w:r>
        <w:r>
          <w:fldChar w:fldCharType="end"/>
        </w:r>
      </w:hyperlink>
    </w:p>
    <w:p>
      <w:pPr>
        <w:pStyle w:val="TOC2"/>
        <w:tabs>
          <w:tab w:val="right" w:leader="dot" w:pos="8306"/>
        </w:tabs>
      </w:pPr>
      <w:hyperlink w:anchor="_Toc27722" w:history="1">
        <w:r>
          <w:rPr>
            <w:rFonts w:ascii="仿宋" w:eastAsia="仿宋" w:hAnsi="仿宋" w:cs="仿宋" w:hint="eastAsia"/>
            <w:lang w:eastAsia="zh-CN"/>
          </w:rPr>
          <w:t>(五)、防尘防毒措施</w:t>
        </w:r>
        <w:r>
          <w:tab/>
        </w:r>
        <w:r>
          <w:fldChar w:fldCharType="begin"/>
        </w:r>
        <w:r>
          <w:instrText xml:space="preserve"> PAGEREF _Toc27722 \h </w:instrText>
        </w:r>
        <w:r>
          <w:fldChar w:fldCharType="separate"/>
        </w:r>
        <w:r>
          <w:t>38</w:t>
        </w:r>
        <w:r>
          <w:fldChar w:fldCharType="end"/>
        </w:r>
      </w:hyperlink>
    </w:p>
    <w:p>
      <w:pPr>
        <w:pStyle w:val="TOC2"/>
        <w:tabs>
          <w:tab w:val="right" w:leader="dot" w:pos="8306"/>
        </w:tabs>
      </w:pPr>
      <w:hyperlink w:anchor="_Toc23230" w:history="1">
        <w:r>
          <w:rPr>
            <w:rFonts w:ascii="仿宋" w:eastAsia="仿宋" w:hAnsi="仿宋" w:cs="仿宋" w:hint="eastAsia"/>
            <w:lang w:eastAsia="zh-CN"/>
          </w:rPr>
          <w:t>(六)、防静电、触电防护及防雷措施</w:t>
        </w:r>
        <w:r>
          <w:tab/>
        </w:r>
        <w:r>
          <w:fldChar w:fldCharType="begin"/>
        </w:r>
        <w:r>
          <w:instrText xml:space="preserve"> PAGEREF _Toc23230 \h </w:instrText>
        </w:r>
        <w:r>
          <w:fldChar w:fldCharType="separate"/>
        </w:r>
        <w:r>
          <w:t>39</w:t>
        </w:r>
        <w:r>
          <w:fldChar w:fldCharType="end"/>
        </w:r>
      </w:hyperlink>
    </w:p>
    <w:p>
      <w:pPr>
        <w:pStyle w:val="TOC2"/>
        <w:tabs>
          <w:tab w:val="right" w:leader="dot" w:pos="8306"/>
        </w:tabs>
      </w:pPr>
      <w:hyperlink w:anchor="_Toc2744" w:history="1">
        <w:r>
          <w:rPr>
            <w:rFonts w:ascii="仿宋" w:eastAsia="仿宋" w:hAnsi="仿宋" w:cs="仿宋" w:hint="eastAsia"/>
            <w:lang w:eastAsia="zh-CN"/>
          </w:rPr>
          <w:t>(七)、机械设备安全保障措施</w:t>
        </w:r>
        <w:r>
          <w:tab/>
        </w:r>
        <w:r>
          <w:fldChar w:fldCharType="begin"/>
        </w:r>
        <w:r>
          <w:instrText xml:space="preserve"> PAGEREF _Toc2744 \h </w:instrText>
        </w:r>
        <w:r>
          <w:fldChar w:fldCharType="separate"/>
        </w:r>
        <w:r>
          <w:t>41</w:t>
        </w:r>
        <w:r>
          <w:fldChar w:fldCharType="end"/>
        </w:r>
      </w:hyperlink>
    </w:p>
    <w:p>
      <w:pPr>
        <w:pStyle w:val="TOC1"/>
        <w:tabs>
          <w:tab w:val="right" w:leader="dot" w:pos="8306"/>
        </w:tabs>
      </w:pPr>
      <w:hyperlink w:anchor="_Toc2039" w:history="1">
        <w:r>
          <w:rPr>
            <w:rFonts w:ascii="仿宋" w:eastAsia="仿宋" w:hAnsi="仿宋" w:cs="仿宋" w:hint="eastAsia"/>
            <w:lang w:eastAsia="zh-CN"/>
          </w:rPr>
          <w:t>十、AG13电喷汽车发动机项目风险管理</w:t>
        </w:r>
        <w:r>
          <w:tab/>
        </w:r>
        <w:r>
          <w:fldChar w:fldCharType="begin"/>
        </w:r>
        <w:r>
          <w:instrText xml:space="preserve"> PAGEREF _Toc2039 \h </w:instrText>
        </w:r>
        <w:r>
          <w:fldChar w:fldCharType="separate"/>
        </w:r>
        <w:r>
          <w:t>42</w:t>
        </w:r>
        <w:r>
          <w:fldChar w:fldCharType="end"/>
        </w:r>
      </w:hyperlink>
    </w:p>
    <w:p>
      <w:pPr>
        <w:pStyle w:val="TOC2"/>
        <w:tabs>
          <w:tab w:val="right" w:leader="dot" w:pos="8306"/>
        </w:tabs>
      </w:pPr>
      <w:hyperlink w:anchor="_Toc11041" w:history="1">
        <w:r>
          <w:rPr>
            <w:rFonts w:ascii="仿宋" w:eastAsia="仿宋" w:hAnsi="仿宋" w:cs="仿宋" w:hint="eastAsia"/>
            <w:lang w:eastAsia="zh-CN"/>
          </w:rPr>
          <w:t>(一)、风险识别与评估</w:t>
        </w:r>
        <w:r>
          <w:tab/>
        </w:r>
        <w:r>
          <w:fldChar w:fldCharType="begin"/>
        </w:r>
        <w:r>
          <w:instrText xml:space="preserve"> PAGEREF _Toc11041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0" w:history="1">
        <w:r>
          <w:rPr>
            <w:rFonts w:ascii="仿宋" w:eastAsia="仿宋" w:hAnsi="仿宋" w:cs="仿宋" w:hint="eastAsia"/>
            <w:lang w:eastAsia="zh-CN"/>
          </w:rPr>
          <w:t>(二)、风险应对策略</w:t>
        </w:r>
        <w:r>
          <w:tab/>
        </w:r>
        <w:r>
          <w:fldChar w:fldCharType="begin"/>
        </w:r>
        <w:r>
          <w:instrText xml:space="preserve"> PAGEREF _Toc27040 \h </w:instrText>
        </w:r>
        <w:r>
          <w:fldChar w:fldCharType="separate"/>
        </w:r>
        <w:r>
          <w:t>43</w:t>
        </w:r>
        <w:r>
          <w:fldChar w:fldCharType="end"/>
        </w:r>
      </w:hyperlink>
    </w:p>
    <w:p>
      <w:pPr>
        <w:pStyle w:val="TOC2"/>
        <w:tabs>
          <w:tab w:val="right" w:leader="dot" w:pos="8306"/>
        </w:tabs>
      </w:pPr>
      <w:hyperlink w:anchor="_Toc3101" w:history="1">
        <w:r>
          <w:rPr>
            <w:rFonts w:ascii="仿宋" w:eastAsia="仿宋" w:hAnsi="仿宋" w:cs="仿宋" w:hint="eastAsia"/>
            <w:lang w:eastAsia="zh-CN"/>
          </w:rPr>
          <w:t>(三)、风险监控与控制</w:t>
        </w:r>
        <w:r>
          <w:tab/>
        </w:r>
        <w:r>
          <w:fldChar w:fldCharType="begin"/>
        </w:r>
        <w:r>
          <w:instrText xml:space="preserve"> PAGEREF _Toc3101 \h </w:instrText>
        </w:r>
        <w:r>
          <w:fldChar w:fldCharType="separate"/>
        </w:r>
        <w:r>
          <w:t>45</w:t>
        </w:r>
        <w:r>
          <w:fldChar w:fldCharType="end"/>
        </w:r>
      </w:hyperlink>
    </w:p>
    <w:p>
      <w:pPr>
        <w:pStyle w:val="TOC1"/>
        <w:tabs>
          <w:tab w:val="right" w:leader="dot" w:pos="8306"/>
        </w:tabs>
      </w:pPr>
      <w:hyperlink w:anchor="_Toc18663" w:history="1">
        <w:r>
          <w:rPr>
            <w:rFonts w:ascii="仿宋" w:eastAsia="仿宋" w:hAnsi="仿宋" w:cs="仿宋" w:hint="eastAsia"/>
            <w:lang w:eastAsia="zh-CN"/>
          </w:rPr>
          <w:t>十一、AG13电喷汽车发动机项目环境影响分析</w:t>
        </w:r>
        <w:r>
          <w:tab/>
        </w:r>
        <w:r>
          <w:fldChar w:fldCharType="begin"/>
        </w:r>
        <w:r>
          <w:instrText xml:space="preserve"> PAGEREF _Toc18663 \h </w:instrText>
        </w:r>
        <w:r>
          <w:fldChar w:fldCharType="separate"/>
        </w:r>
        <w:r>
          <w:t>46</w:t>
        </w:r>
        <w:r>
          <w:fldChar w:fldCharType="end"/>
        </w:r>
      </w:hyperlink>
    </w:p>
    <w:p>
      <w:pPr>
        <w:pStyle w:val="TOC2"/>
        <w:tabs>
          <w:tab w:val="right" w:leader="dot" w:pos="8306"/>
        </w:tabs>
      </w:pPr>
      <w:hyperlink w:anchor="_Toc11058" w:history="1">
        <w:r>
          <w:rPr>
            <w:rFonts w:ascii="仿宋" w:eastAsia="仿宋" w:hAnsi="仿宋" w:cs="仿宋" w:hint="eastAsia"/>
            <w:lang w:eastAsia="zh-CN"/>
          </w:rPr>
          <w:t>(一)、建设区域环境质量现状</w:t>
        </w:r>
        <w:r>
          <w:tab/>
        </w:r>
        <w:r>
          <w:fldChar w:fldCharType="begin"/>
        </w:r>
        <w:r>
          <w:instrText xml:space="preserve"> PAGEREF _Toc11058 \h </w:instrText>
        </w:r>
        <w:r>
          <w:fldChar w:fldCharType="separate"/>
        </w:r>
        <w:r>
          <w:t>46</w:t>
        </w:r>
        <w:r>
          <w:fldChar w:fldCharType="end"/>
        </w:r>
      </w:hyperlink>
    </w:p>
    <w:p>
      <w:pPr>
        <w:pStyle w:val="TOC2"/>
        <w:tabs>
          <w:tab w:val="right" w:leader="dot" w:pos="8306"/>
        </w:tabs>
      </w:pPr>
      <w:hyperlink w:anchor="_Toc27145" w:history="1">
        <w:r>
          <w:rPr>
            <w:rFonts w:ascii="仿宋" w:eastAsia="仿宋" w:hAnsi="仿宋" w:cs="仿宋" w:hint="eastAsia"/>
            <w:lang w:eastAsia="zh-CN"/>
          </w:rPr>
          <w:t>(二)、建设期环境保护</w:t>
        </w:r>
        <w:r>
          <w:tab/>
        </w:r>
        <w:r>
          <w:fldChar w:fldCharType="begin"/>
        </w:r>
        <w:r>
          <w:instrText xml:space="preserve"> PAGEREF _Toc27145 \h </w:instrText>
        </w:r>
        <w:r>
          <w:fldChar w:fldCharType="separate"/>
        </w:r>
        <w:r>
          <w:t>48</w:t>
        </w:r>
        <w:r>
          <w:fldChar w:fldCharType="end"/>
        </w:r>
      </w:hyperlink>
    </w:p>
    <w:p>
      <w:pPr>
        <w:pStyle w:val="TOC2"/>
        <w:tabs>
          <w:tab w:val="right" w:leader="dot" w:pos="8306"/>
        </w:tabs>
      </w:pPr>
      <w:hyperlink w:anchor="_Toc11597" w:history="1">
        <w:r>
          <w:rPr>
            <w:rFonts w:ascii="仿宋" w:eastAsia="仿宋" w:hAnsi="仿宋" w:cs="仿宋" w:hint="eastAsia"/>
            <w:lang w:eastAsia="zh-CN"/>
          </w:rPr>
          <w:t>(三)、运营期环境保护</w:t>
        </w:r>
        <w:r>
          <w:tab/>
        </w:r>
        <w:r>
          <w:fldChar w:fldCharType="begin"/>
        </w:r>
        <w:r>
          <w:instrText xml:space="preserve"> PAGEREF _Toc11597 \h </w:instrText>
        </w:r>
        <w:r>
          <w:fldChar w:fldCharType="separate"/>
        </w:r>
        <w:r>
          <w:t>49</w:t>
        </w:r>
        <w:r>
          <w:fldChar w:fldCharType="end"/>
        </w:r>
      </w:hyperlink>
    </w:p>
    <w:p>
      <w:pPr>
        <w:pStyle w:val="TOC2"/>
        <w:tabs>
          <w:tab w:val="right" w:leader="dot" w:pos="8306"/>
        </w:tabs>
      </w:pPr>
      <w:hyperlink w:anchor="_Toc4438" w:history="1">
        <w:r>
          <w:rPr>
            <w:rFonts w:ascii="仿宋" w:eastAsia="仿宋" w:hAnsi="仿宋" w:cs="仿宋" w:hint="eastAsia"/>
            <w:lang w:eastAsia="zh-CN"/>
          </w:rPr>
          <w:t>(四)、AG13电喷汽车发动机项目建设对区域经济的影响</w:t>
        </w:r>
        <w:r>
          <w:tab/>
        </w:r>
        <w:r>
          <w:fldChar w:fldCharType="begin"/>
        </w:r>
        <w:r>
          <w:instrText xml:space="preserve"> PAGEREF _Toc4438 \h </w:instrText>
        </w:r>
        <w:r>
          <w:fldChar w:fldCharType="separate"/>
        </w:r>
        <w:r>
          <w:t>51</w:t>
        </w:r>
        <w:r>
          <w:fldChar w:fldCharType="end"/>
        </w:r>
      </w:hyperlink>
    </w:p>
    <w:p>
      <w:pPr>
        <w:pStyle w:val="TOC2"/>
        <w:tabs>
          <w:tab w:val="right" w:leader="dot" w:pos="8306"/>
        </w:tabs>
      </w:pPr>
      <w:hyperlink w:anchor="_Toc5168" w:history="1">
        <w:r>
          <w:rPr>
            <w:rFonts w:ascii="仿宋" w:eastAsia="仿宋" w:hAnsi="仿宋" w:cs="仿宋" w:hint="eastAsia"/>
            <w:lang w:eastAsia="zh-CN"/>
          </w:rPr>
          <w:t>(五)、废弃物处理</w:t>
        </w:r>
        <w:r>
          <w:tab/>
        </w:r>
        <w:r>
          <w:fldChar w:fldCharType="begin"/>
        </w:r>
        <w:r>
          <w:instrText xml:space="preserve"> PAGEREF _Toc5168 \h </w:instrText>
        </w:r>
        <w:r>
          <w:fldChar w:fldCharType="separate"/>
        </w:r>
        <w:r>
          <w:t>52</w:t>
        </w:r>
        <w:r>
          <w:fldChar w:fldCharType="end"/>
        </w:r>
      </w:hyperlink>
    </w:p>
    <w:p>
      <w:pPr>
        <w:pStyle w:val="TOC2"/>
        <w:tabs>
          <w:tab w:val="right" w:leader="dot" w:pos="8306"/>
        </w:tabs>
      </w:pPr>
      <w:hyperlink w:anchor="_Toc5490" w:history="1">
        <w:r>
          <w:rPr>
            <w:rFonts w:ascii="仿宋" w:eastAsia="仿宋" w:hAnsi="仿宋" w:cs="仿宋" w:hint="eastAsia"/>
            <w:lang w:eastAsia="zh-CN"/>
          </w:rPr>
          <w:t>(六)、特殊环境影响分析</w:t>
        </w:r>
        <w:r>
          <w:tab/>
        </w:r>
        <w:r>
          <w:fldChar w:fldCharType="begin"/>
        </w:r>
        <w:r>
          <w:instrText xml:space="preserve"> PAGEREF _Toc5490 \h </w:instrText>
        </w:r>
        <w:r>
          <w:fldChar w:fldCharType="separate"/>
        </w:r>
        <w:r>
          <w:t>54</w:t>
        </w:r>
        <w:r>
          <w:fldChar w:fldCharType="end"/>
        </w:r>
      </w:hyperlink>
    </w:p>
    <w:p>
      <w:pPr>
        <w:pStyle w:val="TOC2"/>
        <w:tabs>
          <w:tab w:val="right" w:leader="dot" w:pos="8306"/>
        </w:tabs>
      </w:pPr>
      <w:hyperlink w:anchor="_Toc28720" w:history="1">
        <w:r>
          <w:rPr>
            <w:rFonts w:ascii="仿宋" w:eastAsia="仿宋" w:hAnsi="仿宋" w:cs="仿宋" w:hint="eastAsia"/>
            <w:lang w:eastAsia="zh-CN"/>
          </w:rPr>
          <w:t>(七)、清洁生产</w:t>
        </w:r>
        <w:r>
          <w:tab/>
        </w:r>
        <w:r>
          <w:fldChar w:fldCharType="begin"/>
        </w:r>
        <w:r>
          <w:instrText xml:space="preserve"> PAGEREF _Toc28720 \h </w:instrText>
        </w:r>
        <w:r>
          <w:fldChar w:fldCharType="separate"/>
        </w:r>
        <w:r>
          <w:t>55</w:t>
        </w:r>
        <w:r>
          <w:fldChar w:fldCharType="end"/>
        </w:r>
      </w:hyperlink>
    </w:p>
    <w:p>
      <w:pPr>
        <w:pStyle w:val="TOC2"/>
        <w:tabs>
          <w:tab w:val="right" w:leader="dot" w:pos="8306"/>
        </w:tabs>
      </w:pPr>
      <w:hyperlink w:anchor="_Toc4246" w:history="1">
        <w:r>
          <w:rPr>
            <w:rFonts w:ascii="仿宋" w:eastAsia="仿宋" w:hAnsi="仿宋" w:cs="仿宋" w:hint="eastAsia"/>
            <w:lang w:eastAsia="zh-CN"/>
          </w:rPr>
          <w:t>(八)、环境保护综合评价</w:t>
        </w:r>
        <w:r>
          <w:tab/>
        </w:r>
        <w:r>
          <w:fldChar w:fldCharType="begin"/>
        </w:r>
        <w:r>
          <w:instrText xml:space="preserve"> PAGEREF _Toc4246 \h </w:instrText>
        </w:r>
        <w:r>
          <w:fldChar w:fldCharType="separate"/>
        </w:r>
        <w:r>
          <w:t>56</w:t>
        </w:r>
        <w:r>
          <w:fldChar w:fldCharType="end"/>
        </w:r>
      </w:hyperlink>
    </w:p>
    <w:p>
      <w:pPr>
        <w:pStyle w:val="TOC1"/>
        <w:tabs>
          <w:tab w:val="right" w:leader="dot" w:pos="8306"/>
        </w:tabs>
      </w:pPr>
      <w:hyperlink w:anchor="_Toc30964" w:history="1">
        <w:r>
          <w:rPr>
            <w:rFonts w:ascii="仿宋" w:eastAsia="仿宋" w:hAnsi="仿宋" w:cs="仿宋" w:hint="eastAsia"/>
            <w:lang w:eastAsia="zh-CN"/>
          </w:rPr>
          <w:t>十二、AG13电喷汽车发动机项目计划安排</w:t>
        </w:r>
        <w:r>
          <w:tab/>
        </w:r>
        <w:r>
          <w:fldChar w:fldCharType="begin"/>
        </w:r>
        <w:r>
          <w:instrText xml:space="preserve"> PAGEREF _Toc30964 \h </w:instrText>
        </w:r>
        <w:r>
          <w:fldChar w:fldCharType="separate"/>
        </w:r>
        <w:r>
          <w:t>58</w:t>
        </w:r>
        <w:r>
          <w:fldChar w:fldCharType="end"/>
        </w:r>
      </w:hyperlink>
    </w:p>
    <w:p>
      <w:pPr>
        <w:pStyle w:val="TOC2"/>
        <w:tabs>
          <w:tab w:val="right" w:leader="dot" w:pos="8306"/>
        </w:tabs>
      </w:pPr>
      <w:hyperlink w:anchor="_Toc4315" w:history="1">
        <w:r>
          <w:rPr>
            <w:rFonts w:ascii="仿宋" w:eastAsia="仿宋" w:hAnsi="仿宋" w:cs="仿宋" w:hint="eastAsia"/>
            <w:lang w:eastAsia="zh-CN"/>
          </w:rPr>
          <w:t>(一)、建设周期</w:t>
        </w:r>
        <w:r>
          <w:tab/>
        </w:r>
        <w:r>
          <w:fldChar w:fldCharType="begin"/>
        </w:r>
        <w:r>
          <w:instrText xml:space="preserve"> PAGEREF _Toc4315 \h </w:instrText>
        </w:r>
        <w:r>
          <w:fldChar w:fldCharType="separate"/>
        </w:r>
        <w:r>
          <w:t>58</w:t>
        </w:r>
        <w:r>
          <w:fldChar w:fldCharType="end"/>
        </w:r>
      </w:hyperlink>
    </w:p>
    <w:p>
      <w:pPr>
        <w:pStyle w:val="TOC2"/>
        <w:tabs>
          <w:tab w:val="right" w:leader="dot" w:pos="8306"/>
        </w:tabs>
      </w:pPr>
      <w:hyperlink w:anchor="_Toc3347" w:history="1">
        <w:r>
          <w:rPr>
            <w:rFonts w:ascii="仿宋" w:eastAsia="仿宋" w:hAnsi="仿宋" w:cs="仿宋" w:hint="eastAsia"/>
            <w:lang w:eastAsia="zh-CN"/>
          </w:rPr>
          <w:t>(二)、建设进度</w:t>
        </w:r>
        <w:r>
          <w:tab/>
        </w:r>
        <w:r>
          <w:fldChar w:fldCharType="begin"/>
        </w:r>
        <w:r>
          <w:instrText xml:space="preserve"> PAGEREF _Toc3347 \h </w:instrText>
        </w:r>
        <w:r>
          <w:fldChar w:fldCharType="separate"/>
        </w:r>
        <w:r>
          <w:t>59</w:t>
        </w:r>
        <w:r>
          <w:fldChar w:fldCharType="end"/>
        </w:r>
      </w:hyperlink>
    </w:p>
    <w:p>
      <w:pPr>
        <w:pStyle w:val="TOC2"/>
        <w:tabs>
          <w:tab w:val="right" w:leader="dot" w:pos="8306"/>
        </w:tabs>
      </w:pPr>
      <w:hyperlink w:anchor="_Toc26580" w:history="1">
        <w:r>
          <w:rPr>
            <w:rFonts w:ascii="仿宋" w:eastAsia="仿宋" w:hAnsi="仿宋" w:cs="仿宋" w:hint="eastAsia"/>
            <w:lang w:eastAsia="zh-CN"/>
          </w:rPr>
          <w:t>(三)、进度安排注意事项</w:t>
        </w:r>
        <w:r>
          <w:tab/>
        </w:r>
        <w:r>
          <w:fldChar w:fldCharType="begin"/>
        </w:r>
        <w:r>
          <w:instrText xml:space="preserve"> PAGEREF _Toc26580 \h </w:instrText>
        </w:r>
        <w:r>
          <w:fldChar w:fldCharType="separate"/>
        </w:r>
        <w:r>
          <w:t>60</w:t>
        </w:r>
        <w:r>
          <w:fldChar w:fldCharType="end"/>
        </w:r>
      </w:hyperlink>
    </w:p>
    <w:p>
      <w:pPr>
        <w:pStyle w:val="TOC2"/>
        <w:tabs>
          <w:tab w:val="right" w:leader="dot" w:pos="8306"/>
        </w:tabs>
      </w:pPr>
      <w:hyperlink w:anchor="_Toc22468" w:history="1">
        <w:r>
          <w:rPr>
            <w:rFonts w:ascii="仿宋" w:eastAsia="仿宋" w:hAnsi="仿宋" w:cs="仿宋" w:hint="eastAsia"/>
            <w:lang w:eastAsia="zh-CN"/>
          </w:rPr>
          <w:t>(四)、人力资源配置</w:t>
        </w:r>
        <w:r>
          <w:tab/>
        </w:r>
        <w:r>
          <w:fldChar w:fldCharType="begin"/>
        </w:r>
        <w:r>
          <w:instrText xml:space="preserve"> PAGEREF _Toc22468 \h </w:instrText>
        </w:r>
        <w:r>
          <w:fldChar w:fldCharType="separate"/>
        </w:r>
        <w:r>
          <w:t>61</w:t>
        </w:r>
        <w:r>
          <w:fldChar w:fldCharType="end"/>
        </w:r>
      </w:hyperlink>
    </w:p>
    <w:p>
      <w:pPr>
        <w:pStyle w:val="TOC1"/>
        <w:tabs>
          <w:tab w:val="right" w:leader="dot" w:pos="8306"/>
        </w:tabs>
      </w:pPr>
      <w:hyperlink w:anchor="_Toc31748" w:history="1">
        <w:r>
          <w:rPr>
            <w:rFonts w:ascii="仿宋" w:eastAsia="仿宋" w:hAnsi="仿宋" w:cs="仿宋" w:hint="eastAsia"/>
            <w:lang w:eastAsia="zh-CN"/>
          </w:rPr>
          <w:t>十三、供应链管理</w:t>
        </w:r>
        <w:r>
          <w:tab/>
        </w:r>
        <w:r>
          <w:fldChar w:fldCharType="begin"/>
        </w:r>
        <w:r>
          <w:instrText xml:space="preserve"> PAGEREF _Toc31748 \h </w:instrText>
        </w:r>
        <w:r>
          <w:fldChar w:fldCharType="separate"/>
        </w:r>
        <w:r>
          <w:t>62</w:t>
        </w:r>
        <w:r>
          <w:fldChar w:fldCharType="end"/>
        </w:r>
      </w:hyperlink>
    </w:p>
    <w:p>
      <w:pPr>
        <w:pStyle w:val="TOC2"/>
        <w:tabs>
          <w:tab w:val="right" w:leader="dot" w:pos="8306"/>
        </w:tabs>
      </w:pPr>
      <w:hyperlink w:anchor="_Toc5381" w:history="1">
        <w:r>
          <w:rPr>
            <w:rFonts w:ascii="仿宋" w:eastAsia="仿宋" w:hAnsi="仿宋" w:cs="仿宋" w:hint="eastAsia"/>
            <w:lang w:eastAsia="zh-CN"/>
          </w:rPr>
          <w:t>(一)、供应链战略规划</w:t>
        </w:r>
        <w:r>
          <w:tab/>
        </w:r>
        <w:r>
          <w:fldChar w:fldCharType="begin"/>
        </w:r>
        <w:r>
          <w:instrText xml:space="preserve"> PAGEREF _Toc5381 \h </w:instrText>
        </w:r>
        <w:r>
          <w:fldChar w:fldCharType="separate"/>
        </w:r>
        <w:r>
          <w:t>62</w:t>
        </w:r>
        <w:r>
          <w:fldChar w:fldCharType="end"/>
        </w:r>
      </w:hyperlink>
    </w:p>
    <w:p>
      <w:pPr>
        <w:pStyle w:val="TOC2"/>
        <w:tabs>
          <w:tab w:val="right" w:leader="dot" w:pos="8306"/>
        </w:tabs>
      </w:pPr>
      <w:hyperlink w:anchor="_Toc21232" w:history="1">
        <w:r>
          <w:rPr>
            <w:rFonts w:ascii="仿宋" w:eastAsia="仿宋" w:hAnsi="仿宋" w:cs="仿宋" w:hint="eastAsia"/>
            <w:lang w:eastAsia="zh-CN"/>
          </w:rPr>
          <w:t>(二)、供应商选择与合作</w:t>
        </w:r>
        <w:r>
          <w:tab/>
        </w:r>
        <w:r>
          <w:fldChar w:fldCharType="begin"/>
        </w:r>
        <w:r>
          <w:instrText xml:space="preserve"> PAGEREF _Toc21232 \h </w:instrText>
        </w:r>
        <w:r>
          <w:fldChar w:fldCharType="separate"/>
        </w:r>
        <w:r>
          <w:t>64</w:t>
        </w:r>
        <w:r>
          <w:fldChar w:fldCharType="end"/>
        </w:r>
      </w:hyperlink>
    </w:p>
    <w:p>
      <w:pPr>
        <w:pStyle w:val="TOC2"/>
        <w:tabs>
          <w:tab w:val="right" w:leader="dot" w:pos="8306"/>
        </w:tabs>
      </w:pPr>
      <w:hyperlink w:anchor="_Toc28630" w:history="1">
        <w:r>
          <w:rPr>
            <w:rFonts w:ascii="仿宋" w:eastAsia="仿宋" w:hAnsi="仿宋" w:cs="仿宋" w:hint="eastAsia"/>
            <w:lang w:eastAsia="zh-CN"/>
          </w:rPr>
          <w:t>(三)、物流与库存管理</w:t>
        </w:r>
        <w:r>
          <w:tab/>
        </w:r>
        <w:r>
          <w:fldChar w:fldCharType="begin"/>
        </w:r>
        <w:r>
          <w:instrText xml:space="preserve"> PAGEREF _Toc28630 \h </w:instrText>
        </w:r>
        <w:r>
          <w:fldChar w:fldCharType="separate"/>
        </w:r>
        <w:r>
          <w:t>65</w:t>
        </w:r>
        <w:r>
          <w:fldChar w:fldCharType="end"/>
        </w:r>
      </w:hyperlink>
    </w:p>
    <w:p>
      <w:pPr>
        <w:pStyle w:val="TOC1"/>
        <w:tabs>
          <w:tab w:val="right" w:leader="dot" w:pos="8306"/>
        </w:tabs>
      </w:pPr>
      <w:hyperlink w:anchor="_Toc224" w:history="1">
        <w:r>
          <w:rPr>
            <w:rFonts w:ascii="仿宋" w:eastAsia="仿宋" w:hAnsi="仿宋" w:cs="仿宋" w:hint="eastAsia"/>
            <w:lang w:eastAsia="zh-CN"/>
          </w:rPr>
          <w:t>十四、利益相关者分析与沟通计划</w:t>
        </w:r>
        <w:r>
          <w:tab/>
        </w:r>
        <w:r>
          <w:fldChar w:fldCharType="begin"/>
        </w:r>
        <w:r>
          <w:instrText xml:space="preserve"> PAGEREF _Toc224 \h </w:instrText>
        </w:r>
        <w:r>
          <w:fldChar w:fldCharType="separate"/>
        </w:r>
        <w:r>
          <w:t>66</w:t>
        </w:r>
        <w:r>
          <w:fldChar w:fldCharType="end"/>
        </w:r>
      </w:hyperlink>
    </w:p>
    <w:p>
      <w:pPr>
        <w:pStyle w:val="TOC2"/>
        <w:tabs>
          <w:tab w:val="right" w:leader="dot" w:pos="8306"/>
        </w:tabs>
      </w:pPr>
      <w:hyperlink w:anchor="_Toc4993" w:history="1">
        <w:r>
          <w:rPr>
            <w:rFonts w:ascii="仿宋" w:eastAsia="仿宋" w:hAnsi="仿宋" w:cs="仿宋" w:hint="eastAsia"/>
            <w:lang w:eastAsia="zh-CN"/>
          </w:rPr>
          <w:t>(一)、利益相关者分析</w:t>
        </w:r>
        <w:r>
          <w:tab/>
        </w:r>
        <w:r>
          <w:fldChar w:fldCharType="begin"/>
        </w:r>
        <w:r>
          <w:instrText xml:space="preserve"> PAGEREF _Toc4993 \h </w:instrText>
        </w:r>
        <w:r>
          <w:fldChar w:fldCharType="separate"/>
        </w:r>
        <w:r>
          <w:t>66</w:t>
        </w:r>
        <w:r>
          <w:fldChar w:fldCharType="end"/>
        </w:r>
      </w:hyperlink>
    </w:p>
    <w:p>
      <w:pPr>
        <w:pStyle w:val="TOC2"/>
        <w:tabs>
          <w:tab w:val="right" w:leader="dot" w:pos="8306"/>
        </w:tabs>
      </w:pPr>
      <w:hyperlink w:anchor="_Toc21389" w:history="1">
        <w:r>
          <w:rPr>
            <w:rFonts w:ascii="仿宋" w:eastAsia="仿宋" w:hAnsi="仿宋" w:cs="仿宋" w:hint="eastAsia"/>
            <w:lang w:eastAsia="zh-CN"/>
          </w:rPr>
          <w:t>(二)、沟通计划</w:t>
        </w:r>
        <w:r>
          <w:tab/>
        </w:r>
        <w:r>
          <w:fldChar w:fldCharType="begin"/>
        </w:r>
        <w:r>
          <w:instrText xml:space="preserve"> PAGEREF _Toc21389 \h </w:instrText>
        </w:r>
        <w:r>
          <w:fldChar w:fldCharType="separate"/>
        </w:r>
        <w:r>
          <w:t>68</w:t>
        </w:r>
        <w:r>
          <w:fldChar w:fldCharType="end"/>
        </w:r>
      </w:hyperlink>
    </w:p>
    <w:p>
      <w:pPr>
        <w:pStyle w:val="TOC1"/>
        <w:tabs>
          <w:tab w:val="right" w:leader="dot" w:pos="8306"/>
        </w:tabs>
      </w:pPr>
      <w:hyperlink w:anchor="_Toc4112" w:history="1">
        <w:r>
          <w:rPr>
            <w:rFonts w:ascii="仿宋" w:eastAsia="仿宋" w:hAnsi="仿宋" w:cs="仿宋" w:hint="eastAsia"/>
            <w:lang w:eastAsia="zh-CN"/>
          </w:rPr>
          <w:t>十五、AG13电喷汽车发动机项目实施保障措施</w:t>
        </w:r>
        <w:r>
          <w:tab/>
        </w:r>
        <w:r>
          <w:fldChar w:fldCharType="begin"/>
        </w:r>
        <w:r>
          <w:instrText xml:space="preserve"> PAGEREF _Toc4112 \h </w:instrText>
        </w:r>
        <w:r>
          <w:fldChar w:fldCharType="separate"/>
        </w:r>
        <w:r>
          <w:t>69</w:t>
        </w:r>
        <w:r>
          <w:fldChar w:fldCharType="end"/>
        </w:r>
      </w:hyperlink>
    </w:p>
    <w:p>
      <w:pPr>
        <w:pStyle w:val="TOC2"/>
        <w:tabs>
          <w:tab w:val="right" w:leader="dot" w:pos="8306"/>
        </w:tabs>
      </w:pPr>
      <w:hyperlink w:anchor="_Toc30535" w:history="1">
        <w:r>
          <w:rPr>
            <w:rFonts w:ascii="仿宋" w:eastAsia="仿宋" w:hAnsi="仿宋" w:cs="仿宋" w:hint="eastAsia"/>
            <w:lang w:eastAsia="zh-CN"/>
          </w:rPr>
          <w:t>(一)、AG13电喷汽车发动机项目实施保障机制</w:t>
        </w:r>
        <w:r>
          <w:tab/>
        </w:r>
        <w:r>
          <w:fldChar w:fldCharType="begin"/>
        </w:r>
        <w:r>
          <w:instrText xml:space="preserve"> PAGEREF _Toc30535 \h </w:instrText>
        </w:r>
        <w:r>
          <w:fldChar w:fldCharType="separate"/>
        </w:r>
        <w:r>
          <w:t>69</w:t>
        </w:r>
        <w:r>
          <w:fldChar w:fldCharType="end"/>
        </w:r>
      </w:hyperlink>
    </w:p>
    <w:p>
      <w:pPr>
        <w:pStyle w:val="TOC2"/>
        <w:tabs>
          <w:tab w:val="right" w:leader="dot" w:pos="8306"/>
        </w:tabs>
      </w:pPr>
      <w:hyperlink w:anchor="_Toc29518" w:history="1">
        <w:r>
          <w:rPr>
            <w:rFonts w:ascii="仿宋" w:eastAsia="仿宋" w:hAnsi="仿宋" w:cs="仿宋" w:hint="eastAsia"/>
            <w:lang w:eastAsia="zh-CN"/>
          </w:rPr>
          <w:t>(二)、AG13电喷汽车发动机项目法律合规要求</w:t>
        </w:r>
        <w:r>
          <w:tab/>
        </w:r>
        <w:r>
          <w:fldChar w:fldCharType="begin"/>
        </w:r>
        <w:r>
          <w:instrText xml:space="preserve"> PAGEREF _Toc29518 \h </w:instrText>
        </w:r>
        <w:r>
          <w:fldChar w:fldCharType="separate"/>
        </w:r>
        <w:r>
          <w:t>73</w:t>
        </w:r>
        <w:r>
          <w:fldChar w:fldCharType="end"/>
        </w:r>
      </w:hyperlink>
    </w:p>
    <w:p>
      <w:pPr>
        <w:pStyle w:val="TOC2"/>
        <w:tabs>
          <w:tab w:val="right" w:leader="dot" w:pos="8306"/>
        </w:tabs>
      </w:pPr>
      <w:hyperlink w:anchor="_Toc4708" w:history="1">
        <w:r>
          <w:rPr>
            <w:rFonts w:ascii="仿宋" w:eastAsia="仿宋" w:hAnsi="仿宋" w:cs="仿宋" w:hint="eastAsia"/>
            <w:lang w:eastAsia="zh-CN"/>
          </w:rPr>
          <w:t>(三)、AG13电喷汽车发动机项目合同管理与法律事务</w:t>
        </w:r>
        <w:r>
          <w:tab/>
        </w:r>
        <w:r>
          <w:fldChar w:fldCharType="begin"/>
        </w:r>
        <w:r>
          <w:instrText xml:space="preserve"> PAGEREF _Toc4708 \h </w:instrText>
        </w:r>
        <w:r>
          <w:fldChar w:fldCharType="separate"/>
        </w:r>
        <w:r>
          <w:t>77</w:t>
        </w:r>
        <w:r>
          <w:fldChar w:fldCharType="end"/>
        </w:r>
      </w:hyperlink>
    </w:p>
    <w:p>
      <w:pPr>
        <w:pStyle w:val="TOC2"/>
        <w:tabs>
          <w:tab w:val="right" w:leader="dot" w:pos="8306"/>
        </w:tabs>
      </w:pPr>
      <w:hyperlink w:anchor="_Toc17170" w:history="1">
        <w:r>
          <w:rPr>
            <w:rFonts w:ascii="仿宋" w:eastAsia="仿宋" w:hAnsi="仿宋" w:cs="仿宋" w:hint="eastAsia"/>
            <w:lang w:eastAsia="zh-CN"/>
          </w:rPr>
          <w:t>(四)、AG13电喷汽车发动机项目知识产权保护策略</w:t>
        </w:r>
        <w:r>
          <w:tab/>
        </w:r>
        <w:r>
          <w:fldChar w:fldCharType="begin"/>
        </w:r>
        <w:r>
          <w:instrText xml:space="preserve"> PAGEREF _Toc17170 \h </w:instrText>
        </w:r>
        <w:r>
          <w:fldChar w:fldCharType="separate"/>
        </w:r>
        <w:r>
          <w:t>84</w:t>
        </w:r>
        <w:r>
          <w:fldChar w:fldCharType="end"/>
        </w:r>
      </w:hyperlink>
    </w:p>
    <w:p>
      <w:pPr>
        <w:pStyle w:val="TOC1"/>
        <w:tabs>
          <w:tab w:val="right" w:leader="dot" w:pos="8306"/>
        </w:tabs>
      </w:pPr>
      <w:hyperlink w:anchor="_Toc28907" w:history="1">
        <w:r>
          <w:rPr>
            <w:rFonts w:ascii="仿宋" w:eastAsia="仿宋" w:hAnsi="仿宋" w:cs="仿宋" w:hint="eastAsia"/>
            <w:lang w:eastAsia="zh-CN"/>
          </w:rPr>
          <w:t>十六、AG13电喷汽车发动机项目实施时间节点</w:t>
        </w:r>
        <w:r>
          <w:tab/>
        </w:r>
        <w:r>
          <w:fldChar w:fldCharType="begin"/>
        </w:r>
        <w:r>
          <w:instrText xml:space="preserve"> PAGEREF _Toc28907 \h </w:instrText>
        </w:r>
        <w:r>
          <w:fldChar w:fldCharType="separate"/>
        </w:r>
        <w:r>
          <w:t>86</w:t>
        </w:r>
        <w:r>
          <w:fldChar w:fldCharType="end"/>
        </w:r>
      </w:hyperlink>
    </w:p>
    <w:p>
      <w:pPr>
        <w:pStyle w:val="TOC2"/>
        <w:tabs>
          <w:tab w:val="right" w:leader="dot" w:pos="8306"/>
        </w:tabs>
      </w:pPr>
      <w:hyperlink w:anchor="_Toc10916" w:history="1">
        <w:r>
          <w:rPr>
            <w:rFonts w:ascii="仿宋" w:eastAsia="仿宋" w:hAnsi="仿宋" w:cs="仿宋" w:hint="eastAsia"/>
            <w:lang w:eastAsia="zh-CN"/>
          </w:rPr>
          <w:t>(一)、AG13电喷汽车发动机项目启动阶段时间节点</w:t>
        </w:r>
        <w:r>
          <w:tab/>
        </w:r>
        <w:r>
          <w:fldChar w:fldCharType="begin"/>
        </w:r>
        <w:r>
          <w:instrText xml:space="preserve"> PAGEREF _Toc10916 \h </w:instrText>
        </w:r>
        <w:r>
          <w:fldChar w:fldCharType="separate"/>
        </w:r>
        <w:r>
          <w:t>86</w:t>
        </w:r>
        <w:r>
          <w:fldChar w:fldCharType="end"/>
        </w:r>
      </w:hyperlink>
    </w:p>
    <w:p>
      <w:pPr>
        <w:pStyle w:val="TOC2"/>
        <w:tabs>
          <w:tab w:val="right" w:leader="dot" w:pos="8306"/>
        </w:tabs>
      </w:pPr>
      <w:hyperlink w:anchor="_Toc27357" w:history="1">
        <w:r>
          <w:rPr>
            <w:rFonts w:ascii="仿宋" w:eastAsia="仿宋" w:hAnsi="仿宋" w:cs="仿宋" w:hint="eastAsia"/>
            <w:lang w:eastAsia="zh-CN"/>
          </w:rPr>
          <w:t>(二)、AG13电喷汽车发动机项目执行阶段时间节点</w:t>
        </w:r>
        <w:r>
          <w:tab/>
        </w:r>
        <w:r>
          <w:fldChar w:fldCharType="begin"/>
        </w:r>
        <w:r>
          <w:instrText xml:space="preserve"> PAGEREF _Toc27357 \h </w:instrText>
        </w:r>
        <w:r>
          <w:fldChar w:fldCharType="separate"/>
        </w:r>
        <w:r>
          <w:t>88</w:t>
        </w:r>
        <w:r>
          <w:fldChar w:fldCharType="end"/>
        </w:r>
      </w:hyperlink>
    </w:p>
    <w:p>
      <w:pPr>
        <w:pStyle w:val="TOC2"/>
        <w:tabs>
          <w:tab w:val="right" w:leader="dot" w:pos="8306"/>
        </w:tabs>
      </w:pPr>
      <w:hyperlink w:anchor="_Toc31862" w:history="1">
        <w:r>
          <w:rPr>
            <w:rFonts w:ascii="仿宋" w:eastAsia="仿宋" w:hAnsi="仿宋" w:cs="仿宋" w:hint="eastAsia"/>
            <w:lang w:eastAsia="zh-CN"/>
          </w:rPr>
          <w:t>(三)、AG13电喷汽车发动机项目完成阶段时间节点</w:t>
        </w:r>
        <w:r>
          <w:tab/>
        </w:r>
        <w:r>
          <w:fldChar w:fldCharType="begin"/>
        </w:r>
        <w:r>
          <w:instrText xml:space="preserve"> PAGEREF _Toc31862 \h </w:instrText>
        </w:r>
        <w:r>
          <w:fldChar w:fldCharType="separate"/>
        </w:r>
        <w:r>
          <w:t>89</w:t>
        </w:r>
        <w:r>
          <w:fldChar w:fldCharType="end"/>
        </w:r>
      </w:hyperlink>
    </w:p>
    <w:p>
      <w:pPr>
        <w:pStyle w:val="TOC1"/>
        <w:tabs>
          <w:tab w:val="right" w:leader="dot" w:pos="8306"/>
        </w:tabs>
      </w:pPr>
      <w:hyperlink w:anchor="_Toc16781" w:history="1">
        <w:r>
          <w:rPr>
            <w:rFonts w:ascii="仿宋" w:eastAsia="仿宋" w:hAnsi="仿宋" w:cs="仿宋" w:hint="eastAsia"/>
            <w:lang w:eastAsia="zh-CN"/>
          </w:rPr>
          <w:t>十七、AG13电喷汽车发动机项目工程方案分析</w:t>
        </w:r>
        <w:r>
          <w:tab/>
        </w:r>
        <w:r>
          <w:fldChar w:fldCharType="begin"/>
        </w:r>
        <w:r>
          <w:instrText xml:space="preserve"> PAGEREF _Toc16781 \h </w:instrText>
        </w:r>
        <w:r>
          <w:fldChar w:fldCharType="separate"/>
        </w:r>
        <w:r>
          <w:t>90</w:t>
        </w:r>
        <w:r>
          <w:fldChar w:fldCharType="end"/>
        </w:r>
      </w:hyperlink>
    </w:p>
    <w:p>
      <w:pPr>
        <w:pStyle w:val="TOC2"/>
        <w:tabs>
          <w:tab w:val="right" w:leader="dot" w:pos="8306"/>
        </w:tabs>
      </w:pPr>
      <w:hyperlink w:anchor="_Toc29328" w:history="1">
        <w:r>
          <w:rPr>
            <w:rFonts w:ascii="仿宋" w:eastAsia="仿宋" w:hAnsi="仿宋" w:cs="仿宋" w:hint="eastAsia"/>
            <w:lang w:eastAsia="zh-CN"/>
          </w:rPr>
          <w:t>(一)、建筑工程设计原则</w:t>
        </w:r>
        <w:r>
          <w:tab/>
        </w:r>
        <w:r>
          <w:fldChar w:fldCharType="begin"/>
        </w:r>
        <w:r>
          <w:instrText xml:space="preserve"> PAGEREF _Toc29328 \h </w:instrText>
        </w:r>
        <w:r>
          <w:fldChar w:fldCharType="separate"/>
        </w:r>
        <w:r>
          <w:t>90</w:t>
        </w:r>
        <w:r>
          <w:fldChar w:fldCharType="end"/>
        </w:r>
      </w:hyperlink>
    </w:p>
    <w:p>
      <w:pPr>
        <w:pStyle w:val="TOC2"/>
        <w:tabs>
          <w:tab w:val="right" w:leader="dot" w:pos="8306"/>
        </w:tabs>
      </w:pPr>
      <w:hyperlink w:anchor="_Toc21728" w:history="1">
        <w:r>
          <w:rPr>
            <w:rFonts w:ascii="仿宋" w:eastAsia="仿宋" w:hAnsi="仿宋" w:cs="仿宋" w:hint="eastAsia"/>
            <w:lang w:eastAsia="zh-CN"/>
          </w:rPr>
          <w:t>(二)、土建工程建设指标</w:t>
        </w:r>
        <w:r>
          <w:tab/>
        </w:r>
        <w:r>
          <w:fldChar w:fldCharType="begin"/>
        </w:r>
        <w:r>
          <w:instrText xml:space="preserve"> PAGEREF _Toc21728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G13电喷汽车发动机项目的技术管理特点体现在其创新导向。通过引入最先进的技术趋势和解决方案，AG13电喷汽车发动机项目致力于提升科技含量、提高质量和效率水平。这意味着我们将采用最新的工具和方法，确保AG13电喷汽车发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G13电喷汽车发动机项目技术管理的显著特征。通过整合不同领域的技术资源，我们实现了跨学科的协同工作。这有助于优化技术架构，提高整体效能。此外，整合性策略还促进了不同技术团队之间的紧密沟通和高效合作，确保AG13电喷汽车发动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G13电喷汽车发动机项目所采用的技术。通过不断优化技术方案，AG13电喷汽车发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G13电喷汽车发动机项目团队将在AG13电喷汽车发动机项目初期识别可能的技术风险，并采取相应的预防和应对措施。通过建立健全的风险评估机制，AG13电喷汽车发动机项目能够在实施过程中及时发现并解决潜在的技术问题，保障AG13电喷汽车发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G13电喷汽车发动机项目中，技术将成为AG13电喷汽车发动机项目成功的有力支持。这一深度剖析揭示了技术管理在AG13电喷汽车发动机项目实施中的关键作用，为AG13电喷汽车发动机项目的技术基础奠定了坚实的基础。</w:t>
      </w:r>
    </w:p>
    <w:p>
      <w:pPr>
        <w:pStyle w:val="Heading2"/>
        <w:ind w:firstLine="560" w:firstLineChars="200"/>
        <w:rPr>
          <w:rFonts w:ascii="仿宋" w:eastAsia="仿宋" w:hAnsi="仿宋" w:cs="仿宋" w:hint="eastAsia"/>
          <w:sz w:val="28"/>
          <w:lang w:eastAsia="zh-CN"/>
        </w:rPr>
      </w:pPr>
      <w:bookmarkStart w:id="4" w:name="_Toc16592"/>
      <w:r>
        <w:rPr>
          <w:rFonts w:ascii="仿宋" w:eastAsia="仿宋" w:hAnsi="仿宋" w:cs="仿宋" w:hint="eastAsia"/>
          <w:sz w:val="28"/>
          <w:lang w:eastAsia="zh-CN"/>
        </w:rPr>
        <w:t>(二)、AG13电喷汽车发动机项目工艺技术设计方案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G13电喷汽车发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G13电喷汽车发动机项目将严格按照相关行业规范要求进行组织。通过有效控制产品质量，AG13电喷汽车发动机项目将致力于为顾客提供优质的AG13电喷汽车发动机项目产品和良好的服务。这体现了AG13电喷汽车发动机项目对于生产活动合规性和质量标准的高度重视，为AG13电喷汽车发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G13电喷汽车发动机项目注重生态效益和清洁生产原则。AG13电喷汽车发动机项目建设将紧密结合地方特色经济发展，与社会经济发展规划和区域环境保护规划方案相协调一致。通过与当地区域自然生态系统的结合，AG13电喷汽车发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G13电喷汽车发动机项目产品具有多样化的客户需求和个性化的特点。因此，AG13电喷汽车发动机项目产品规格品种多样，且单批生产数量较小。为满足这一特点，AG13电喷汽车发动机项目承办单位将建设先进的柔性制造生产线。通过广泛应用柔性制造技术，AG13电喷汽车发动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AG13电喷汽车发动机项目采用的技术具有较高的技术含量和自动化水平，处于国内先进水平。这一技术选用不仅体现了对生产效率、质量和环境友好性的高标准要求，同时为AG13电喷汽车发动机项目的可持续发展奠定了坚实的基础。</w:t>
      </w:r>
    </w:p>
    <w:p>
      <w:pPr>
        <w:pStyle w:val="Heading2"/>
        <w:ind w:firstLine="560" w:firstLineChars="200"/>
        <w:rPr>
          <w:rFonts w:ascii="仿宋" w:eastAsia="仿宋" w:hAnsi="仿宋" w:cs="仿宋" w:hint="eastAsia"/>
          <w:sz w:val="28"/>
          <w:lang w:eastAsia="zh-CN"/>
        </w:rPr>
      </w:pPr>
      <w:bookmarkStart w:id="5" w:name="_Toc258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为确保AG13电喷汽车发动机项目的高效生产和技术实施，我们制定了一套精心设计的设备选型方案，以满足AG13电喷汽车发动机项目生产、质量和环保的要求。该方案的主要特点如下：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G13电喷汽车发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针对AG13电喷汽车发动机项目产品的多样性和小批量生产的特点，我们将建设柔性制造生产线。通过在设备选型中考虑柔性制造技术，可以灵活应对不同产品规格和生产需求，实现生产线的高度灵活性和适应性。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265"/>
      <w:r>
        <w:rPr>
          <w:rFonts w:ascii="仿宋" w:eastAsia="仿宋" w:hAnsi="仿宋" w:cs="仿宋" w:hint="eastAsia"/>
          <w:sz w:val="28"/>
          <w:lang w:eastAsia="zh-CN"/>
        </w:rPr>
        <w:t>二、AG13电喷汽车发动机项目建设单位说明</w:t>
      </w:r>
      <w:bookmarkEnd w:id="6"/>
    </w:p>
    <w:p>
      <w:pPr>
        <w:pStyle w:val="Heading2"/>
        <w:rPr>
          <w:rFonts w:ascii="仿宋" w:eastAsia="仿宋" w:hAnsi="仿宋" w:cs="仿宋" w:hint="eastAsia"/>
          <w:lang w:eastAsia="zh-CN"/>
        </w:rPr>
      </w:pPr>
      <w:bookmarkStart w:id="7" w:name="_Toc24389"/>
      <w:r>
        <w:rPr>
          <w:rFonts w:ascii="仿宋" w:eastAsia="仿宋" w:hAnsi="仿宋" w:cs="仿宋" w:hint="eastAsia"/>
          <w:lang w:eastAsia="zh-CN"/>
        </w:rPr>
        <w:t>(一)、AG13电喷汽车发动机项目承办单位基本情况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9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G13电喷汽车发动机项目承办单位的XXXX，我们着眼于实现可持续的经济效益。通过技术创新和解决方案的提供，公司预计在AG13电喷汽车发动机项目执行期间将获得可观的收入增长。这一收入来源主要包括AG13电喷汽车发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同时，我们注重成本控制和效率提升，以确保AG13电喷汽车发动机项目的可持续盈利。透过精细的管理和资源优化，公司期望实现AG13电喷汽车发动机项目利润最大化。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G13电喷汽车发动机项目实施进行全面的投资评估，包括AG13电喷汽车发动机项目启动阶段的资金投入和后续运营成本。通过对AG13电喷汽车发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AG13电喷汽车发动机项目实施过程中具备足够的资金流动性，公司将进行详尽的现金流分析。这包括资金需求的合理预测、AG13电喷汽车发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194"/>
      <w:r>
        <w:rPr>
          <w:rFonts w:ascii="仿宋" w:eastAsia="仿宋" w:hAnsi="仿宋" w:cs="仿宋" w:hint="eastAsia"/>
          <w:sz w:val="28"/>
          <w:lang w:eastAsia="zh-CN"/>
        </w:rPr>
        <w:t>三、AG13电喷汽车发动机项目建设背景及必要性分析</w:t>
      </w:r>
      <w:bookmarkEnd w:id="9"/>
    </w:p>
    <w:p>
      <w:pPr>
        <w:pStyle w:val="Heading2"/>
        <w:rPr>
          <w:rFonts w:ascii="仿宋" w:eastAsia="仿宋" w:hAnsi="仿宋" w:cs="仿宋" w:hint="eastAsia"/>
          <w:lang w:eastAsia="zh-CN"/>
        </w:rPr>
      </w:pPr>
      <w:bookmarkStart w:id="10" w:name="_Toc24784"/>
      <w:r>
        <w:rPr>
          <w:rFonts w:ascii="仿宋" w:eastAsia="仿宋" w:hAnsi="仿宋" w:cs="仿宋" w:hint="eastAsia"/>
          <w:lang w:eastAsia="zh-CN"/>
        </w:rPr>
        <w:t>(一)、AG13电喷汽车发动机项目背景分析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G13电喷汽车发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G13电喷汽车发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G13电喷汽车发动机项目在这个潮流中的定位。同时，我们将关注行业内涌现的新兴机遇，以便AG13电喷汽车发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G13电喷汽车发动机项目提供了强大的发展动力。我们将聚焦于行业内最新的技术发展趋势，包括但不限于人工智能、大数据分析、物联网等领域。通过深度的技术研究，我们将确保AG13电喷汽车发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G13电喷汽车发动机项目发展的源泉。我们将投入更多的精力对市场需求进行深入剖析，超越表面的需求，深入挖掘潜在的市场痛点和机遇。通过对市场需求的细致了解，AG13电喷汽车发动机项目将更有针对性地设计解决方案，满足市场的多样化需求，从而更好地促进AG13电喷汽车发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G13电喷汽车发动机项目战略至关重要。我们将对竞争态势进行更为深入的分析，包括但不限于市场份额、产品特点、客户满意度等多个维度。通过深度的竞争分析，AG13电喷汽车发动机项目将能够更准确地把握市场脉搏，制定具有竞争力的AG13电喷汽车发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G13电喷汽车发动机项目的发展具有直接的影响。我们将进行更为全面的法规和政策分析，了解行业发展中的潜在法律风险和合规挑战。通过充分了解和遵守相关法规，AG13电喷汽车发动机项目将确保在法律框架内合法合规运营，为AG13电喷汽车发动机项目的稳健发展提供有力支持。</w:t>
      </w:r>
    </w:p>
    <w:p>
      <w:pPr>
        <w:pStyle w:val="Heading2"/>
        <w:ind w:firstLine="560" w:firstLineChars="200"/>
        <w:rPr>
          <w:rFonts w:ascii="仿宋" w:eastAsia="仿宋" w:hAnsi="仿宋" w:cs="仿宋" w:hint="eastAsia"/>
          <w:sz w:val="28"/>
          <w:lang w:eastAsia="zh-CN"/>
        </w:rPr>
      </w:pPr>
      <w:bookmarkStart w:id="11" w:name="_Toc8340"/>
      <w:r>
        <w:rPr>
          <w:rFonts w:ascii="仿宋" w:eastAsia="仿宋" w:hAnsi="仿宋" w:cs="仿宋" w:hint="eastAsia"/>
          <w:sz w:val="28"/>
          <w:lang w:eastAsia="zh-CN"/>
        </w:rPr>
        <w:t>(二)、AG13电喷汽车发动机项目建设必要性分析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G13电喷汽车发动机项目建设的迫切性源于对行业发展趋势的深刻洞察。我们正处于一个行业变革的时代，科技创新、数字化转型成为企业发展的关键动力。AG13电喷汽车发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G13电喷汽车发动机项目建设不仅仅是为了跟上潮流，更是为了通过技术创新推动企业的持续发展。通过引入先进的技术和解决方案，AG13电喷汽车发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G13电喷汽车发动机项目的建设成为必然选择，通过提高产品质量、拓展服务领域，从而在竞争中获得更多的机会。AG13电喷汽车发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G13电喷汽车发动机项目建设的必要性体现在对客户需求更精准的满足。通过AG13电喷汽车发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G13电喷汽车发动机项目建设的背后是对企业持续创新的追求。只有通过不断创新，企业才能在竞争中立于不败之地。AG13电喷汽车发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980"/>
      <w:r>
        <w:rPr>
          <w:rFonts w:ascii="仿宋" w:eastAsia="仿宋" w:hAnsi="仿宋" w:cs="仿宋" w:hint="eastAsia"/>
          <w:sz w:val="28"/>
          <w:lang w:eastAsia="zh-CN"/>
        </w:rPr>
        <w:t>四、AG13电喷汽车发动机项目危机管理</w:t>
      </w:r>
      <w:bookmarkEnd w:id="12"/>
    </w:p>
    <w:p>
      <w:pPr>
        <w:pStyle w:val="Heading2"/>
        <w:rPr>
          <w:rFonts w:ascii="仿宋" w:eastAsia="仿宋" w:hAnsi="仿宋" w:cs="仿宋" w:hint="eastAsia"/>
          <w:lang w:eastAsia="zh-CN"/>
        </w:rPr>
      </w:pPr>
      <w:bookmarkStart w:id="13" w:name="_Toc2092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AG13电喷汽车发动机项目危机管理中，危机预警与识别是确保AG13电喷汽车发动机项目稳健运行的核心步骤。通过建立全面的监测机制，AG13电喷汽车发动机项目团队旨在及时发现和理解潜在的风险和危机因素，以便采取及时的预防和应对措施，确保AG13电喷汽车发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G13电喷汽车发动机项目团队全面分析了整个AG13电喷汽车发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G13电喷汽车发动机项目团队着重于明确定义AG13电喷汽车发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G13电喷汽车发动机项目进展的持续监控，团队能够及时发现潜在问题并作出迅速反应。AG13电喷汽车发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G13电喷汽车发动机项目得以更有序、可控地推进。</w:t>
      </w:r>
    </w:p>
    <w:p>
      <w:pPr>
        <w:pStyle w:val="Heading2"/>
        <w:ind w:firstLine="560" w:firstLineChars="200"/>
        <w:rPr>
          <w:rFonts w:ascii="仿宋" w:eastAsia="仿宋" w:hAnsi="仿宋" w:cs="仿宋" w:hint="eastAsia"/>
          <w:sz w:val="28"/>
          <w:lang w:eastAsia="zh-CN"/>
        </w:rPr>
      </w:pPr>
      <w:bookmarkStart w:id="14" w:name="_Toc251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在危机发生时，AG13电喷汽车发动机项目团队立即行动，成立了应急小组。该小组的任务是迅速制定并实施紧急应对措施，以最小化潜在损失。以下是采取的主要措施：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暂停AG13电喷汽车发动机项目进度：为遏制危机蔓延，AG13电喷汽车发动机项目暂时停止进行，以便全面评估当前状况。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资源重新分配：重新评估AG13电喷汽车发动机项目资源的分配，确保最大限度地减小损失。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实时沟通：与关键利益相关者建立实时沟通机制，向他们传递AG13电喷汽车发动机项目危机的实际状况，保障AG13电喷汽车发动机项目核心利益。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在紧急应对的同时，AG13电喷汽车发动机项目团队强调了团队协作和有效沟通的重要性。以下是团队协作的关键举措：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信息共享机制：建立了信息共享平台，确保团队成员能够及时获取AG13电喷汽车发动机项目危机的实时信息。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领导者沟通：AG13电喷汽车发动机项目领导者通过定期会议和即时沟通工具，指导团队应对危机，保持团队稳定运行。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随着危机得到初步控制，AG13电喷汽车发动机项目团队转向制定恢复计划，以确保AG13电喷汽车发动机项目能够从中迅速恢复。主要恢复计划包括：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修复受损的进度计划：重新评估AG13电喷汽车发动机项目进度，制定修复计划，确保AG13电喷汽车发动机项目尽快回归正常进程。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重新调整资源分配：优化资源分配，确保AG13电喷汽车发动机项目在有限资源下高效运转。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风险管理机制加强：对AG13电喷汽车发动机项目风险进行全面评估，制定更强化的风险管理策略，以预防未来可能的危机。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618"/>
      <w:r>
        <w:rPr>
          <w:rFonts w:ascii="仿宋" w:eastAsia="仿宋" w:hAnsi="仿宋" w:cs="仿宋" w:hint="eastAsia"/>
          <w:sz w:val="28"/>
          <w:lang w:eastAsia="zh-CN"/>
        </w:rPr>
        <w:t>五、AG13电喷汽车发动机项目土建工程</w:t>
      </w:r>
      <w:bookmarkEnd w:id="15"/>
    </w:p>
    <w:p>
      <w:pPr>
        <w:pStyle w:val="Heading2"/>
        <w:rPr>
          <w:rFonts w:ascii="仿宋" w:eastAsia="仿宋" w:hAnsi="仿宋" w:cs="仿宋" w:hint="eastAsia"/>
          <w:lang w:eastAsia="zh-CN"/>
        </w:rPr>
      </w:pPr>
      <w:bookmarkStart w:id="16" w:name="_Toc384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在AG13电喷汽车发动机项目的建筑工程设计中，我们将秉承一系列重要的设计原则，以确保AG13电喷汽车发动机项目建筑在功能、美观、可持续性等方面达到最佳效果。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首要原则是确保建筑的功能性得到最大化的发挥。我们将充分理解AG13电喷汽车发动机项目的实际需求，合理布局各个功能区域，保证建筑在满足业务需求的同时，提供高效的工作环境。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在建筑设计中，我们将综合考虑建设和运营成本。通过精细的经济效益分析，确保设计方案在高效利用资源的同时，对AG13电喷汽车发动机项目的长期盈利能力有积极的贡献。</w:t>
      </w:r>
    </w:p>
    <w:p>
      <w:pPr>
        <w:pStyle w:val="Heading2"/>
        <w:ind w:firstLine="560" w:firstLineChars="200"/>
        <w:rPr>
          <w:rFonts w:ascii="仿宋" w:eastAsia="仿宋" w:hAnsi="仿宋" w:cs="仿宋" w:hint="eastAsia"/>
          <w:sz w:val="28"/>
          <w:lang w:eastAsia="zh-CN"/>
        </w:rPr>
      </w:pPr>
      <w:bookmarkStart w:id="17" w:name="_Toc224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G13电喷汽车发动机项目的土建工程设计中，我们将精准设定设计年限，结合AG13电喷汽车发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https://d.book118.com/527110200132006051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AG13电喷汽车发动机项目规划设计方案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41672"/>
    <w:rsid w:val="70141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102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2024-03-03T00:09:00Z</dcterms:created>
  <dcterms:modified xsi:type="dcterms:W3CDTF">2024-03-03T00:09:42Z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38184A67727F4C799A70040A21DABAB9_11</vt:lpwstr>
  </property>
  <property fmtid="{D5CDD505-2E9C-101B-9397-08002B2CF9AE}" pid="3" name="KSOProductBuildVer">
    <vt:lpwstr>2052-12.1.0.16388</vt:lpwstr>
  </property>
</Properties>
</file>