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数字电视有条件接收设备项目招商引资推介报告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一、数字电视有条件接收设备项目建设背景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(一)、数字电视有条件接收设备项目承办单位背景分析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(三)、数字电视有条件接收设备项目建设对区域经济的影响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(四)、数字电视有条件接收设备项目必要性分析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8" w:history="1">
        <w:r>
          <w:rPr>
            <w:rFonts w:ascii="仿宋" w:eastAsia="仿宋" w:hAnsi="仿宋" w:cs="仿宋" w:hint="eastAsia"/>
            <w:lang w:eastAsia="zh-CN"/>
          </w:rPr>
          <w:t>二、数字电视有条件接收设备项目概论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(一)、数字电视有条件接收设备项目名称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(二)、数字电视有条件接收设备项目选址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(三)、数字电视有条件接收设备项目用地规模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(四)、数字电视有条件接收设备项目用地控制指标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(九)、数字电视有条件接收设备项目总投资及资本结构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(十一)、数字电视有条件接收设备项目预期经济效益规划目标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(十二)、数字电视有条件接收设备项目进度计划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(十四)、数字电视有条件接收设备项目评价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四、数字电视有条件接收设备项目投资方案分析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(一)、数字电视有条件接收设备项目估算说明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(二)、数字电视有条件接收设备项目总投资估算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4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(四)、数字电视有条件接收设备项目建设对区域经济的短期与长期影响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(八)、数字电视有条件接收设备项目建设的经济效益与环境效益权衡分析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eastAsia="zh-CN"/>
          </w:rPr>
          <w:t>(三)、数字电视有条件接收设备项目地能源消耗与供应状况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(一)、数字电视有条件接收设备项目建设期的原材料及辅助材料供应概述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(二)、数字电视有条件接收设备项目运营期原辅材料采购及管理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(四)、数字电视有条件接收设备项目工艺技术设计方案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(五)、数字电视有条件接收设备项目设备选型及配置方案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九、数字电视有条件接收设备项目优势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十、数字电视有条件接收设备项目招投标方案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(四)、数字电视有条件接收设备项目招投标要求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(五)、数字电视有条件接收设备项目招标方式和招标程序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十一、数字电视有条件接收设备项目可行性研究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数字电视有条件接收设备项目的招商引资。项目数字电视有条件接收设备是一项具有巨大市场潜力的创业项目，专注于某一特定行业的技术创新和发展。本文档将详细展示项目数字电视有条件接收设备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52"/>
      <w:r>
        <w:rPr>
          <w:rFonts w:ascii="仿宋" w:eastAsia="仿宋" w:hAnsi="仿宋" w:cs="仿宋" w:hint="eastAsia"/>
          <w:sz w:val="28"/>
          <w:lang w:eastAsia="zh-CN"/>
        </w:rPr>
        <w:t>一、数字电视有条件接收设备项目建设背景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59"/>
      <w:r>
        <w:rPr>
          <w:rFonts w:ascii="仿宋" w:eastAsia="仿宋" w:hAnsi="仿宋" w:cs="仿宋" w:hint="eastAsia"/>
          <w:lang w:eastAsia="zh-CN"/>
        </w:rPr>
        <w:t>(一)、数字电视有条件接收设备项目承办单位背景分析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https://d.book118.com/527121060156006042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数字电视有条件接收设备项目招商引资推介报告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数字电视有条件接收设备项目招商引资推介报告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数字电视有条件接收设备项目招商引资推介报告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数字电视有条件接收设备项目招商引资推介报告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DB5869"/>
    <w:rsid w:val="6CDB58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121060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2024-01-26T07:46:00Z</dcterms:created>
  <dcterms:modified xsi:type="dcterms:W3CDTF">2024-01-26T07:46:32Z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DFF77DA7DCFD456385C306044F67E7F8_11</vt:lpwstr>
  </property>
  <property fmtid="{D5CDD505-2E9C-101B-9397-08002B2CF9AE}" pid="3" name="KSOProductBuildVer">
    <vt:lpwstr>2052-12.1.0.16250</vt:lpwstr>
  </property>
</Properties>
</file>