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增压泵项目计划设计方案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57" w:history="1">
        <w:r>
          <w:rPr>
            <w:rFonts w:ascii="仿宋" w:eastAsia="仿宋" w:hAnsi="仿宋" w:cs="仿宋" w:hint="eastAsia"/>
            <w:lang w:eastAsia="zh-CN"/>
          </w:rPr>
          <w:t>前言</w:t>
        </w:r>
        <w:r>
          <w:tab/>
        </w:r>
        <w:r>
          <w:fldChar w:fldCharType="begin"/>
        </w:r>
        <w:r>
          <w:instrText xml:space="preserve"> PAGEREF _Toc3457 \h </w:instrText>
        </w:r>
        <w:r>
          <w:fldChar w:fldCharType="separate"/>
        </w:r>
        <w:r>
          <w:t>3</w:t>
        </w:r>
        <w:r>
          <w:fldChar w:fldCharType="end"/>
        </w:r>
      </w:hyperlink>
    </w:p>
    <w:p>
      <w:pPr>
        <w:pStyle w:val="TOC1"/>
        <w:tabs>
          <w:tab w:val="right" w:leader="dot" w:pos="8306"/>
        </w:tabs>
      </w:pPr>
      <w:hyperlink w:anchor="_Toc9159" w:history="1">
        <w:r>
          <w:rPr>
            <w:rFonts w:ascii="仿宋" w:eastAsia="仿宋" w:hAnsi="仿宋" w:cs="仿宋" w:hint="eastAsia"/>
            <w:lang w:eastAsia="zh-CN"/>
          </w:rPr>
          <w:t>一、产品规划分析</w:t>
        </w:r>
        <w:r>
          <w:tab/>
        </w:r>
        <w:r>
          <w:fldChar w:fldCharType="begin"/>
        </w:r>
        <w:r>
          <w:instrText xml:space="preserve"> PAGEREF _Toc9159 \h </w:instrText>
        </w:r>
        <w:r>
          <w:fldChar w:fldCharType="separate"/>
        </w:r>
        <w:r>
          <w:t>3</w:t>
        </w:r>
        <w:r>
          <w:fldChar w:fldCharType="end"/>
        </w:r>
      </w:hyperlink>
    </w:p>
    <w:p>
      <w:pPr>
        <w:pStyle w:val="TOC2"/>
        <w:tabs>
          <w:tab w:val="right" w:leader="dot" w:pos="8306"/>
        </w:tabs>
      </w:pPr>
      <w:hyperlink w:anchor="_Toc14961" w:history="1">
        <w:r>
          <w:rPr>
            <w:rFonts w:ascii="仿宋" w:eastAsia="仿宋" w:hAnsi="仿宋" w:cs="仿宋" w:hint="eastAsia"/>
            <w:lang w:eastAsia="zh-CN"/>
          </w:rPr>
          <w:t>(一)、产品规划</w:t>
        </w:r>
        <w:r>
          <w:tab/>
        </w:r>
        <w:r>
          <w:fldChar w:fldCharType="begin"/>
        </w:r>
        <w:r>
          <w:instrText xml:space="preserve"> PAGEREF _Toc14961 \h </w:instrText>
        </w:r>
        <w:r>
          <w:fldChar w:fldCharType="separate"/>
        </w:r>
        <w:r>
          <w:t>3</w:t>
        </w:r>
        <w:r>
          <w:fldChar w:fldCharType="end"/>
        </w:r>
      </w:hyperlink>
    </w:p>
    <w:p>
      <w:pPr>
        <w:pStyle w:val="TOC2"/>
        <w:tabs>
          <w:tab w:val="right" w:leader="dot" w:pos="8306"/>
        </w:tabs>
      </w:pPr>
      <w:hyperlink w:anchor="_Toc9651" w:history="1">
        <w:r>
          <w:rPr>
            <w:rFonts w:ascii="仿宋" w:eastAsia="仿宋" w:hAnsi="仿宋" w:cs="仿宋" w:hint="eastAsia"/>
            <w:lang w:eastAsia="zh-CN"/>
          </w:rPr>
          <w:t>(二)、建设规模</w:t>
        </w:r>
        <w:r>
          <w:tab/>
        </w:r>
        <w:r>
          <w:fldChar w:fldCharType="begin"/>
        </w:r>
        <w:r>
          <w:instrText xml:space="preserve"> PAGEREF _Toc9651 \h </w:instrText>
        </w:r>
        <w:r>
          <w:fldChar w:fldCharType="separate"/>
        </w:r>
        <w:r>
          <w:t>4</w:t>
        </w:r>
        <w:r>
          <w:fldChar w:fldCharType="end"/>
        </w:r>
      </w:hyperlink>
    </w:p>
    <w:p>
      <w:pPr>
        <w:pStyle w:val="TOC1"/>
        <w:tabs>
          <w:tab w:val="right" w:leader="dot" w:pos="8306"/>
        </w:tabs>
      </w:pPr>
      <w:hyperlink w:anchor="_Toc25377" w:history="1">
        <w:r>
          <w:rPr>
            <w:rFonts w:ascii="仿宋" w:eastAsia="仿宋" w:hAnsi="仿宋" w:cs="仿宋" w:hint="eastAsia"/>
            <w:lang w:eastAsia="zh-CN"/>
          </w:rPr>
          <w:t>二、增压泵项目建设单位说明</w:t>
        </w:r>
        <w:r>
          <w:tab/>
        </w:r>
        <w:r>
          <w:fldChar w:fldCharType="begin"/>
        </w:r>
        <w:r>
          <w:instrText xml:space="preserve"> PAGEREF _Toc25377 \h </w:instrText>
        </w:r>
        <w:r>
          <w:fldChar w:fldCharType="separate"/>
        </w:r>
        <w:r>
          <w:t>5</w:t>
        </w:r>
        <w:r>
          <w:fldChar w:fldCharType="end"/>
        </w:r>
      </w:hyperlink>
    </w:p>
    <w:p>
      <w:pPr>
        <w:pStyle w:val="TOC2"/>
        <w:tabs>
          <w:tab w:val="right" w:leader="dot" w:pos="8306"/>
        </w:tabs>
      </w:pPr>
      <w:hyperlink w:anchor="_Toc18026" w:history="1">
        <w:r>
          <w:rPr>
            <w:rFonts w:ascii="仿宋" w:eastAsia="仿宋" w:hAnsi="仿宋" w:cs="仿宋" w:hint="eastAsia"/>
            <w:lang w:eastAsia="zh-CN"/>
          </w:rPr>
          <w:t>(一)、增压泵项目承办单位基本情况</w:t>
        </w:r>
        <w:r>
          <w:tab/>
        </w:r>
        <w:r>
          <w:fldChar w:fldCharType="begin"/>
        </w:r>
        <w:r>
          <w:instrText xml:space="preserve"> PAGEREF _Toc18026 \h </w:instrText>
        </w:r>
        <w:r>
          <w:fldChar w:fldCharType="separate"/>
        </w:r>
        <w:r>
          <w:t>5</w:t>
        </w:r>
        <w:r>
          <w:fldChar w:fldCharType="end"/>
        </w:r>
      </w:hyperlink>
    </w:p>
    <w:p>
      <w:pPr>
        <w:pStyle w:val="TOC2"/>
        <w:tabs>
          <w:tab w:val="right" w:leader="dot" w:pos="8306"/>
        </w:tabs>
      </w:pPr>
      <w:hyperlink w:anchor="_Toc15943" w:history="1">
        <w:r>
          <w:rPr>
            <w:rFonts w:ascii="仿宋" w:eastAsia="仿宋" w:hAnsi="仿宋" w:cs="仿宋" w:hint="eastAsia"/>
            <w:lang w:eastAsia="zh-CN"/>
          </w:rPr>
          <w:t>(二)、公司经济效益分析</w:t>
        </w:r>
        <w:r>
          <w:tab/>
        </w:r>
        <w:r>
          <w:fldChar w:fldCharType="begin"/>
        </w:r>
        <w:r>
          <w:instrText xml:space="preserve"> PAGEREF _Toc15943 \h </w:instrText>
        </w:r>
        <w:r>
          <w:fldChar w:fldCharType="separate"/>
        </w:r>
        <w:r>
          <w:t>5</w:t>
        </w:r>
        <w:r>
          <w:fldChar w:fldCharType="end"/>
        </w:r>
      </w:hyperlink>
    </w:p>
    <w:p>
      <w:pPr>
        <w:pStyle w:val="TOC1"/>
        <w:tabs>
          <w:tab w:val="right" w:leader="dot" w:pos="8306"/>
        </w:tabs>
      </w:pPr>
      <w:hyperlink w:anchor="_Toc21558" w:history="1">
        <w:r>
          <w:rPr>
            <w:rFonts w:ascii="仿宋" w:eastAsia="仿宋" w:hAnsi="仿宋" w:cs="仿宋" w:hint="eastAsia"/>
            <w:lang w:eastAsia="zh-CN"/>
          </w:rPr>
          <w:t>三、工艺说明</w:t>
        </w:r>
        <w:r>
          <w:tab/>
        </w:r>
        <w:r>
          <w:fldChar w:fldCharType="begin"/>
        </w:r>
        <w:r>
          <w:instrText xml:space="preserve"> PAGEREF _Toc21558 \h </w:instrText>
        </w:r>
        <w:r>
          <w:fldChar w:fldCharType="separate"/>
        </w:r>
        <w:r>
          <w:t>6</w:t>
        </w:r>
        <w:r>
          <w:fldChar w:fldCharType="end"/>
        </w:r>
      </w:hyperlink>
    </w:p>
    <w:p>
      <w:pPr>
        <w:pStyle w:val="TOC2"/>
        <w:tabs>
          <w:tab w:val="right" w:leader="dot" w:pos="8306"/>
        </w:tabs>
      </w:pPr>
      <w:hyperlink w:anchor="_Toc12745" w:history="1">
        <w:r>
          <w:rPr>
            <w:rFonts w:ascii="仿宋" w:eastAsia="仿宋" w:hAnsi="仿宋" w:cs="仿宋" w:hint="eastAsia"/>
            <w:lang w:eastAsia="zh-CN"/>
          </w:rPr>
          <w:t>(一)、技术管理特点</w:t>
        </w:r>
        <w:r>
          <w:tab/>
        </w:r>
        <w:r>
          <w:fldChar w:fldCharType="begin"/>
        </w:r>
        <w:r>
          <w:instrText xml:space="preserve"> PAGEREF _Toc12745 \h </w:instrText>
        </w:r>
        <w:r>
          <w:fldChar w:fldCharType="separate"/>
        </w:r>
        <w:r>
          <w:t>6</w:t>
        </w:r>
        <w:r>
          <w:fldChar w:fldCharType="end"/>
        </w:r>
      </w:hyperlink>
    </w:p>
    <w:p>
      <w:pPr>
        <w:pStyle w:val="TOC2"/>
        <w:tabs>
          <w:tab w:val="right" w:leader="dot" w:pos="8306"/>
        </w:tabs>
      </w:pPr>
      <w:hyperlink w:anchor="_Toc13085" w:history="1">
        <w:r>
          <w:rPr>
            <w:rFonts w:ascii="仿宋" w:eastAsia="仿宋" w:hAnsi="仿宋" w:cs="仿宋" w:hint="eastAsia"/>
            <w:lang w:eastAsia="zh-CN"/>
          </w:rPr>
          <w:t>(二)、增压泵项目工艺技术设计方案</w:t>
        </w:r>
        <w:r>
          <w:tab/>
        </w:r>
        <w:r>
          <w:fldChar w:fldCharType="begin"/>
        </w:r>
        <w:r>
          <w:instrText xml:space="preserve"> PAGEREF _Toc13085 \h </w:instrText>
        </w:r>
        <w:r>
          <w:fldChar w:fldCharType="separate"/>
        </w:r>
        <w:r>
          <w:t>8</w:t>
        </w:r>
        <w:r>
          <w:fldChar w:fldCharType="end"/>
        </w:r>
      </w:hyperlink>
    </w:p>
    <w:p>
      <w:pPr>
        <w:pStyle w:val="TOC2"/>
        <w:tabs>
          <w:tab w:val="right" w:leader="dot" w:pos="8306"/>
        </w:tabs>
      </w:pPr>
      <w:hyperlink w:anchor="_Toc14435" w:history="1">
        <w:r>
          <w:rPr>
            <w:rFonts w:ascii="仿宋" w:eastAsia="仿宋" w:hAnsi="仿宋" w:cs="仿宋" w:hint="eastAsia"/>
            <w:lang w:eastAsia="zh-CN"/>
          </w:rPr>
          <w:t>(三)、设备选型方案</w:t>
        </w:r>
        <w:r>
          <w:tab/>
        </w:r>
        <w:r>
          <w:fldChar w:fldCharType="begin"/>
        </w:r>
        <w:r>
          <w:instrText xml:space="preserve"> PAGEREF _Toc14435 \h </w:instrText>
        </w:r>
        <w:r>
          <w:fldChar w:fldCharType="separate"/>
        </w:r>
        <w:r>
          <w:t>9</w:t>
        </w:r>
        <w:r>
          <w:fldChar w:fldCharType="end"/>
        </w:r>
      </w:hyperlink>
    </w:p>
    <w:p>
      <w:pPr>
        <w:pStyle w:val="TOC1"/>
        <w:tabs>
          <w:tab w:val="right" w:leader="dot" w:pos="8306"/>
        </w:tabs>
      </w:pPr>
      <w:hyperlink w:anchor="_Toc18041" w:history="1">
        <w:r>
          <w:rPr>
            <w:rFonts w:ascii="仿宋" w:eastAsia="仿宋" w:hAnsi="仿宋" w:cs="仿宋" w:hint="eastAsia"/>
            <w:lang w:eastAsia="zh-CN"/>
          </w:rPr>
          <w:t>四、增压泵项目可持续发展</w:t>
        </w:r>
        <w:r>
          <w:tab/>
        </w:r>
        <w:r>
          <w:fldChar w:fldCharType="begin"/>
        </w:r>
        <w:r>
          <w:instrText xml:space="preserve"> PAGEREF _Toc18041 \h </w:instrText>
        </w:r>
        <w:r>
          <w:fldChar w:fldCharType="separate"/>
        </w:r>
        <w:r>
          <w:t>10</w:t>
        </w:r>
        <w:r>
          <w:fldChar w:fldCharType="end"/>
        </w:r>
      </w:hyperlink>
    </w:p>
    <w:p>
      <w:pPr>
        <w:pStyle w:val="TOC2"/>
        <w:tabs>
          <w:tab w:val="right" w:leader="dot" w:pos="8306"/>
        </w:tabs>
      </w:pPr>
      <w:hyperlink w:anchor="_Toc21872" w:history="1">
        <w:r>
          <w:rPr>
            <w:rFonts w:ascii="仿宋" w:eastAsia="仿宋" w:hAnsi="仿宋" w:cs="仿宋" w:hint="eastAsia"/>
            <w:lang w:eastAsia="zh-CN"/>
          </w:rPr>
          <w:t>(一)、可持续战略与实践</w:t>
        </w:r>
        <w:r>
          <w:tab/>
        </w:r>
        <w:r>
          <w:fldChar w:fldCharType="begin"/>
        </w:r>
        <w:r>
          <w:instrText xml:space="preserve"> PAGEREF _Toc21872 \h </w:instrText>
        </w:r>
        <w:r>
          <w:fldChar w:fldCharType="separate"/>
        </w:r>
        <w:r>
          <w:t>10</w:t>
        </w:r>
        <w:r>
          <w:fldChar w:fldCharType="end"/>
        </w:r>
      </w:hyperlink>
    </w:p>
    <w:p>
      <w:pPr>
        <w:pStyle w:val="TOC2"/>
        <w:tabs>
          <w:tab w:val="right" w:leader="dot" w:pos="8306"/>
        </w:tabs>
      </w:pPr>
      <w:hyperlink w:anchor="_Toc1045" w:history="1">
        <w:r>
          <w:rPr>
            <w:rFonts w:ascii="仿宋" w:eastAsia="仿宋" w:hAnsi="仿宋" w:cs="仿宋" w:hint="eastAsia"/>
            <w:lang w:eastAsia="zh-CN"/>
          </w:rPr>
          <w:t>(二)、环保与社会责任</w:t>
        </w:r>
        <w:r>
          <w:tab/>
        </w:r>
        <w:r>
          <w:fldChar w:fldCharType="begin"/>
        </w:r>
        <w:r>
          <w:instrText xml:space="preserve"> PAGEREF _Toc1045 \h </w:instrText>
        </w:r>
        <w:r>
          <w:fldChar w:fldCharType="separate"/>
        </w:r>
        <w:r>
          <w:t>11</w:t>
        </w:r>
        <w:r>
          <w:fldChar w:fldCharType="end"/>
        </w:r>
      </w:hyperlink>
    </w:p>
    <w:p>
      <w:pPr>
        <w:pStyle w:val="TOC1"/>
        <w:tabs>
          <w:tab w:val="right" w:leader="dot" w:pos="8306"/>
        </w:tabs>
      </w:pPr>
      <w:hyperlink w:anchor="_Toc4093" w:history="1">
        <w:r>
          <w:rPr>
            <w:rFonts w:ascii="仿宋" w:eastAsia="仿宋" w:hAnsi="仿宋" w:cs="仿宋" w:hint="eastAsia"/>
            <w:lang w:eastAsia="zh-CN"/>
          </w:rPr>
          <w:t>五、市场分析、调研</w:t>
        </w:r>
        <w:r>
          <w:tab/>
        </w:r>
        <w:r>
          <w:fldChar w:fldCharType="begin"/>
        </w:r>
        <w:r>
          <w:instrText xml:space="preserve"> PAGEREF _Toc4093 \h </w:instrText>
        </w:r>
        <w:r>
          <w:fldChar w:fldCharType="separate"/>
        </w:r>
        <w:r>
          <w:t>12</w:t>
        </w:r>
        <w:r>
          <w:fldChar w:fldCharType="end"/>
        </w:r>
      </w:hyperlink>
    </w:p>
    <w:p>
      <w:pPr>
        <w:pStyle w:val="TOC2"/>
        <w:tabs>
          <w:tab w:val="right" w:leader="dot" w:pos="8306"/>
        </w:tabs>
      </w:pPr>
      <w:hyperlink w:anchor="_Toc25963" w:history="1">
        <w:r>
          <w:rPr>
            <w:rFonts w:ascii="仿宋" w:eastAsia="仿宋" w:hAnsi="仿宋" w:cs="仿宋" w:hint="eastAsia"/>
            <w:lang w:eastAsia="zh-CN"/>
          </w:rPr>
          <w:t>(一)、增压泵行业分析</w:t>
        </w:r>
        <w:r>
          <w:tab/>
        </w:r>
        <w:r>
          <w:fldChar w:fldCharType="begin"/>
        </w:r>
        <w:r>
          <w:instrText xml:space="preserve"> PAGEREF _Toc25963 \h </w:instrText>
        </w:r>
        <w:r>
          <w:fldChar w:fldCharType="separate"/>
        </w:r>
        <w:r>
          <w:t>12</w:t>
        </w:r>
        <w:r>
          <w:fldChar w:fldCharType="end"/>
        </w:r>
      </w:hyperlink>
    </w:p>
    <w:p>
      <w:pPr>
        <w:pStyle w:val="TOC2"/>
        <w:tabs>
          <w:tab w:val="right" w:leader="dot" w:pos="8306"/>
        </w:tabs>
      </w:pPr>
      <w:hyperlink w:anchor="_Toc30621" w:history="1">
        <w:r>
          <w:rPr>
            <w:rFonts w:ascii="仿宋" w:eastAsia="仿宋" w:hAnsi="仿宋" w:cs="仿宋" w:hint="eastAsia"/>
            <w:lang w:eastAsia="zh-CN"/>
          </w:rPr>
          <w:t>(二)、增压泵市场分析预测</w:t>
        </w:r>
        <w:r>
          <w:tab/>
        </w:r>
        <w:r>
          <w:fldChar w:fldCharType="begin"/>
        </w:r>
        <w:r>
          <w:instrText xml:space="preserve"> PAGEREF _Toc30621 \h </w:instrText>
        </w:r>
        <w:r>
          <w:fldChar w:fldCharType="separate"/>
        </w:r>
        <w:r>
          <w:t>12</w:t>
        </w:r>
        <w:r>
          <w:fldChar w:fldCharType="end"/>
        </w:r>
      </w:hyperlink>
    </w:p>
    <w:p>
      <w:pPr>
        <w:pStyle w:val="TOC1"/>
        <w:tabs>
          <w:tab w:val="right" w:leader="dot" w:pos="8306"/>
        </w:tabs>
      </w:pPr>
      <w:hyperlink w:anchor="_Toc20420" w:history="1">
        <w:r>
          <w:rPr>
            <w:rFonts w:ascii="仿宋" w:eastAsia="仿宋" w:hAnsi="仿宋" w:cs="仿宋" w:hint="eastAsia"/>
            <w:lang w:eastAsia="zh-CN"/>
          </w:rPr>
          <w:t>六、增压泵项目选址可行性分析</w:t>
        </w:r>
        <w:r>
          <w:tab/>
        </w:r>
        <w:r>
          <w:fldChar w:fldCharType="begin"/>
        </w:r>
        <w:r>
          <w:instrText xml:space="preserve"> PAGEREF _Toc20420 \h </w:instrText>
        </w:r>
        <w:r>
          <w:fldChar w:fldCharType="separate"/>
        </w:r>
        <w:r>
          <w:t>13</w:t>
        </w:r>
        <w:r>
          <w:fldChar w:fldCharType="end"/>
        </w:r>
      </w:hyperlink>
    </w:p>
    <w:p>
      <w:pPr>
        <w:pStyle w:val="TOC2"/>
        <w:tabs>
          <w:tab w:val="right" w:leader="dot" w:pos="8306"/>
        </w:tabs>
      </w:pPr>
      <w:hyperlink w:anchor="_Toc2186" w:history="1">
        <w:r>
          <w:rPr>
            <w:rFonts w:ascii="仿宋" w:eastAsia="仿宋" w:hAnsi="仿宋" w:cs="仿宋" w:hint="eastAsia"/>
            <w:lang w:eastAsia="zh-CN"/>
          </w:rPr>
          <w:t>(一)、增压泵项目选址</w:t>
        </w:r>
        <w:r>
          <w:tab/>
        </w:r>
        <w:r>
          <w:fldChar w:fldCharType="begin"/>
        </w:r>
        <w:r>
          <w:instrText xml:space="preserve"> PAGEREF _Toc2186 \h </w:instrText>
        </w:r>
        <w:r>
          <w:fldChar w:fldCharType="separate"/>
        </w:r>
        <w:r>
          <w:t>13</w:t>
        </w:r>
        <w:r>
          <w:fldChar w:fldCharType="end"/>
        </w:r>
      </w:hyperlink>
    </w:p>
    <w:p>
      <w:pPr>
        <w:pStyle w:val="TOC2"/>
        <w:tabs>
          <w:tab w:val="right" w:leader="dot" w:pos="8306"/>
        </w:tabs>
      </w:pPr>
      <w:hyperlink w:anchor="_Toc4666" w:history="1">
        <w:r>
          <w:rPr>
            <w:rFonts w:ascii="仿宋" w:eastAsia="仿宋" w:hAnsi="仿宋" w:cs="仿宋" w:hint="eastAsia"/>
            <w:lang w:eastAsia="zh-CN"/>
          </w:rPr>
          <w:t>(二)、用地控制指标</w:t>
        </w:r>
        <w:r>
          <w:tab/>
        </w:r>
        <w:r>
          <w:fldChar w:fldCharType="begin"/>
        </w:r>
        <w:r>
          <w:instrText xml:space="preserve"> PAGEREF _Toc4666 \h </w:instrText>
        </w:r>
        <w:r>
          <w:fldChar w:fldCharType="separate"/>
        </w:r>
        <w:r>
          <w:t>13</w:t>
        </w:r>
        <w:r>
          <w:fldChar w:fldCharType="end"/>
        </w:r>
      </w:hyperlink>
    </w:p>
    <w:p>
      <w:pPr>
        <w:pStyle w:val="TOC2"/>
        <w:tabs>
          <w:tab w:val="right" w:leader="dot" w:pos="8306"/>
        </w:tabs>
      </w:pPr>
      <w:hyperlink w:anchor="_Toc12821" w:history="1">
        <w:r>
          <w:rPr>
            <w:rFonts w:ascii="仿宋" w:eastAsia="仿宋" w:hAnsi="仿宋" w:cs="仿宋" w:hint="eastAsia"/>
            <w:lang w:eastAsia="zh-CN"/>
          </w:rPr>
          <w:t>(三)、节约用地措施</w:t>
        </w:r>
        <w:r>
          <w:tab/>
        </w:r>
        <w:r>
          <w:fldChar w:fldCharType="begin"/>
        </w:r>
        <w:r>
          <w:instrText xml:space="preserve"> PAGEREF _Toc12821 \h </w:instrText>
        </w:r>
        <w:r>
          <w:fldChar w:fldCharType="separate"/>
        </w:r>
        <w:r>
          <w:t>15</w:t>
        </w:r>
        <w:r>
          <w:fldChar w:fldCharType="end"/>
        </w:r>
      </w:hyperlink>
    </w:p>
    <w:p>
      <w:pPr>
        <w:pStyle w:val="TOC2"/>
        <w:tabs>
          <w:tab w:val="right" w:leader="dot" w:pos="8306"/>
        </w:tabs>
      </w:pPr>
      <w:hyperlink w:anchor="_Toc20722" w:history="1">
        <w:r>
          <w:rPr>
            <w:rFonts w:ascii="仿宋" w:eastAsia="仿宋" w:hAnsi="仿宋" w:cs="仿宋" w:hint="eastAsia"/>
            <w:lang w:eastAsia="zh-CN"/>
          </w:rPr>
          <w:t>(四)、总图布置方案</w:t>
        </w:r>
        <w:r>
          <w:tab/>
        </w:r>
        <w:r>
          <w:fldChar w:fldCharType="begin"/>
        </w:r>
        <w:r>
          <w:instrText xml:space="preserve"> PAGEREF _Toc20722 \h </w:instrText>
        </w:r>
        <w:r>
          <w:fldChar w:fldCharType="separate"/>
        </w:r>
        <w:r>
          <w:t>16</w:t>
        </w:r>
        <w:r>
          <w:fldChar w:fldCharType="end"/>
        </w:r>
      </w:hyperlink>
    </w:p>
    <w:p>
      <w:pPr>
        <w:pStyle w:val="TOC2"/>
        <w:tabs>
          <w:tab w:val="right" w:leader="dot" w:pos="8306"/>
        </w:tabs>
      </w:pPr>
      <w:hyperlink w:anchor="_Toc6530" w:history="1">
        <w:r>
          <w:rPr>
            <w:rFonts w:ascii="仿宋" w:eastAsia="仿宋" w:hAnsi="仿宋" w:cs="仿宋" w:hint="eastAsia"/>
            <w:lang w:eastAsia="zh-CN"/>
          </w:rPr>
          <w:t>(五)、选址综合评价</w:t>
        </w:r>
        <w:r>
          <w:tab/>
        </w:r>
        <w:r>
          <w:fldChar w:fldCharType="begin"/>
        </w:r>
        <w:r>
          <w:instrText xml:space="preserve"> PAGEREF _Toc6530 \h </w:instrText>
        </w:r>
        <w:r>
          <w:fldChar w:fldCharType="separate"/>
        </w:r>
        <w:r>
          <w:t>17</w:t>
        </w:r>
        <w:r>
          <w:fldChar w:fldCharType="end"/>
        </w:r>
      </w:hyperlink>
    </w:p>
    <w:p>
      <w:pPr>
        <w:pStyle w:val="TOC1"/>
        <w:tabs>
          <w:tab w:val="right" w:leader="dot" w:pos="8306"/>
        </w:tabs>
      </w:pPr>
      <w:hyperlink w:anchor="_Toc12043" w:history="1">
        <w:r>
          <w:rPr>
            <w:rFonts w:ascii="仿宋" w:eastAsia="仿宋" w:hAnsi="仿宋" w:cs="仿宋" w:hint="eastAsia"/>
            <w:lang w:eastAsia="zh-CN"/>
          </w:rPr>
          <w:t>七、增压泵项目人力资源培养与发展</w:t>
        </w:r>
        <w:r>
          <w:tab/>
        </w:r>
        <w:r>
          <w:fldChar w:fldCharType="begin"/>
        </w:r>
        <w:r>
          <w:instrText xml:space="preserve"> PAGEREF _Toc12043 \h </w:instrText>
        </w:r>
        <w:r>
          <w:fldChar w:fldCharType="separate"/>
        </w:r>
        <w:r>
          <w:t>18</w:t>
        </w:r>
        <w:r>
          <w:fldChar w:fldCharType="end"/>
        </w:r>
      </w:hyperlink>
    </w:p>
    <w:p>
      <w:pPr>
        <w:pStyle w:val="TOC2"/>
        <w:tabs>
          <w:tab w:val="right" w:leader="dot" w:pos="8306"/>
        </w:tabs>
      </w:pPr>
      <w:hyperlink w:anchor="_Toc17590" w:history="1">
        <w:r>
          <w:rPr>
            <w:rFonts w:ascii="仿宋" w:eastAsia="仿宋" w:hAnsi="仿宋" w:cs="仿宋" w:hint="eastAsia"/>
            <w:lang w:eastAsia="zh-CN"/>
          </w:rPr>
          <w:t>(一)、人才需求与规划</w:t>
        </w:r>
        <w:r>
          <w:tab/>
        </w:r>
        <w:r>
          <w:fldChar w:fldCharType="begin"/>
        </w:r>
        <w:r>
          <w:instrText xml:space="preserve"> PAGEREF _Toc17590 \h </w:instrText>
        </w:r>
        <w:r>
          <w:fldChar w:fldCharType="separate"/>
        </w:r>
        <w:r>
          <w:t>18</w:t>
        </w:r>
        <w:r>
          <w:fldChar w:fldCharType="end"/>
        </w:r>
      </w:hyperlink>
    </w:p>
    <w:p>
      <w:pPr>
        <w:pStyle w:val="TOC2"/>
        <w:tabs>
          <w:tab w:val="right" w:leader="dot" w:pos="8306"/>
        </w:tabs>
      </w:pPr>
      <w:hyperlink w:anchor="_Toc21775" w:history="1">
        <w:r>
          <w:rPr>
            <w:rFonts w:ascii="仿宋" w:eastAsia="仿宋" w:hAnsi="仿宋" w:cs="仿宋" w:hint="eastAsia"/>
            <w:lang w:eastAsia="zh-CN"/>
          </w:rPr>
          <w:t>(二)、培训与发展计划</w:t>
        </w:r>
        <w:r>
          <w:tab/>
        </w:r>
        <w:r>
          <w:fldChar w:fldCharType="begin"/>
        </w:r>
        <w:r>
          <w:instrText xml:space="preserve"> PAGEREF _Toc21775 \h </w:instrText>
        </w:r>
        <w:r>
          <w:fldChar w:fldCharType="separate"/>
        </w:r>
        <w:r>
          <w:t>19</w:t>
        </w:r>
        <w:r>
          <w:fldChar w:fldCharType="end"/>
        </w:r>
      </w:hyperlink>
    </w:p>
    <w:p>
      <w:pPr>
        <w:pStyle w:val="TOC1"/>
        <w:tabs>
          <w:tab w:val="right" w:leader="dot" w:pos="8306"/>
        </w:tabs>
      </w:pPr>
      <w:hyperlink w:anchor="_Toc29541" w:history="1">
        <w:r>
          <w:rPr>
            <w:rFonts w:ascii="仿宋" w:eastAsia="仿宋" w:hAnsi="仿宋" w:cs="仿宋" w:hint="eastAsia"/>
            <w:lang w:eastAsia="zh-CN"/>
          </w:rPr>
          <w:t>八、增压泵项目人力资源管理</w:t>
        </w:r>
        <w:r>
          <w:tab/>
        </w:r>
        <w:r>
          <w:fldChar w:fldCharType="begin"/>
        </w:r>
        <w:r>
          <w:instrText xml:space="preserve"> PAGEREF _Toc29541 \h </w:instrText>
        </w:r>
        <w:r>
          <w:fldChar w:fldCharType="separate"/>
        </w:r>
        <w:r>
          <w:t>19</w:t>
        </w:r>
        <w:r>
          <w:fldChar w:fldCharType="end"/>
        </w:r>
      </w:hyperlink>
    </w:p>
    <w:p>
      <w:pPr>
        <w:pStyle w:val="TOC2"/>
        <w:tabs>
          <w:tab w:val="right" w:leader="dot" w:pos="8306"/>
        </w:tabs>
      </w:pPr>
      <w:hyperlink w:anchor="_Toc8174" w:history="1">
        <w:r>
          <w:rPr>
            <w:rFonts w:ascii="仿宋" w:eastAsia="仿宋" w:hAnsi="仿宋" w:cs="仿宋" w:hint="eastAsia"/>
            <w:lang w:eastAsia="zh-CN"/>
          </w:rPr>
          <w:t>(一)、建立健全的预算管理制度</w:t>
        </w:r>
        <w:r>
          <w:tab/>
        </w:r>
        <w:r>
          <w:fldChar w:fldCharType="begin"/>
        </w:r>
        <w:r>
          <w:instrText xml:space="preserve"> PAGEREF _Toc8174 \h </w:instrText>
        </w:r>
        <w:r>
          <w:fldChar w:fldCharType="separate"/>
        </w:r>
        <w:r>
          <w:t>19</w:t>
        </w:r>
        <w:r>
          <w:fldChar w:fldCharType="end"/>
        </w:r>
      </w:hyperlink>
    </w:p>
    <w:p>
      <w:pPr>
        <w:pStyle w:val="TOC2"/>
        <w:tabs>
          <w:tab w:val="right" w:leader="dot" w:pos="8306"/>
        </w:tabs>
      </w:pPr>
      <w:hyperlink w:anchor="_Toc25251" w:history="1">
        <w:r>
          <w:rPr>
            <w:rFonts w:ascii="仿宋" w:eastAsia="仿宋" w:hAnsi="仿宋" w:cs="仿宋" w:hint="eastAsia"/>
            <w:lang w:eastAsia="zh-CN"/>
          </w:rPr>
          <w:t>(二)、加强资金流动监控</w:t>
        </w:r>
        <w:r>
          <w:tab/>
        </w:r>
        <w:r>
          <w:fldChar w:fldCharType="begin"/>
        </w:r>
        <w:r>
          <w:instrText xml:space="preserve"> PAGEREF _Toc25251 \h </w:instrText>
        </w:r>
        <w:r>
          <w:fldChar w:fldCharType="separate"/>
        </w:r>
        <w:r>
          <w:t>21</w:t>
        </w:r>
        <w:r>
          <w:fldChar w:fldCharType="end"/>
        </w:r>
      </w:hyperlink>
    </w:p>
    <w:p>
      <w:pPr>
        <w:pStyle w:val="TOC2"/>
        <w:tabs>
          <w:tab w:val="right" w:leader="dot" w:pos="8306"/>
        </w:tabs>
      </w:pPr>
      <w:hyperlink w:anchor="_Toc25800" w:history="1">
        <w:r>
          <w:rPr>
            <w:rFonts w:ascii="仿宋" w:eastAsia="仿宋" w:hAnsi="仿宋" w:cs="仿宋" w:hint="eastAsia"/>
            <w:lang w:eastAsia="zh-CN"/>
          </w:rPr>
          <w:t>(三)、制定完善的风险控制机制</w:t>
        </w:r>
        <w:r>
          <w:tab/>
        </w:r>
        <w:r>
          <w:fldChar w:fldCharType="begin"/>
        </w:r>
        <w:r>
          <w:instrText xml:space="preserve"> PAGEREF _Toc25800 \h </w:instrText>
        </w:r>
        <w:r>
          <w:fldChar w:fldCharType="separate"/>
        </w:r>
        <w:r>
          <w:t>22</w:t>
        </w:r>
        <w:r>
          <w:fldChar w:fldCharType="end"/>
        </w:r>
      </w:hyperlink>
    </w:p>
    <w:p>
      <w:pPr>
        <w:pStyle w:val="TOC2"/>
        <w:tabs>
          <w:tab w:val="right" w:leader="dot" w:pos="8306"/>
        </w:tabs>
      </w:pPr>
      <w:hyperlink w:anchor="_Toc22016" w:history="1">
        <w:r>
          <w:rPr>
            <w:rFonts w:ascii="仿宋" w:eastAsia="仿宋" w:hAnsi="仿宋" w:cs="仿宋" w:hint="eastAsia"/>
            <w:lang w:eastAsia="zh-CN"/>
          </w:rPr>
          <w:t>(四)、优化成本管理</w:t>
        </w:r>
        <w:r>
          <w:tab/>
        </w:r>
        <w:r>
          <w:fldChar w:fldCharType="begin"/>
        </w:r>
        <w:r>
          <w:instrText xml:space="preserve"> PAGEREF _Toc22016 \h </w:instrText>
        </w:r>
        <w:r>
          <w:fldChar w:fldCharType="separate"/>
        </w:r>
        <w:r>
          <w:t>23</w:t>
        </w:r>
        <w:r>
          <w:fldChar w:fldCharType="end"/>
        </w:r>
      </w:hyperlink>
    </w:p>
    <w:p>
      <w:pPr>
        <w:pStyle w:val="TOC1"/>
        <w:tabs>
          <w:tab w:val="right" w:leader="dot" w:pos="8306"/>
        </w:tabs>
      </w:pPr>
      <w:hyperlink w:anchor="_Toc22545" w:history="1">
        <w:r>
          <w:rPr>
            <w:rFonts w:ascii="仿宋" w:eastAsia="仿宋" w:hAnsi="仿宋" w:cs="仿宋" w:hint="eastAsia"/>
            <w:lang w:eastAsia="zh-CN"/>
          </w:rPr>
          <w:t>九、增压泵项目环境影响分析</w:t>
        </w:r>
        <w:r>
          <w:tab/>
        </w:r>
        <w:r>
          <w:fldChar w:fldCharType="begin"/>
        </w:r>
        <w:r>
          <w:instrText xml:space="preserve"> PAGEREF _Toc22545 \h </w:instrText>
        </w:r>
        <w:r>
          <w:fldChar w:fldCharType="separate"/>
        </w:r>
        <w:r>
          <w:t>25</w:t>
        </w:r>
        <w:r>
          <w:fldChar w:fldCharType="end"/>
        </w:r>
      </w:hyperlink>
    </w:p>
    <w:p>
      <w:pPr>
        <w:pStyle w:val="TOC2"/>
        <w:tabs>
          <w:tab w:val="right" w:leader="dot" w:pos="8306"/>
        </w:tabs>
      </w:pPr>
      <w:hyperlink w:anchor="_Toc23201" w:history="1">
        <w:r>
          <w:rPr>
            <w:rFonts w:ascii="仿宋" w:eastAsia="仿宋" w:hAnsi="仿宋" w:cs="仿宋" w:hint="eastAsia"/>
            <w:lang w:eastAsia="zh-CN"/>
          </w:rPr>
          <w:t>(一)、建设区域环境质量现状</w:t>
        </w:r>
        <w:r>
          <w:tab/>
        </w:r>
        <w:r>
          <w:fldChar w:fldCharType="begin"/>
        </w:r>
        <w:r>
          <w:instrText xml:space="preserve"> PAGEREF _Toc23201 \h </w:instrText>
        </w:r>
        <w:r>
          <w:fldChar w:fldCharType="separate"/>
        </w:r>
        <w:r>
          <w:t>25</w:t>
        </w:r>
        <w:r>
          <w:fldChar w:fldCharType="end"/>
        </w:r>
      </w:hyperlink>
    </w:p>
    <w:p>
      <w:pPr>
        <w:pStyle w:val="TOC2"/>
        <w:tabs>
          <w:tab w:val="right" w:leader="dot" w:pos="8306"/>
        </w:tabs>
      </w:pPr>
      <w:hyperlink w:anchor="_Toc23256" w:history="1">
        <w:r>
          <w:rPr>
            <w:rFonts w:ascii="仿宋" w:eastAsia="仿宋" w:hAnsi="仿宋" w:cs="仿宋" w:hint="eastAsia"/>
            <w:lang w:eastAsia="zh-CN"/>
          </w:rPr>
          <w:t>(二)、建设期环境保护</w:t>
        </w:r>
        <w:r>
          <w:tab/>
        </w:r>
        <w:r>
          <w:fldChar w:fldCharType="begin"/>
        </w:r>
        <w:r>
          <w:instrText xml:space="preserve"> PAGEREF _Toc23256 \h </w:instrText>
        </w:r>
        <w:r>
          <w:fldChar w:fldCharType="separate"/>
        </w:r>
        <w:r>
          <w:t>26</w:t>
        </w:r>
        <w:r>
          <w:fldChar w:fldCharType="end"/>
        </w:r>
      </w:hyperlink>
    </w:p>
    <w:p>
      <w:pPr>
        <w:pStyle w:val="TOC2"/>
        <w:tabs>
          <w:tab w:val="right" w:leader="dot" w:pos="8306"/>
        </w:tabs>
      </w:pPr>
      <w:hyperlink w:anchor="_Toc7149" w:history="1">
        <w:r>
          <w:rPr>
            <w:rFonts w:ascii="仿宋" w:eastAsia="仿宋" w:hAnsi="仿宋" w:cs="仿宋" w:hint="eastAsia"/>
            <w:lang w:eastAsia="zh-CN"/>
          </w:rPr>
          <w:t>(三)、运营期环境保护</w:t>
        </w:r>
        <w:r>
          <w:tab/>
        </w:r>
        <w:r>
          <w:fldChar w:fldCharType="begin"/>
        </w:r>
        <w:r>
          <w:instrText xml:space="preserve"> PAGEREF _Toc7149 \h </w:instrText>
        </w:r>
        <w:r>
          <w:fldChar w:fldCharType="separate"/>
        </w:r>
        <w:r>
          <w:t>28</w:t>
        </w:r>
        <w:r>
          <w:fldChar w:fldCharType="end"/>
        </w:r>
      </w:hyperlink>
    </w:p>
    <w:p>
      <w:pPr>
        <w:pStyle w:val="TOC2"/>
        <w:tabs>
          <w:tab w:val="right" w:leader="dot" w:pos="8306"/>
        </w:tabs>
      </w:pPr>
      <w:hyperlink w:anchor="_Toc18228" w:history="1">
        <w:r>
          <w:rPr>
            <w:rFonts w:ascii="仿宋" w:eastAsia="仿宋" w:hAnsi="仿宋" w:cs="仿宋" w:hint="eastAsia"/>
            <w:lang w:eastAsia="zh-CN"/>
          </w:rPr>
          <w:t>(四)、增压泵项目建设对区域经济的影响</w:t>
        </w:r>
        <w:r>
          <w:tab/>
        </w:r>
        <w:r>
          <w:fldChar w:fldCharType="begin"/>
        </w:r>
        <w:r>
          <w:instrText xml:space="preserve"> PAGEREF _Toc18228 \h </w:instrText>
        </w:r>
        <w:r>
          <w:fldChar w:fldCharType="separate"/>
        </w:r>
        <w:r>
          <w:t>29</w:t>
        </w:r>
        <w:r>
          <w:fldChar w:fldCharType="end"/>
        </w:r>
      </w:hyperlink>
    </w:p>
    <w:p>
      <w:pPr>
        <w:pStyle w:val="TOC2"/>
        <w:tabs>
          <w:tab w:val="right" w:leader="dot" w:pos="8306"/>
        </w:tabs>
      </w:pPr>
      <w:hyperlink w:anchor="_Toc7873" w:history="1">
        <w:r>
          <w:rPr>
            <w:rFonts w:ascii="仿宋" w:eastAsia="仿宋" w:hAnsi="仿宋" w:cs="仿宋" w:hint="eastAsia"/>
            <w:lang w:eastAsia="zh-CN"/>
          </w:rPr>
          <w:t>(五)、废弃物处理</w:t>
        </w:r>
        <w:r>
          <w:tab/>
        </w:r>
        <w:r>
          <w:fldChar w:fldCharType="begin"/>
        </w:r>
        <w:r>
          <w:instrText xml:space="preserve"> PAGEREF _Toc7873 \h </w:instrText>
        </w:r>
        <w:r>
          <w:fldChar w:fldCharType="separate"/>
        </w:r>
        <w:r>
          <w:t>31</w:t>
        </w:r>
        <w:r>
          <w:fldChar w:fldCharType="end"/>
        </w:r>
      </w:hyperlink>
    </w:p>
    <w:p>
      <w:pPr>
        <w:pStyle w:val="TOC2"/>
        <w:tabs>
          <w:tab w:val="right" w:leader="dot" w:pos="8306"/>
        </w:tabs>
      </w:pPr>
      <w:hyperlink w:anchor="_Toc23841" w:history="1">
        <w:r>
          <w:rPr>
            <w:rFonts w:ascii="仿宋" w:eastAsia="仿宋" w:hAnsi="仿宋" w:cs="仿宋" w:hint="eastAsia"/>
            <w:lang w:eastAsia="zh-CN"/>
          </w:rPr>
          <w:t>(六)、特殊环境影响分析</w:t>
        </w:r>
        <w:r>
          <w:tab/>
        </w:r>
        <w:r>
          <w:fldChar w:fldCharType="begin"/>
        </w:r>
        <w:r>
          <w:instrText xml:space="preserve"> PAGEREF _Toc23841 \h </w:instrText>
        </w:r>
        <w:r>
          <w:fldChar w:fldCharType="separate"/>
        </w:r>
        <w:r>
          <w:t>32</w:t>
        </w:r>
        <w:r>
          <w:fldChar w:fldCharType="end"/>
        </w:r>
      </w:hyperlink>
    </w:p>
    <w:p>
      <w:pPr>
        <w:pStyle w:val="TOC2"/>
        <w:tabs>
          <w:tab w:val="right" w:leader="dot" w:pos="8306"/>
        </w:tabs>
      </w:pPr>
      <w:hyperlink w:anchor="_Toc8025" w:history="1">
        <w:r>
          <w:rPr>
            <w:rFonts w:ascii="仿宋" w:eastAsia="仿宋" w:hAnsi="仿宋" w:cs="仿宋" w:hint="eastAsia"/>
            <w:lang w:eastAsia="zh-CN"/>
          </w:rPr>
          <w:t>(七)、清洁生产</w:t>
        </w:r>
        <w:r>
          <w:tab/>
        </w:r>
        <w:r>
          <w:fldChar w:fldCharType="begin"/>
        </w:r>
        <w:r>
          <w:instrText xml:space="preserve"> PAGEREF _Toc8025 \h </w:instrText>
        </w:r>
        <w:r>
          <w:fldChar w:fldCharType="separate"/>
        </w:r>
        <w:r>
          <w:t>33</w:t>
        </w:r>
        <w:r>
          <w:fldChar w:fldCharType="end"/>
        </w:r>
      </w:hyperlink>
    </w:p>
    <w:p>
      <w:pPr>
        <w:pStyle w:val="TOC2"/>
        <w:tabs>
          <w:tab w:val="right" w:leader="dot" w:pos="8306"/>
        </w:tabs>
      </w:pPr>
      <w:hyperlink w:anchor="_Toc15196" w:history="1">
        <w:r>
          <w:rPr>
            <w:rFonts w:ascii="仿宋" w:eastAsia="仿宋" w:hAnsi="仿宋" w:cs="仿宋" w:hint="eastAsia"/>
            <w:lang w:eastAsia="zh-CN"/>
          </w:rPr>
          <w:t>(八)、环境保护综合评价</w:t>
        </w:r>
        <w:r>
          <w:tab/>
        </w:r>
        <w:r>
          <w:fldChar w:fldCharType="begin"/>
        </w:r>
        <w:r>
          <w:instrText xml:space="preserve"> PAGEREF _Toc15196 \h </w:instrText>
        </w:r>
        <w:r>
          <w:fldChar w:fldCharType="separate"/>
        </w:r>
        <w:r>
          <w:t>34</w:t>
        </w:r>
        <w:r>
          <w:fldChar w:fldCharType="end"/>
        </w:r>
      </w:hyperlink>
    </w:p>
    <w:p>
      <w:pPr>
        <w:pStyle w:val="TOC1"/>
        <w:tabs>
          <w:tab w:val="right" w:leader="dot" w:pos="8306"/>
        </w:tabs>
      </w:pPr>
      <w:hyperlink w:anchor="_Toc28480" w:history="1">
        <w:r>
          <w:rPr>
            <w:rFonts w:ascii="仿宋" w:eastAsia="仿宋" w:hAnsi="仿宋" w:cs="仿宋" w:hint="eastAsia"/>
            <w:lang w:eastAsia="zh-CN"/>
          </w:rPr>
          <w:t>十、增压泵项目财务管理</w:t>
        </w:r>
        <w:r>
          <w:tab/>
        </w:r>
        <w:r>
          <w:fldChar w:fldCharType="begin"/>
        </w:r>
        <w:r>
          <w:instrText xml:space="preserve"> PAGEREF _Toc28480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3" w:history="1">
        <w:r>
          <w:rPr>
            <w:rFonts w:ascii="仿宋" w:eastAsia="仿宋" w:hAnsi="仿宋" w:cs="仿宋" w:hint="eastAsia"/>
            <w:lang w:eastAsia="zh-CN"/>
          </w:rPr>
          <w:t>(一)、资金需求大</w:t>
        </w:r>
        <w:r>
          <w:tab/>
        </w:r>
        <w:r>
          <w:fldChar w:fldCharType="begin"/>
        </w:r>
        <w:r>
          <w:instrText xml:space="preserve"> PAGEREF _Toc27643 \h </w:instrText>
        </w:r>
        <w:r>
          <w:fldChar w:fldCharType="separate"/>
        </w:r>
        <w:r>
          <w:t>35</w:t>
        </w:r>
        <w:r>
          <w:fldChar w:fldCharType="end"/>
        </w:r>
      </w:hyperlink>
    </w:p>
    <w:p>
      <w:pPr>
        <w:pStyle w:val="TOC2"/>
        <w:tabs>
          <w:tab w:val="right" w:leader="dot" w:pos="8306"/>
        </w:tabs>
      </w:pPr>
      <w:hyperlink w:anchor="_Toc23561" w:history="1">
        <w:r>
          <w:rPr>
            <w:rFonts w:ascii="仿宋" w:eastAsia="仿宋" w:hAnsi="仿宋" w:cs="仿宋" w:hint="eastAsia"/>
            <w:lang w:eastAsia="zh-CN"/>
          </w:rPr>
          <w:t>(二)、研发周期长</w:t>
        </w:r>
        <w:r>
          <w:tab/>
        </w:r>
        <w:r>
          <w:fldChar w:fldCharType="begin"/>
        </w:r>
        <w:r>
          <w:instrText xml:space="preserve"> PAGEREF _Toc23561 \h </w:instrText>
        </w:r>
        <w:r>
          <w:fldChar w:fldCharType="separate"/>
        </w:r>
        <w:r>
          <w:t>36</w:t>
        </w:r>
        <w:r>
          <w:fldChar w:fldCharType="end"/>
        </w:r>
      </w:hyperlink>
    </w:p>
    <w:p>
      <w:pPr>
        <w:pStyle w:val="TOC2"/>
        <w:tabs>
          <w:tab w:val="right" w:leader="dot" w:pos="8306"/>
        </w:tabs>
      </w:pPr>
      <w:hyperlink w:anchor="_Toc2764" w:history="1">
        <w:r>
          <w:rPr>
            <w:rFonts w:ascii="仿宋" w:eastAsia="仿宋" w:hAnsi="仿宋" w:cs="仿宋" w:hint="eastAsia"/>
            <w:lang w:eastAsia="zh-CN"/>
          </w:rPr>
          <w:t>(三)、市场风险大</w:t>
        </w:r>
        <w:r>
          <w:tab/>
        </w:r>
        <w:r>
          <w:fldChar w:fldCharType="begin"/>
        </w:r>
        <w:r>
          <w:instrText xml:space="preserve"> PAGEREF _Toc2764 \h </w:instrText>
        </w:r>
        <w:r>
          <w:fldChar w:fldCharType="separate"/>
        </w:r>
        <w:r>
          <w:t>38</w:t>
        </w:r>
        <w:r>
          <w:fldChar w:fldCharType="end"/>
        </w:r>
      </w:hyperlink>
    </w:p>
    <w:p>
      <w:pPr>
        <w:pStyle w:val="TOC2"/>
        <w:tabs>
          <w:tab w:val="right" w:leader="dot" w:pos="8306"/>
        </w:tabs>
      </w:pPr>
      <w:hyperlink w:anchor="_Toc11435" w:history="1">
        <w:r>
          <w:rPr>
            <w:rFonts w:ascii="仿宋" w:eastAsia="仿宋" w:hAnsi="仿宋" w:cs="仿宋" w:hint="eastAsia"/>
            <w:lang w:eastAsia="zh-CN"/>
          </w:rPr>
          <w:t>(四)、利润率高</w:t>
        </w:r>
        <w:r>
          <w:tab/>
        </w:r>
        <w:r>
          <w:fldChar w:fldCharType="begin"/>
        </w:r>
        <w:r>
          <w:instrText xml:space="preserve"> PAGEREF _Toc11435 \h </w:instrText>
        </w:r>
        <w:r>
          <w:fldChar w:fldCharType="separate"/>
        </w:r>
        <w:r>
          <w:t>40</w:t>
        </w:r>
        <w:r>
          <w:fldChar w:fldCharType="end"/>
        </w:r>
      </w:hyperlink>
    </w:p>
    <w:p>
      <w:pPr>
        <w:pStyle w:val="TOC1"/>
        <w:tabs>
          <w:tab w:val="right" w:leader="dot" w:pos="8306"/>
        </w:tabs>
      </w:pPr>
      <w:hyperlink w:anchor="_Toc31692" w:history="1">
        <w:r>
          <w:rPr>
            <w:rFonts w:ascii="仿宋" w:eastAsia="仿宋" w:hAnsi="仿宋" w:cs="仿宋" w:hint="eastAsia"/>
            <w:lang w:eastAsia="zh-CN"/>
          </w:rPr>
          <w:t>十一、增压泵项目社会影响</w:t>
        </w:r>
        <w:r>
          <w:tab/>
        </w:r>
        <w:r>
          <w:fldChar w:fldCharType="begin"/>
        </w:r>
        <w:r>
          <w:instrText xml:space="preserve"> PAGEREF _Toc31692 \h </w:instrText>
        </w:r>
        <w:r>
          <w:fldChar w:fldCharType="separate"/>
        </w:r>
        <w:r>
          <w:t>42</w:t>
        </w:r>
        <w:r>
          <w:fldChar w:fldCharType="end"/>
        </w:r>
      </w:hyperlink>
    </w:p>
    <w:p>
      <w:pPr>
        <w:pStyle w:val="TOC2"/>
        <w:tabs>
          <w:tab w:val="right" w:leader="dot" w:pos="8306"/>
        </w:tabs>
      </w:pPr>
      <w:hyperlink w:anchor="_Toc29343" w:history="1">
        <w:r>
          <w:rPr>
            <w:rFonts w:ascii="仿宋" w:eastAsia="仿宋" w:hAnsi="仿宋" w:cs="仿宋" w:hint="eastAsia"/>
            <w:lang w:eastAsia="zh-CN"/>
          </w:rPr>
          <w:t>(一)、社会责任与义务</w:t>
        </w:r>
        <w:r>
          <w:tab/>
        </w:r>
        <w:r>
          <w:fldChar w:fldCharType="begin"/>
        </w:r>
        <w:r>
          <w:instrText xml:space="preserve"> PAGEREF _Toc29343 \h </w:instrText>
        </w:r>
        <w:r>
          <w:fldChar w:fldCharType="separate"/>
        </w:r>
        <w:r>
          <w:t>42</w:t>
        </w:r>
        <w:r>
          <w:fldChar w:fldCharType="end"/>
        </w:r>
      </w:hyperlink>
    </w:p>
    <w:p>
      <w:pPr>
        <w:pStyle w:val="TOC2"/>
        <w:tabs>
          <w:tab w:val="right" w:leader="dot" w:pos="8306"/>
        </w:tabs>
      </w:pPr>
      <w:hyperlink w:anchor="_Toc6705" w:history="1">
        <w:r>
          <w:rPr>
            <w:rFonts w:ascii="仿宋" w:eastAsia="仿宋" w:hAnsi="仿宋" w:cs="仿宋" w:hint="eastAsia"/>
            <w:lang w:eastAsia="zh-CN"/>
          </w:rPr>
          <w:t>(二)、社会参与与沟通</w:t>
        </w:r>
        <w:r>
          <w:tab/>
        </w:r>
        <w:r>
          <w:fldChar w:fldCharType="begin"/>
        </w:r>
        <w:r>
          <w:instrText xml:space="preserve"> PAGEREF _Toc6705 \h </w:instrText>
        </w:r>
        <w:r>
          <w:fldChar w:fldCharType="separate"/>
        </w:r>
        <w:r>
          <w:t>43</w:t>
        </w:r>
        <w:r>
          <w:fldChar w:fldCharType="end"/>
        </w:r>
      </w:hyperlink>
    </w:p>
    <w:p>
      <w:pPr>
        <w:pStyle w:val="TOC1"/>
        <w:tabs>
          <w:tab w:val="right" w:leader="dot" w:pos="8306"/>
        </w:tabs>
      </w:pPr>
      <w:hyperlink w:anchor="_Toc5446" w:history="1">
        <w:r>
          <w:rPr>
            <w:rFonts w:ascii="仿宋" w:eastAsia="仿宋" w:hAnsi="仿宋" w:cs="仿宋" w:hint="eastAsia"/>
            <w:lang w:eastAsia="zh-CN"/>
          </w:rPr>
          <w:t>十二、增压泵项目风险管理</w:t>
        </w:r>
        <w:r>
          <w:tab/>
        </w:r>
        <w:r>
          <w:fldChar w:fldCharType="begin"/>
        </w:r>
        <w:r>
          <w:instrText xml:space="preserve"> PAGEREF _Toc5446 \h </w:instrText>
        </w:r>
        <w:r>
          <w:fldChar w:fldCharType="separate"/>
        </w:r>
        <w:r>
          <w:t>44</w:t>
        </w:r>
        <w:r>
          <w:fldChar w:fldCharType="end"/>
        </w:r>
      </w:hyperlink>
    </w:p>
    <w:p>
      <w:pPr>
        <w:pStyle w:val="TOC2"/>
        <w:tabs>
          <w:tab w:val="right" w:leader="dot" w:pos="8306"/>
        </w:tabs>
      </w:pPr>
      <w:hyperlink w:anchor="_Toc19673" w:history="1">
        <w:r>
          <w:rPr>
            <w:rFonts w:ascii="仿宋" w:eastAsia="仿宋" w:hAnsi="仿宋" w:cs="仿宋" w:hint="eastAsia"/>
            <w:lang w:eastAsia="zh-CN"/>
          </w:rPr>
          <w:t>(一)、风险识别与评估</w:t>
        </w:r>
        <w:r>
          <w:tab/>
        </w:r>
        <w:r>
          <w:fldChar w:fldCharType="begin"/>
        </w:r>
        <w:r>
          <w:instrText xml:space="preserve"> PAGEREF _Toc19673 \h </w:instrText>
        </w:r>
        <w:r>
          <w:fldChar w:fldCharType="separate"/>
        </w:r>
        <w:r>
          <w:t>44</w:t>
        </w:r>
        <w:r>
          <w:fldChar w:fldCharType="end"/>
        </w:r>
      </w:hyperlink>
    </w:p>
    <w:p>
      <w:pPr>
        <w:pStyle w:val="TOC2"/>
        <w:tabs>
          <w:tab w:val="right" w:leader="dot" w:pos="8306"/>
        </w:tabs>
      </w:pPr>
      <w:hyperlink w:anchor="_Toc28954" w:history="1">
        <w:r>
          <w:rPr>
            <w:rFonts w:ascii="仿宋" w:eastAsia="仿宋" w:hAnsi="仿宋" w:cs="仿宋" w:hint="eastAsia"/>
            <w:lang w:eastAsia="zh-CN"/>
          </w:rPr>
          <w:t>(二)、风险应对策略</w:t>
        </w:r>
        <w:r>
          <w:tab/>
        </w:r>
        <w:r>
          <w:fldChar w:fldCharType="begin"/>
        </w:r>
        <w:r>
          <w:instrText xml:space="preserve"> PAGEREF _Toc28954 \h </w:instrText>
        </w:r>
        <w:r>
          <w:fldChar w:fldCharType="separate"/>
        </w:r>
        <w:r>
          <w:t>45</w:t>
        </w:r>
        <w:r>
          <w:fldChar w:fldCharType="end"/>
        </w:r>
      </w:hyperlink>
    </w:p>
    <w:p>
      <w:pPr>
        <w:pStyle w:val="TOC2"/>
        <w:tabs>
          <w:tab w:val="right" w:leader="dot" w:pos="8306"/>
        </w:tabs>
      </w:pPr>
      <w:hyperlink w:anchor="_Toc4893" w:history="1">
        <w:r>
          <w:rPr>
            <w:rFonts w:ascii="仿宋" w:eastAsia="仿宋" w:hAnsi="仿宋" w:cs="仿宋" w:hint="eastAsia"/>
            <w:lang w:eastAsia="zh-CN"/>
          </w:rPr>
          <w:t>(三)、风险监控与控制</w:t>
        </w:r>
        <w:r>
          <w:tab/>
        </w:r>
        <w:r>
          <w:fldChar w:fldCharType="begin"/>
        </w:r>
        <w:r>
          <w:instrText xml:space="preserve"> PAGEREF _Toc4893 \h </w:instrText>
        </w:r>
        <w:r>
          <w:fldChar w:fldCharType="separate"/>
        </w:r>
        <w:r>
          <w:t>47</w:t>
        </w:r>
        <w:r>
          <w:fldChar w:fldCharType="end"/>
        </w:r>
      </w:hyperlink>
    </w:p>
    <w:p>
      <w:pPr>
        <w:pStyle w:val="TOC1"/>
        <w:tabs>
          <w:tab w:val="right" w:leader="dot" w:pos="8306"/>
        </w:tabs>
      </w:pPr>
      <w:hyperlink w:anchor="_Toc29103" w:history="1">
        <w:r>
          <w:rPr>
            <w:rFonts w:ascii="仿宋" w:eastAsia="仿宋" w:hAnsi="仿宋" w:cs="仿宋" w:hint="eastAsia"/>
            <w:lang w:eastAsia="zh-CN"/>
          </w:rPr>
          <w:t>十三、质量管理体系</w:t>
        </w:r>
        <w:r>
          <w:tab/>
        </w:r>
        <w:r>
          <w:fldChar w:fldCharType="begin"/>
        </w:r>
        <w:r>
          <w:instrText xml:space="preserve"> PAGEREF _Toc29103 \h </w:instrText>
        </w:r>
        <w:r>
          <w:fldChar w:fldCharType="separate"/>
        </w:r>
        <w:r>
          <w:t>48</w:t>
        </w:r>
        <w:r>
          <w:fldChar w:fldCharType="end"/>
        </w:r>
      </w:hyperlink>
    </w:p>
    <w:p>
      <w:pPr>
        <w:pStyle w:val="TOC2"/>
        <w:tabs>
          <w:tab w:val="right" w:leader="dot" w:pos="8306"/>
        </w:tabs>
      </w:pPr>
      <w:hyperlink w:anchor="_Toc30043" w:history="1">
        <w:r>
          <w:rPr>
            <w:rFonts w:ascii="仿宋" w:eastAsia="仿宋" w:hAnsi="仿宋" w:cs="仿宋" w:hint="eastAsia"/>
            <w:lang w:eastAsia="zh-CN"/>
          </w:rPr>
          <w:t>(一)、质量目标与方针</w:t>
        </w:r>
        <w:r>
          <w:tab/>
        </w:r>
        <w:r>
          <w:fldChar w:fldCharType="begin"/>
        </w:r>
        <w:r>
          <w:instrText xml:space="preserve"> PAGEREF _Toc30043 \h </w:instrText>
        </w:r>
        <w:r>
          <w:fldChar w:fldCharType="separate"/>
        </w:r>
        <w:r>
          <w:t>48</w:t>
        </w:r>
        <w:r>
          <w:fldChar w:fldCharType="end"/>
        </w:r>
      </w:hyperlink>
    </w:p>
    <w:p>
      <w:pPr>
        <w:pStyle w:val="TOC2"/>
        <w:tabs>
          <w:tab w:val="right" w:leader="dot" w:pos="8306"/>
        </w:tabs>
      </w:pPr>
      <w:hyperlink w:anchor="_Toc1181" w:history="1">
        <w:r>
          <w:rPr>
            <w:rFonts w:ascii="仿宋" w:eastAsia="仿宋" w:hAnsi="仿宋" w:cs="仿宋" w:hint="eastAsia"/>
            <w:lang w:eastAsia="zh-CN"/>
          </w:rPr>
          <w:t>(二)、质量管理责任</w:t>
        </w:r>
        <w:r>
          <w:tab/>
        </w:r>
        <w:r>
          <w:fldChar w:fldCharType="begin"/>
        </w:r>
        <w:r>
          <w:instrText xml:space="preserve"> PAGEREF _Toc1181 \h </w:instrText>
        </w:r>
        <w:r>
          <w:fldChar w:fldCharType="separate"/>
        </w:r>
        <w:r>
          <w:t>49</w:t>
        </w:r>
        <w:r>
          <w:fldChar w:fldCharType="end"/>
        </w:r>
      </w:hyperlink>
    </w:p>
    <w:p>
      <w:pPr>
        <w:pStyle w:val="TOC2"/>
        <w:tabs>
          <w:tab w:val="right" w:leader="dot" w:pos="8306"/>
        </w:tabs>
      </w:pPr>
      <w:hyperlink w:anchor="_Toc24246" w:history="1">
        <w:r>
          <w:rPr>
            <w:rFonts w:ascii="仿宋" w:eastAsia="仿宋" w:hAnsi="仿宋" w:cs="仿宋" w:hint="eastAsia"/>
            <w:lang w:eastAsia="zh-CN"/>
          </w:rPr>
          <w:t>(三)、质量管理体系文件</w:t>
        </w:r>
        <w:r>
          <w:tab/>
        </w:r>
        <w:r>
          <w:fldChar w:fldCharType="begin"/>
        </w:r>
        <w:r>
          <w:instrText xml:space="preserve"> PAGEREF _Toc24246 \h </w:instrText>
        </w:r>
        <w:r>
          <w:fldChar w:fldCharType="separate"/>
        </w:r>
        <w:r>
          <w:t>50</w:t>
        </w:r>
        <w:r>
          <w:fldChar w:fldCharType="end"/>
        </w:r>
      </w:hyperlink>
    </w:p>
    <w:p>
      <w:pPr>
        <w:pStyle w:val="TOC2"/>
        <w:tabs>
          <w:tab w:val="right" w:leader="dot" w:pos="8306"/>
        </w:tabs>
      </w:pPr>
      <w:hyperlink w:anchor="_Toc29887" w:history="1">
        <w:r>
          <w:rPr>
            <w:rFonts w:ascii="仿宋" w:eastAsia="仿宋" w:hAnsi="仿宋" w:cs="仿宋" w:hint="eastAsia"/>
            <w:lang w:eastAsia="zh-CN"/>
          </w:rPr>
          <w:t>(四)、质量培训与教育</w:t>
        </w:r>
        <w:r>
          <w:tab/>
        </w:r>
        <w:r>
          <w:fldChar w:fldCharType="begin"/>
        </w:r>
        <w:r>
          <w:instrText xml:space="preserve"> PAGEREF _Toc29887 \h </w:instrText>
        </w:r>
        <w:r>
          <w:fldChar w:fldCharType="separate"/>
        </w:r>
        <w:r>
          <w:t>52</w:t>
        </w:r>
        <w:r>
          <w:fldChar w:fldCharType="end"/>
        </w:r>
      </w:hyperlink>
    </w:p>
    <w:p>
      <w:pPr>
        <w:pStyle w:val="TOC2"/>
        <w:tabs>
          <w:tab w:val="right" w:leader="dot" w:pos="8306"/>
        </w:tabs>
      </w:pPr>
      <w:hyperlink w:anchor="_Toc20950" w:history="1">
        <w:r>
          <w:rPr>
            <w:rFonts w:ascii="仿宋" w:eastAsia="仿宋" w:hAnsi="仿宋" w:cs="仿宋" w:hint="eastAsia"/>
            <w:lang w:eastAsia="zh-CN"/>
          </w:rPr>
          <w:t>(五)、质量审核与评价</w:t>
        </w:r>
        <w:r>
          <w:tab/>
        </w:r>
        <w:r>
          <w:fldChar w:fldCharType="begin"/>
        </w:r>
        <w:r>
          <w:instrText xml:space="preserve"> PAGEREF _Toc20950 \h </w:instrText>
        </w:r>
        <w:r>
          <w:fldChar w:fldCharType="separate"/>
        </w:r>
        <w:r>
          <w:t>53</w:t>
        </w:r>
        <w:r>
          <w:fldChar w:fldCharType="end"/>
        </w:r>
      </w:hyperlink>
    </w:p>
    <w:p>
      <w:pPr>
        <w:pStyle w:val="TOC2"/>
        <w:tabs>
          <w:tab w:val="right" w:leader="dot" w:pos="8306"/>
        </w:tabs>
      </w:pPr>
      <w:hyperlink w:anchor="_Toc30833" w:history="1">
        <w:r>
          <w:rPr>
            <w:rFonts w:ascii="仿宋" w:eastAsia="仿宋" w:hAnsi="仿宋" w:cs="仿宋" w:hint="eastAsia"/>
            <w:lang w:eastAsia="zh-CN"/>
          </w:rPr>
          <w:t>(六)、不符合与纠正措施</w:t>
        </w:r>
        <w:r>
          <w:tab/>
        </w:r>
        <w:r>
          <w:fldChar w:fldCharType="begin"/>
        </w:r>
        <w:r>
          <w:instrText xml:space="preserve"> PAGEREF _Toc30833 \h </w:instrText>
        </w:r>
        <w:r>
          <w:fldChar w:fldCharType="separate"/>
        </w:r>
        <w:r>
          <w:t>55</w:t>
        </w:r>
        <w:r>
          <w:fldChar w:fldCharType="end"/>
        </w:r>
      </w:hyperlink>
    </w:p>
    <w:p>
      <w:pPr>
        <w:pStyle w:val="TOC1"/>
        <w:tabs>
          <w:tab w:val="right" w:leader="dot" w:pos="8306"/>
        </w:tabs>
      </w:pPr>
      <w:hyperlink w:anchor="_Toc14512" w:history="1">
        <w:r>
          <w:rPr>
            <w:rFonts w:ascii="仿宋" w:eastAsia="仿宋" w:hAnsi="仿宋" w:cs="仿宋" w:hint="eastAsia"/>
            <w:lang w:eastAsia="zh-CN"/>
          </w:rPr>
          <w:t>十四、增压泵项目工程方案分析</w:t>
        </w:r>
        <w:r>
          <w:tab/>
        </w:r>
        <w:r>
          <w:fldChar w:fldCharType="begin"/>
        </w:r>
        <w:r>
          <w:instrText xml:space="preserve"> PAGEREF _Toc14512 \h </w:instrText>
        </w:r>
        <w:r>
          <w:fldChar w:fldCharType="separate"/>
        </w:r>
        <w:r>
          <w:t>56</w:t>
        </w:r>
        <w:r>
          <w:fldChar w:fldCharType="end"/>
        </w:r>
      </w:hyperlink>
    </w:p>
    <w:p>
      <w:pPr>
        <w:pStyle w:val="TOC2"/>
        <w:tabs>
          <w:tab w:val="right" w:leader="dot" w:pos="8306"/>
        </w:tabs>
      </w:pPr>
      <w:hyperlink w:anchor="_Toc21169" w:history="1">
        <w:r>
          <w:rPr>
            <w:rFonts w:ascii="仿宋" w:eastAsia="仿宋" w:hAnsi="仿宋" w:cs="仿宋" w:hint="eastAsia"/>
            <w:lang w:eastAsia="zh-CN"/>
          </w:rPr>
          <w:t>(一)、建筑工程设计原则</w:t>
        </w:r>
        <w:r>
          <w:tab/>
        </w:r>
        <w:r>
          <w:fldChar w:fldCharType="begin"/>
        </w:r>
        <w:r>
          <w:instrText xml:space="preserve"> PAGEREF _Toc21169 \h </w:instrText>
        </w:r>
        <w:r>
          <w:fldChar w:fldCharType="separate"/>
        </w:r>
        <w:r>
          <w:t>56</w:t>
        </w:r>
        <w:r>
          <w:fldChar w:fldCharType="end"/>
        </w:r>
      </w:hyperlink>
    </w:p>
    <w:p>
      <w:pPr>
        <w:pStyle w:val="TOC2"/>
        <w:tabs>
          <w:tab w:val="right" w:leader="dot" w:pos="8306"/>
        </w:tabs>
      </w:pPr>
      <w:hyperlink w:anchor="_Toc20390" w:history="1">
        <w:r>
          <w:rPr>
            <w:rFonts w:ascii="仿宋" w:eastAsia="仿宋" w:hAnsi="仿宋" w:cs="仿宋" w:hint="eastAsia"/>
            <w:lang w:eastAsia="zh-CN"/>
          </w:rPr>
          <w:t>(二)、土建工程建设指标</w:t>
        </w:r>
        <w:r>
          <w:tab/>
        </w:r>
        <w:r>
          <w:fldChar w:fldCharType="begin"/>
        </w:r>
        <w:r>
          <w:instrText xml:space="preserve"> PAGEREF _Toc20390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96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增压泵项目的主要产品是XXXX，预计年产值为XXX万元。这一产品在市场中占据着重要的地位，其广泛的应用范围使得该增压泵项目的市场前景非常广阔。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增压泵项目的xxx产品作为重要的原材料之一，将在多个领域发挥关键作用。其在建筑、交通、能源等方面的广泛应用将为整个产业链提供强大的支持，形成产业协同效应。增压泵项目的年产值XXX万XXX万XXX万万元不仅反映了其在市场上的巨大潜力，更预示着它对国民经济的积极贡献。这种关联度高、涉及面广的产业关系，使得该增压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65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增压泵项目总征地面积为XXXX平方米，相当于约XX.XX亩，其中净用地面积为XXXX平方米，红线范围内相当于约XX.XX亩。这一用地规模充分考虑了增压泵项目的建设需求，保障了增压泵项目在合适的空间内得以充分发展。增压泵项目规划的总建筑面积为XXXX平方米，其中主体工程建设占XXXX平方米，计容建筑面积达XXXX平方米。预计建筑工程的投资将达到XXXX万元，为增压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增压泵项目计划购置的设备共计XXXX台（套），设备购置费用为XXXX万元。这一设备购置计划充分考虑到增压泵项目的生产需求和技术要求，确保了增压泵项目在生产运营中具备先进的技术装备和高效的生产能力。设备的合理配置将为增压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压泵项目计划总投资为XXXX万元，预计年实现营业收入为XXXX万元。这一产能规模的设定旨在确保增压泵项目能够在投资与回报之间取得平衡，实现长期可持续的发展。增压泵项目的总投资充分考虑到各个方面的需求，包括用地建设、设备购置等多个环节，以确保增压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377"/>
      <w:r>
        <w:rPr>
          <w:rFonts w:ascii="仿宋" w:eastAsia="仿宋" w:hAnsi="仿宋" w:cs="仿宋" w:hint="eastAsia"/>
          <w:sz w:val="28"/>
          <w:lang w:eastAsia="zh-CN"/>
        </w:rPr>
        <w:t>二、增压泵项目建设单位说明</w:t>
      </w:r>
      <w:bookmarkEnd w:id="5"/>
    </w:p>
    <w:p>
      <w:pPr>
        <w:pStyle w:val="Heading2"/>
        <w:rPr>
          <w:rFonts w:ascii="仿宋" w:eastAsia="仿宋" w:hAnsi="仿宋" w:cs="仿宋" w:hint="eastAsia"/>
          <w:lang w:eastAsia="zh-CN"/>
        </w:rPr>
      </w:pPr>
      <w:bookmarkStart w:id="6" w:name="_Toc18026"/>
      <w:r>
        <w:rPr>
          <w:rFonts w:ascii="仿宋" w:eastAsia="仿宋" w:hAnsi="仿宋" w:cs="仿宋" w:hint="eastAsia"/>
          <w:lang w:eastAsia="zh-CN"/>
        </w:rPr>
        <w:t>(一)、增压泵项目承办单位基本情况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94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增压泵项目承办单位的XXXX，我们着眼于实现可持续的经济效益。通过技术创新和解决方案的提供，公司预计在增压泵项目执行期间将获得可观的收入增长。这一收入来源主要包括增压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同时，我们注重成本控制和效率提升，以确保增压泵项目的可持续盈利。透过精细的管理和资源优化，公司期望实现增压泵项目利润最大化。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增压泵项目实施进行全面的投资评估，包括增压泵项目启动阶段的资金投入和后续运营成本。通过对增压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增压泵项目实施过程中具备足够的资金流动性，公司将进行详尽的现金流分析。这包括资金需求的合理预测、增压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55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274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压泵项目的技术管理特点体现在其创新导向。通过引入最先进的技术趋势和解决方案，增压泵项目致力于提升科技含量、提高质量和效率水平。这意味着我们将采用最新的工具和方法，确保增压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增压泵项目技术管理的显著特征。通过整合不同领域的技术资源，我们实现了跨学科的协同工作。这有助于优化技术架构，提高整体效能。此外，整合性策略还促进了不同技术团队之间的紧密沟通和高效合作，确保增压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增压泵项目所采用的技术。通过不断优化技术方案，增压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增压泵项目团队将在增压泵项目初期识别可能的技术风险，并采取相应的预防和应对措施。通过建立健全的风险评估机制，增压泵项目能够在实施过程中及时发现并解决潜在的技术问题，保障增压泵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通过这些独特的技术管理特点，我们确信在增压泵项目中，技术将成为增压泵项目成功的有力支持。这一深度剖析揭示了技术管理在增压泵项目实施中的关键作用，为增压泵项目的技术基础奠定了坚实的基础。</w:t>
      </w:r>
    </w:p>
    <w:p>
      <w:pPr>
        <w:pStyle w:val="Heading2"/>
        <w:ind w:firstLine="560" w:firstLineChars="200"/>
        <w:rPr>
          <w:rFonts w:ascii="仿宋" w:eastAsia="仿宋" w:hAnsi="仿宋" w:cs="仿宋" w:hint="eastAsia"/>
          <w:sz w:val="28"/>
          <w:lang w:eastAsia="zh-CN"/>
        </w:rPr>
      </w:pPr>
      <w:bookmarkStart w:id="10" w:name="_Toc13085"/>
      <w:r>
        <w:rPr>
          <w:rFonts w:ascii="仿宋" w:eastAsia="仿宋" w:hAnsi="仿宋" w:cs="仿宋" w:hint="eastAsia"/>
          <w:sz w:val="28"/>
          <w:lang w:eastAsia="zh-CN"/>
        </w:rPr>
        <w:t>(二)、增压泵项目工艺技术设计方案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增压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增压泵项目将严格按照相关行业规范要求进行组织。通过有效控制产品质量，增压泵项目将致力于为顾客提供优质的增压泵项目产品和良好的服务。这体现了增压泵项目对于生产活动合规性和质量标准的高度重视，为增压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增压泵项目注重生态效益和清洁生产原则。增压泵项目建设将紧密结合地方特色经济发展，与社会经济发展规划和区域环境保护规划方案相协调一致。通过与当地区域自然生态系统的结合，增压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增压泵项目产品具有多样化的客户需求和个性化的特点。因此，增压泵项目产品规格品种多样，且单批生产数量较小。为满足这一特点，增压泵项目承办单位将建设先进的柔性制造生产线。通过广泛应用柔性制造技术，增压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增压泵项目采用的技术具有较高的技术含量和自动化水平，处于国内先进水平。这一技术选用不仅体现了对生产效率、质量和环境友好性的高标准要求，同时为增压泵项目的可持续发展奠定了坚实的基础。</w:t>
      </w:r>
    </w:p>
    <w:p>
      <w:pPr>
        <w:pStyle w:val="Heading2"/>
        <w:ind w:firstLine="560" w:firstLineChars="200"/>
        <w:rPr>
          <w:rFonts w:ascii="仿宋" w:eastAsia="仿宋" w:hAnsi="仿宋" w:cs="仿宋" w:hint="eastAsia"/>
          <w:sz w:val="28"/>
          <w:lang w:eastAsia="zh-CN"/>
        </w:rPr>
      </w:pPr>
      <w:bookmarkStart w:id="11" w:name="_Toc1443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为确保增压泵项目的高效生产和技术实施，我们制定了一套精心设计的设备选型方案，以满足增压泵项目生产、质量和环保的要求。该方案的主要特点如下：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增压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针对增压泵项目产品的多样性和小批量生产的特点，我们将建设柔性制造生产线。通过在设备选型中考虑柔性制造技术，可以灵活应对不同产品规格和生产需求，实现生产线的高度灵活性和适应性。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8041"/>
      <w:r>
        <w:rPr>
          <w:rFonts w:ascii="仿宋" w:eastAsia="仿宋" w:hAnsi="仿宋" w:cs="仿宋" w:hint="eastAsia"/>
          <w:sz w:val="28"/>
          <w:lang w:eastAsia="zh-CN"/>
        </w:rPr>
        <w:t>四、增压泵项目可持续发展</w:t>
      </w:r>
      <w:bookmarkEnd w:id="12"/>
    </w:p>
    <w:p>
      <w:pPr>
        <w:pStyle w:val="Heading2"/>
        <w:rPr>
          <w:rFonts w:ascii="仿宋" w:eastAsia="仿宋" w:hAnsi="仿宋" w:cs="仿宋" w:hint="eastAsia"/>
          <w:lang w:eastAsia="zh-CN"/>
        </w:rPr>
      </w:pPr>
      <w:bookmarkStart w:id="13" w:name="_Toc2187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压泵项目中，增压泵项目团队着眼于未来，明确了可持续发展的战略方向。制定的具体可持续发展目标包括降低资源使用、采用环保技术、最大化社会效益等。这一步骤不仅有助于增压泵项目在环保和社会责任方面达到最高标准，也为未来提供了明确的指引，确保增压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可持续实践的融入增压泵项目管理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增压泵项目管理周期。从增压泵项目规划开始，增压泵项目团队就考虑了环境和社会的因素。在执行阶段，增压泵项目团队积极推动绿色技术的应用，优化资源利用。此外，关注员工的社会责任，通过培训和沟通活动提高员工对可持续发展的认知，使他们能够在日常工作中践行可持续实践。这些举措不仅为增压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04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扎根于增压泵项目的可持续发展理念，我们深信环保与社会责任是增压泵项目成功的关键支柱。在增压泵项目的每一步，我们都致力于通过创新和实践，履行对环境和社会的坚定责任。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增压泵项目团队通过引入先进的环保技术、建立高效的废物处理系统以及推动能源节约措施，积极履行环保责任。定期的环保监测和评估确保增压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增压泵项目不仅致力于自身可持续发展，还注重对社会的回馈。通过支持社区增压泵项目、参与慈善事业、提供培训机会等方式，增压泵项目积极履行社会责任。与当地社区建立积极互动，关注员工的工作与生活平衡，以及员工的身心健康，是增压泵项目在社会责任层面的关键举措。这样的实践不仅增强了增压泵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409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5963"/>
      <w:r>
        <w:rPr>
          <w:rFonts w:ascii="仿宋" w:eastAsia="仿宋" w:hAnsi="仿宋" w:cs="仿宋" w:hint="eastAsia"/>
          <w:lang w:eastAsia="zh-CN"/>
        </w:rPr>
        <w:t>(一)、增压泵行业分析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增压泵行业一直以来都是市场的关注焦点。行业内的发展趋势、竞争态势以及潜在机会都对增压泵项目的推进产生深远的影响。通过深入研究行业的整体概貌，我们将更好地理解行业的核心特征，为增压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压泵行业，技术一直是推动创新和发展的关键因素。我们将对当前技术趋势进行详尽分析，包括但不限于人工智能、大数据应用、先进制造技术等。这有助于增压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增压泵项目成功的基础。我们将对主要竞争对手进行深入研究，包括其市场份额、产品特点、市场定位等。通过全面了解竞争对手的优势和劣势，增压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0621"/>
      <w:r>
        <w:rPr>
          <w:rFonts w:ascii="仿宋" w:eastAsia="仿宋" w:hAnsi="仿宋" w:cs="仿宋" w:hint="eastAsia"/>
          <w:sz w:val="28"/>
          <w:lang w:eastAsia="zh-CN"/>
        </w:rPr>
        <w:t>(二)、增压泵市场分析预测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通过对市场规模的深入调研，我们将预测增压泵市场未来的增长趋势。这包括市场的整体规模、各细分领域的发展趋势等。增压泵项目可以根据市场的扩张速度和潜在机会，制定更符合市场需求的发展策略。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了解消费者的需求是市场分析的核心。我们将通过调查研究，深入挖掘目标消费者的需求特点、购买习惯以及对产品和服务的期望。这有助于增压泵项目更好地定位目标市场，提供更符合消费者期待的解决方案。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增压泵项目实施过程中需要充分考虑的因素。我们将对市场风险进行全面评估，包括但不限于政策法规风险、市场竞争风险、技术变革风险等。通过对潜在风险的深入分析，增压泵项目可以制定相应的风险缓解策略，降低不确定性对增压泵项目的影响。</w:t>
      </w:r>
    </w:p>
    <w:p>
      <w:pPr>
        <w:pStyle w:val="Heading1"/>
        <w:ind w:firstLine="560" w:firstLineChars="200"/>
        <w:rPr>
          <w:rFonts w:ascii="仿宋" w:eastAsia="仿宋" w:hAnsi="仿宋" w:cs="仿宋" w:hint="eastAsia"/>
          <w:sz w:val="28"/>
          <w:lang w:eastAsia="zh-CN"/>
        </w:rPr>
      </w:pPr>
      <w:bookmarkStart w:id="18" w:name="_Toc20420"/>
      <w:r>
        <w:rPr>
          <w:rFonts w:ascii="仿宋" w:eastAsia="仿宋" w:hAnsi="仿宋" w:cs="仿宋" w:hint="eastAsia"/>
          <w:sz w:val="28"/>
          <w:lang w:eastAsia="zh-CN"/>
        </w:rPr>
        <w:t>六、增压泵项目选址可行性分析</w:t>
      </w:r>
      <w:bookmarkEnd w:id="18"/>
    </w:p>
    <w:p>
      <w:pPr>
        <w:pStyle w:val="Heading2"/>
        <w:rPr>
          <w:rFonts w:ascii="仿宋" w:eastAsia="仿宋" w:hAnsi="仿宋" w:cs="仿宋" w:hint="eastAsia"/>
          <w:lang w:eastAsia="zh-CN"/>
        </w:rPr>
      </w:pPr>
      <w:bookmarkStart w:id="19" w:name="_Toc2186"/>
      <w:r>
        <w:rPr>
          <w:rFonts w:ascii="仿宋" w:eastAsia="仿宋" w:hAnsi="仿宋" w:cs="仿宋" w:hint="eastAsia"/>
          <w:lang w:eastAsia="zh-CN"/>
        </w:rPr>
        <w:t>(一)、增压泵项目选址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该增压泵项目选址位于XX省XX市XX区XXX街道</w:t>
      </w:r>
    </w:p>
    <w:p>
      <w:pPr>
        <w:pStyle w:val="Heading2"/>
        <w:ind w:firstLine="560" w:firstLineChars="200"/>
        <w:rPr>
          <w:rFonts w:ascii="仿宋" w:eastAsia="仿宋" w:hAnsi="仿宋" w:cs="仿宋" w:hint="eastAsia"/>
          <w:sz w:val="28"/>
          <w:lang w:eastAsia="zh-CN"/>
        </w:rPr>
      </w:pPr>
      <w:bookmarkStart w:id="20" w:name="_Toc466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增压泵项目的征地面积将根据增压泵项目的实际规模和需求进行精确规划。具体面积XXX平方米，旨在确保增压泵项目不仅能够满足当前的发展需求，还能够预留空间以适应未来的扩展。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净用地面积是在征地面积基础上去除不可利用面积后的实际可开发用地。具体面积XXX平方米，考虑到环保、交通、安全等多方面因素，以确保增压泵项目在整体利用效率上达到最优。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增压泵项目计划建设的建筑总规模具体面积XXX平方米。这一规模的确定综合考虑了增压泵项目的性质、规模，以及城市规划的相关要求，确保建筑布局与周边环境协调一致。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绿地率是增压泵项目用地中被规划为绿地的比例。具体面积XXX平方米，旨在通过合理规划绿地，改善增压泵项目周边环境，提升居民生活质量，并符合城市整体绿化规划。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容积率是用地上可以建设的建筑总体积与用地面积之比。具体面积XXX，通过合理的容积率规划，确保增压泵项目建筑规模与周边环境和谐共生。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确保增压泵项目选址与当地城市规划相一致，具体面积XXX平方米。通过与城市规划部门深入沟通，确保增压泵项目不仅符合城市的整体发展方向，还能够融入城市的发展布局，为城市的长远发展贡献力量。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充分了解并确保增压泵项目选址符合当地产业政策，具体面积XXX平方米。这包括增压泵项目对当地经济的促进作用，以及对相关产业的带动效应，确保增压泵项目与地方政府的产业政策保持一致，促进共赢合作。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用地总体要求必须符合环保和可持续发展的原则，具体面积XXX平方米。通过采用绿色建筑设计、节能减排等措施，确保增压泵项目在建设和运营过程中对环境的影响最小化，达到可持续发展的要求。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确保增压泵项目选址具备必要的公共设施配套，具体面积XXX平方米。这包括交通便利性、教育、医疗等基础设施，以提高居民生活品质，使得增压泵项目选址更具吸引力。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考虑用地总体要求对当地社会稳定性的影响，具体面积XXX平方米。通过深入了解当地社区反馈，确保增压泵项目的选址和建设过程对当地社会和谐稳定产生积极作用。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增压泵项目选址不仅符合法规和规划，还在实际操作中具有可行性。这一全面规划将为增压泵项目的成功实施提供坚实的基础，确保增压泵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2821"/>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压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增压泵项目的设备规划和空间设计中，我们将采取灵活设备布局的措施。设备布局将根据实际需求进行灵活设计，避免不必要的浪费。通过合理规划设备摆放位置，我们将提高设备的利用率，减少设备间距，以确保增压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增压泵项目内部引入共享设施的概念，例如共享会议室、办公区等。通过这种方式，我们可以减少对资源的重复建设，提高资源共享效率，从而减小增压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2" w:name="_Toc20722"/>
      <w:r>
        <w:rPr>
          <w:rFonts w:ascii="仿宋" w:eastAsia="仿宋" w:hAnsi="仿宋" w:cs="仿宋" w:hint="eastAsia"/>
          <w:sz w:val="28"/>
          <w:lang w:eastAsia="zh-CN"/>
        </w:rPr>
        <w:t>(四)、总图布置方案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增压泵项目的总图布置中，我们将不同功能区域进行明确的规划，以最大程度满足增压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https://d.book118.com/527124116150006043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增压泵项目计划设计方案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E7A6A"/>
    <w:rsid w:val="733E7A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2411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2024-02-19T11:08:00Z</dcterms:created>
  <dcterms:modified xsi:type="dcterms:W3CDTF">2024-02-19T11:09:05Z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2C53D1D5E43D43799CDDCC8F65469C5B_11</vt:lpwstr>
  </property>
  <property fmtid="{D5CDD505-2E9C-101B-9397-08002B2CF9AE}" pid="3" name="KSOProductBuildVer">
    <vt:lpwstr>2052-12.1.0.16250</vt:lpwstr>
  </property>
</Properties>
</file>