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涂料增稠剂项目计划设计方案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94" w:history="1">
        <w:r>
          <w:rPr>
            <w:rFonts w:ascii="仿宋" w:eastAsia="仿宋" w:hAnsi="仿宋" w:cs="仿宋" w:hint="eastAsia"/>
            <w:lang w:eastAsia="zh-CN"/>
          </w:rPr>
          <w:t>前言</w:t>
        </w:r>
        <w:r>
          <w:tab/>
        </w:r>
        <w:r>
          <w:fldChar w:fldCharType="begin"/>
        </w:r>
        <w:r>
          <w:instrText xml:space="preserve"> PAGEREF _Toc12894 \h </w:instrText>
        </w:r>
        <w:r>
          <w:fldChar w:fldCharType="separate"/>
        </w:r>
        <w:r>
          <w:t>3</w:t>
        </w:r>
        <w:r>
          <w:fldChar w:fldCharType="end"/>
        </w:r>
      </w:hyperlink>
    </w:p>
    <w:p>
      <w:pPr>
        <w:pStyle w:val="TOC1"/>
        <w:tabs>
          <w:tab w:val="right" w:leader="dot" w:pos="8306"/>
        </w:tabs>
      </w:pPr>
      <w:hyperlink w:anchor="_Toc4168" w:history="1">
        <w:r>
          <w:rPr>
            <w:rFonts w:ascii="仿宋" w:eastAsia="仿宋" w:hAnsi="仿宋" w:cs="仿宋" w:hint="eastAsia"/>
            <w:lang w:eastAsia="zh-CN"/>
          </w:rPr>
          <w:t>一、涂料增稠剂项目概论</w:t>
        </w:r>
        <w:r>
          <w:tab/>
        </w:r>
        <w:r>
          <w:fldChar w:fldCharType="begin"/>
        </w:r>
        <w:r>
          <w:instrText xml:space="preserve"> PAGEREF _Toc4168 \h </w:instrText>
        </w:r>
        <w:r>
          <w:fldChar w:fldCharType="separate"/>
        </w:r>
        <w:r>
          <w:t>3</w:t>
        </w:r>
        <w:r>
          <w:fldChar w:fldCharType="end"/>
        </w:r>
      </w:hyperlink>
    </w:p>
    <w:p>
      <w:pPr>
        <w:pStyle w:val="TOC2"/>
        <w:tabs>
          <w:tab w:val="right" w:leader="dot" w:pos="8306"/>
        </w:tabs>
      </w:pPr>
      <w:hyperlink w:anchor="_Toc1255" w:history="1">
        <w:r>
          <w:rPr>
            <w:rFonts w:ascii="仿宋" w:eastAsia="仿宋" w:hAnsi="仿宋" w:cs="仿宋" w:hint="eastAsia"/>
            <w:lang w:eastAsia="zh-CN"/>
          </w:rPr>
          <w:t>(一)、涂料增稠剂项目概况</w:t>
        </w:r>
        <w:r>
          <w:tab/>
        </w:r>
        <w:r>
          <w:fldChar w:fldCharType="begin"/>
        </w:r>
        <w:r>
          <w:instrText xml:space="preserve"> PAGEREF _Toc1255 \h </w:instrText>
        </w:r>
        <w:r>
          <w:fldChar w:fldCharType="separate"/>
        </w:r>
        <w:r>
          <w:t>3</w:t>
        </w:r>
        <w:r>
          <w:fldChar w:fldCharType="end"/>
        </w:r>
      </w:hyperlink>
    </w:p>
    <w:p>
      <w:pPr>
        <w:pStyle w:val="TOC2"/>
        <w:tabs>
          <w:tab w:val="right" w:leader="dot" w:pos="8306"/>
        </w:tabs>
      </w:pPr>
      <w:hyperlink w:anchor="_Toc12960" w:history="1">
        <w:r>
          <w:rPr>
            <w:rFonts w:ascii="仿宋" w:eastAsia="仿宋" w:hAnsi="仿宋" w:cs="仿宋" w:hint="eastAsia"/>
            <w:lang w:eastAsia="zh-CN"/>
          </w:rPr>
          <w:t>(二)、涂料增稠剂项目目标</w:t>
        </w:r>
        <w:r>
          <w:tab/>
        </w:r>
        <w:r>
          <w:fldChar w:fldCharType="begin"/>
        </w:r>
        <w:r>
          <w:instrText xml:space="preserve"> PAGEREF _Toc12960 \h </w:instrText>
        </w:r>
        <w:r>
          <w:fldChar w:fldCharType="separate"/>
        </w:r>
        <w:r>
          <w:t>5</w:t>
        </w:r>
        <w:r>
          <w:fldChar w:fldCharType="end"/>
        </w:r>
      </w:hyperlink>
    </w:p>
    <w:p>
      <w:pPr>
        <w:pStyle w:val="TOC2"/>
        <w:tabs>
          <w:tab w:val="right" w:leader="dot" w:pos="8306"/>
        </w:tabs>
      </w:pPr>
      <w:hyperlink w:anchor="_Toc8867" w:history="1">
        <w:r>
          <w:rPr>
            <w:rFonts w:ascii="仿宋" w:eastAsia="仿宋" w:hAnsi="仿宋" w:cs="仿宋" w:hint="eastAsia"/>
            <w:lang w:eastAsia="zh-CN"/>
          </w:rPr>
          <w:t>(三)、涂料增稠剂项目提出的理由</w:t>
        </w:r>
        <w:r>
          <w:tab/>
        </w:r>
        <w:r>
          <w:fldChar w:fldCharType="begin"/>
        </w:r>
        <w:r>
          <w:instrText xml:space="preserve"> PAGEREF _Toc8867 \h </w:instrText>
        </w:r>
        <w:r>
          <w:fldChar w:fldCharType="separate"/>
        </w:r>
        <w:r>
          <w:t>6</w:t>
        </w:r>
        <w:r>
          <w:fldChar w:fldCharType="end"/>
        </w:r>
      </w:hyperlink>
    </w:p>
    <w:p>
      <w:pPr>
        <w:pStyle w:val="TOC2"/>
        <w:tabs>
          <w:tab w:val="right" w:leader="dot" w:pos="8306"/>
        </w:tabs>
      </w:pPr>
      <w:hyperlink w:anchor="_Toc21316" w:history="1">
        <w:r>
          <w:rPr>
            <w:rFonts w:ascii="仿宋" w:eastAsia="仿宋" w:hAnsi="仿宋" w:cs="仿宋" w:hint="eastAsia"/>
            <w:lang w:eastAsia="zh-CN"/>
          </w:rPr>
          <w:t>(四)、涂料增稠剂项目意义</w:t>
        </w:r>
        <w:r>
          <w:tab/>
        </w:r>
        <w:r>
          <w:fldChar w:fldCharType="begin"/>
        </w:r>
        <w:r>
          <w:instrText xml:space="preserve"> PAGEREF _Toc21316 \h </w:instrText>
        </w:r>
        <w:r>
          <w:fldChar w:fldCharType="separate"/>
        </w:r>
        <w:r>
          <w:t>8</w:t>
        </w:r>
        <w:r>
          <w:fldChar w:fldCharType="end"/>
        </w:r>
      </w:hyperlink>
    </w:p>
    <w:p>
      <w:pPr>
        <w:pStyle w:val="TOC2"/>
        <w:tabs>
          <w:tab w:val="right" w:leader="dot" w:pos="8306"/>
        </w:tabs>
      </w:pPr>
      <w:hyperlink w:anchor="_Toc15065" w:history="1">
        <w:r>
          <w:rPr>
            <w:rFonts w:ascii="仿宋" w:eastAsia="仿宋" w:hAnsi="仿宋" w:cs="仿宋" w:hint="eastAsia"/>
            <w:lang w:eastAsia="zh-CN"/>
          </w:rPr>
          <w:t>(五)、涂料增稠剂项目背景</w:t>
        </w:r>
        <w:r>
          <w:tab/>
        </w:r>
        <w:r>
          <w:fldChar w:fldCharType="begin"/>
        </w:r>
        <w:r>
          <w:instrText xml:space="preserve"> PAGEREF _Toc15065 \h </w:instrText>
        </w:r>
        <w:r>
          <w:fldChar w:fldCharType="separate"/>
        </w:r>
        <w:r>
          <w:t>9</w:t>
        </w:r>
        <w:r>
          <w:fldChar w:fldCharType="end"/>
        </w:r>
      </w:hyperlink>
    </w:p>
    <w:p>
      <w:pPr>
        <w:pStyle w:val="TOC1"/>
        <w:tabs>
          <w:tab w:val="right" w:leader="dot" w:pos="8306"/>
        </w:tabs>
      </w:pPr>
      <w:hyperlink w:anchor="_Toc25954" w:history="1">
        <w:r>
          <w:rPr>
            <w:rFonts w:ascii="仿宋" w:eastAsia="仿宋" w:hAnsi="仿宋" w:cs="仿宋" w:hint="eastAsia"/>
            <w:lang w:eastAsia="zh-CN"/>
          </w:rPr>
          <w:t>二、涂料增稠剂项目文档管理</w:t>
        </w:r>
        <w:r>
          <w:tab/>
        </w:r>
        <w:r>
          <w:fldChar w:fldCharType="begin"/>
        </w:r>
        <w:r>
          <w:instrText xml:space="preserve"> PAGEREF _Toc25954 \h </w:instrText>
        </w:r>
        <w:r>
          <w:fldChar w:fldCharType="separate"/>
        </w:r>
        <w:r>
          <w:t>10</w:t>
        </w:r>
        <w:r>
          <w:fldChar w:fldCharType="end"/>
        </w:r>
      </w:hyperlink>
    </w:p>
    <w:p>
      <w:pPr>
        <w:pStyle w:val="TOC2"/>
        <w:tabs>
          <w:tab w:val="right" w:leader="dot" w:pos="8306"/>
        </w:tabs>
      </w:pPr>
      <w:hyperlink w:anchor="_Toc6364" w:history="1">
        <w:r>
          <w:rPr>
            <w:rFonts w:ascii="仿宋" w:eastAsia="仿宋" w:hAnsi="仿宋" w:cs="仿宋" w:hint="eastAsia"/>
            <w:lang w:eastAsia="zh-CN"/>
          </w:rPr>
          <w:t>(一)、文档编制与审查</w:t>
        </w:r>
        <w:r>
          <w:tab/>
        </w:r>
        <w:r>
          <w:fldChar w:fldCharType="begin"/>
        </w:r>
        <w:r>
          <w:instrText xml:space="preserve"> PAGEREF _Toc6364 \h </w:instrText>
        </w:r>
        <w:r>
          <w:fldChar w:fldCharType="separate"/>
        </w:r>
        <w:r>
          <w:t>10</w:t>
        </w:r>
        <w:r>
          <w:fldChar w:fldCharType="end"/>
        </w:r>
      </w:hyperlink>
    </w:p>
    <w:p>
      <w:pPr>
        <w:pStyle w:val="TOC2"/>
        <w:tabs>
          <w:tab w:val="right" w:leader="dot" w:pos="8306"/>
        </w:tabs>
      </w:pPr>
      <w:hyperlink w:anchor="_Toc8285" w:history="1">
        <w:r>
          <w:rPr>
            <w:rFonts w:ascii="仿宋" w:eastAsia="仿宋" w:hAnsi="仿宋" w:cs="仿宋" w:hint="eastAsia"/>
            <w:lang w:eastAsia="zh-CN"/>
          </w:rPr>
          <w:t>(二)、文档发布与分发</w:t>
        </w:r>
        <w:r>
          <w:tab/>
        </w:r>
        <w:r>
          <w:fldChar w:fldCharType="begin"/>
        </w:r>
        <w:r>
          <w:instrText xml:space="preserve"> PAGEREF _Toc8285 \h </w:instrText>
        </w:r>
        <w:r>
          <w:fldChar w:fldCharType="separate"/>
        </w:r>
        <w:r>
          <w:t>11</w:t>
        </w:r>
        <w:r>
          <w:fldChar w:fldCharType="end"/>
        </w:r>
      </w:hyperlink>
    </w:p>
    <w:p>
      <w:pPr>
        <w:pStyle w:val="TOC2"/>
        <w:tabs>
          <w:tab w:val="right" w:leader="dot" w:pos="8306"/>
        </w:tabs>
      </w:pPr>
      <w:hyperlink w:anchor="_Toc12920" w:history="1">
        <w:r>
          <w:rPr>
            <w:rFonts w:ascii="仿宋" w:eastAsia="仿宋" w:hAnsi="仿宋" w:cs="仿宋" w:hint="eastAsia"/>
            <w:lang w:eastAsia="zh-CN"/>
          </w:rPr>
          <w:t>(三)、文档存档与归档</w:t>
        </w:r>
        <w:r>
          <w:tab/>
        </w:r>
        <w:r>
          <w:fldChar w:fldCharType="begin"/>
        </w:r>
        <w:r>
          <w:instrText xml:space="preserve"> PAGEREF _Toc12920 \h </w:instrText>
        </w:r>
        <w:r>
          <w:fldChar w:fldCharType="separate"/>
        </w:r>
        <w:r>
          <w:t>12</w:t>
        </w:r>
        <w:r>
          <w:fldChar w:fldCharType="end"/>
        </w:r>
      </w:hyperlink>
    </w:p>
    <w:p>
      <w:pPr>
        <w:pStyle w:val="TOC1"/>
        <w:tabs>
          <w:tab w:val="right" w:leader="dot" w:pos="8306"/>
        </w:tabs>
      </w:pPr>
      <w:hyperlink w:anchor="_Toc5887" w:history="1">
        <w:r>
          <w:rPr>
            <w:rFonts w:ascii="仿宋" w:eastAsia="仿宋" w:hAnsi="仿宋" w:cs="仿宋" w:hint="eastAsia"/>
            <w:lang w:eastAsia="zh-CN"/>
          </w:rPr>
          <w:t>三、涂料增稠剂项目建设背景及必要性分析</w:t>
        </w:r>
        <w:r>
          <w:tab/>
        </w:r>
        <w:r>
          <w:fldChar w:fldCharType="begin"/>
        </w:r>
        <w:r>
          <w:instrText xml:space="preserve"> PAGEREF _Toc5887 \h </w:instrText>
        </w:r>
        <w:r>
          <w:fldChar w:fldCharType="separate"/>
        </w:r>
        <w:r>
          <w:t>13</w:t>
        </w:r>
        <w:r>
          <w:fldChar w:fldCharType="end"/>
        </w:r>
      </w:hyperlink>
    </w:p>
    <w:p>
      <w:pPr>
        <w:pStyle w:val="TOC2"/>
        <w:tabs>
          <w:tab w:val="right" w:leader="dot" w:pos="8306"/>
        </w:tabs>
      </w:pPr>
      <w:hyperlink w:anchor="_Toc6867" w:history="1">
        <w:r>
          <w:rPr>
            <w:rFonts w:ascii="仿宋" w:eastAsia="仿宋" w:hAnsi="仿宋" w:cs="仿宋" w:hint="eastAsia"/>
            <w:lang w:eastAsia="zh-CN"/>
          </w:rPr>
          <w:t>(一)、涂料增稠剂项目背景分析</w:t>
        </w:r>
        <w:r>
          <w:tab/>
        </w:r>
        <w:r>
          <w:fldChar w:fldCharType="begin"/>
        </w:r>
        <w:r>
          <w:instrText xml:space="preserve"> PAGEREF _Toc6867 \h </w:instrText>
        </w:r>
        <w:r>
          <w:fldChar w:fldCharType="separate"/>
        </w:r>
        <w:r>
          <w:t>13</w:t>
        </w:r>
        <w:r>
          <w:fldChar w:fldCharType="end"/>
        </w:r>
      </w:hyperlink>
    </w:p>
    <w:p>
      <w:pPr>
        <w:pStyle w:val="TOC2"/>
        <w:tabs>
          <w:tab w:val="right" w:leader="dot" w:pos="8306"/>
        </w:tabs>
      </w:pPr>
      <w:hyperlink w:anchor="_Toc13644" w:history="1">
        <w:r>
          <w:rPr>
            <w:rFonts w:ascii="仿宋" w:eastAsia="仿宋" w:hAnsi="仿宋" w:cs="仿宋" w:hint="eastAsia"/>
            <w:lang w:eastAsia="zh-CN"/>
          </w:rPr>
          <w:t>(二)、涂料增稠剂项目建设必要性分析</w:t>
        </w:r>
        <w:r>
          <w:tab/>
        </w:r>
        <w:r>
          <w:fldChar w:fldCharType="begin"/>
        </w:r>
        <w:r>
          <w:instrText xml:space="preserve"> PAGEREF _Toc13644 \h </w:instrText>
        </w:r>
        <w:r>
          <w:fldChar w:fldCharType="separate"/>
        </w:r>
        <w:r>
          <w:t>15</w:t>
        </w:r>
        <w:r>
          <w:fldChar w:fldCharType="end"/>
        </w:r>
      </w:hyperlink>
    </w:p>
    <w:p>
      <w:pPr>
        <w:pStyle w:val="TOC1"/>
        <w:tabs>
          <w:tab w:val="right" w:leader="dot" w:pos="8306"/>
        </w:tabs>
      </w:pPr>
      <w:hyperlink w:anchor="_Toc1394" w:history="1">
        <w:r>
          <w:rPr>
            <w:rFonts w:ascii="仿宋" w:eastAsia="仿宋" w:hAnsi="仿宋" w:cs="仿宋" w:hint="eastAsia"/>
            <w:lang w:eastAsia="zh-CN"/>
          </w:rPr>
          <w:t>四、涂料增稠剂项目危机管理</w:t>
        </w:r>
        <w:r>
          <w:tab/>
        </w:r>
        <w:r>
          <w:fldChar w:fldCharType="begin"/>
        </w:r>
        <w:r>
          <w:instrText xml:space="preserve"> PAGEREF _Toc1394 \h </w:instrText>
        </w:r>
        <w:r>
          <w:fldChar w:fldCharType="separate"/>
        </w:r>
        <w:r>
          <w:t>16</w:t>
        </w:r>
        <w:r>
          <w:fldChar w:fldCharType="end"/>
        </w:r>
      </w:hyperlink>
    </w:p>
    <w:p>
      <w:pPr>
        <w:pStyle w:val="TOC2"/>
        <w:tabs>
          <w:tab w:val="right" w:leader="dot" w:pos="8306"/>
        </w:tabs>
      </w:pPr>
      <w:hyperlink w:anchor="_Toc16898" w:history="1">
        <w:r>
          <w:rPr>
            <w:rFonts w:ascii="仿宋" w:eastAsia="仿宋" w:hAnsi="仿宋" w:cs="仿宋" w:hint="eastAsia"/>
            <w:lang w:eastAsia="zh-CN"/>
          </w:rPr>
          <w:t>(一)、危机预警与识别</w:t>
        </w:r>
        <w:r>
          <w:tab/>
        </w:r>
        <w:r>
          <w:fldChar w:fldCharType="begin"/>
        </w:r>
        <w:r>
          <w:instrText xml:space="preserve"> PAGEREF _Toc16898 \h </w:instrText>
        </w:r>
        <w:r>
          <w:fldChar w:fldCharType="separate"/>
        </w:r>
        <w:r>
          <w:t>16</w:t>
        </w:r>
        <w:r>
          <w:fldChar w:fldCharType="end"/>
        </w:r>
      </w:hyperlink>
    </w:p>
    <w:p>
      <w:pPr>
        <w:pStyle w:val="TOC2"/>
        <w:tabs>
          <w:tab w:val="right" w:leader="dot" w:pos="8306"/>
        </w:tabs>
      </w:pPr>
      <w:hyperlink w:anchor="_Toc8762" w:history="1">
        <w:r>
          <w:rPr>
            <w:rFonts w:ascii="仿宋" w:eastAsia="仿宋" w:hAnsi="仿宋" w:cs="仿宋" w:hint="eastAsia"/>
            <w:lang w:eastAsia="zh-CN"/>
          </w:rPr>
          <w:t>(二)、危机应对与恢复</w:t>
        </w:r>
        <w:r>
          <w:tab/>
        </w:r>
        <w:r>
          <w:fldChar w:fldCharType="begin"/>
        </w:r>
        <w:r>
          <w:instrText xml:space="preserve"> PAGEREF _Toc8762 \h </w:instrText>
        </w:r>
        <w:r>
          <w:fldChar w:fldCharType="separate"/>
        </w:r>
        <w:r>
          <w:t>17</w:t>
        </w:r>
        <w:r>
          <w:fldChar w:fldCharType="end"/>
        </w:r>
      </w:hyperlink>
    </w:p>
    <w:p>
      <w:pPr>
        <w:pStyle w:val="TOC1"/>
        <w:tabs>
          <w:tab w:val="right" w:leader="dot" w:pos="8306"/>
        </w:tabs>
      </w:pPr>
      <w:hyperlink w:anchor="_Toc10506" w:history="1">
        <w:r>
          <w:rPr>
            <w:rFonts w:ascii="仿宋" w:eastAsia="仿宋" w:hAnsi="仿宋" w:cs="仿宋" w:hint="eastAsia"/>
            <w:lang w:eastAsia="zh-CN"/>
          </w:rPr>
          <w:t>五、涂料增稠剂项目建设单位说明</w:t>
        </w:r>
        <w:r>
          <w:tab/>
        </w:r>
        <w:r>
          <w:fldChar w:fldCharType="begin"/>
        </w:r>
        <w:r>
          <w:instrText xml:space="preserve"> PAGEREF _Toc10506 \h </w:instrText>
        </w:r>
        <w:r>
          <w:fldChar w:fldCharType="separate"/>
        </w:r>
        <w:r>
          <w:t>19</w:t>
        </w:r>
        <w:r>
          <w:fldChar w:fldCharType="end"/>
        </w:r>
      </w:hyperlink>
    </w:p>
    <w:p>
      <w:pPr>
        <w:pStyle w:val="TOC2"/>
        <w:tabs>
          <w:tab w:val="right" w:leader="dot" w:pos="8306"/>
        </w:tabs>
      </w:pPr>
      <w:hyperlink w:anchor="_Toc8870" w:history="1">
        <w:r>
          <w:rPr>
            <w:rFonts w:ascii="仿宋" w:eastAsia="仿宋" w:hAnsi="仿宋" w:cs="仿宋" w:hint="eastAsia"/>
            <w:lang w:eastAsia="zh-CN"/>
          </w:rPr>
          <w:t>(一)、涂料增稠剂项目承办单位基本情况</w:t>
        </w:r>
        <w:r>
          <w:tab/>
        </w:r>
        <w:r>
          <w:fldChar w:fldCharType="begin"/>
        </w:r>
        <w:r>
          <w:instrText xml:space="preserve"> PAGEREF _Toc8870 \h </w:instrText>
        </w:r>
        <w:r>
          <w:fldChar w:fldCharType="separate"/>
        </w:r>
        <w:r>
          <w:t>19</w:t>
        </w:r>
        <w:r>
          <w:fldChar w:fldCharType="end"/>
        </w:r>
      </w:hyperlink>
    </w:p>
    <w:p>
      <w:pPr>
        <w:pStyle w:val="TOC2"/>
        <w:tabs>
          <w:tab w:val="right" w:leader="dot" w:pos="8306"/>
        </w:tabs>
      </w:pPr>
      <w:hyperlink w:anchor="_Toc15964" w:history="1">
        <w:r>
          <w:rPr>
            <w:rFonts w:ascii="仿宋" w:eastAsia="仿宋" w:hAnsi="仿宋" w:cs="仿宋" w:hint="eastAsia"/>
            <w:lang w:eastAsia="zh-CN"/>
          </w:rPr>
          <w:t>(二)、公司经济效益分析</w:t>
        </w:r>
        <w:r>
          <w:tab/>
        </w:r>
        <w:r>
          <w:fldChar w:fldCharType="begin"/>
        </w:r>
        <w:r>
          <w:instrText xml:space="preserve"> PAGEREF _Toc15964 \h </w:instrText>
        </w:r>
        <w:r>
          <w:fldChar w:fldCharType="separate"/>
        </w:r>
        <w:r>
          <w:t>19</w:t>
        </w:r>
        <w:r>
          <w:fldChar w:fldCharType="end"/>
        </w:r>
      </w:hyperlink>
    </w:p>
    <w:p>
      <w:pPr>
        <w:pStyle w:val="TOC1"/>
        <w:tabs>
          <w:tab w:val="right" w:leader="dot" w:pos="8306"/>
        </w:tabs>
      </w:pPr>
      <w:hyperlink w:anchor="_Toc31118" w:history="1">
        <w:r>
          <w:rPr>
            <w:rFonts w:ascii="仿宋" w:eastAsia="仿宋" w:hAnsi="仿宋" w:cs="仿宋" w:hint="eastAsia"/>
            <w:lang w:eastAsia="zh-CN"/>
          </w:rPr>
          <w:t>六、产品规划分析</w:t>
        </w:r>
        <w:r>
          <w:tab/>
        </w:r>
        <w:r>
          <w:fldChar w:fldCharType="begin"/>
        </w:r>
        <w:r>
          <w:instrText xml:space="preserve"> PAGEREF _Toc31118 \h </w:instrText>
        </w:r>
        <w:r>
          <w:fldChar w:fldCharType="separate"/>
        </w:r>
        <w:r>
          <w:t>20</w:t>
        </w:r>
        <w:r>
          <w:fldChar w:fldCharType="end"/>
        </w:r>
      </w:hyperlink>
    </w:p>
    <w:p>
      <w:pPr>
        <w:pStyle w:val="TOC2"/>
        <w:tabs>
          <w:tab w:val="right" w:leader="dot" w:pos="8306"/>
        </w:tabs>
      </w:pPr>
      <w:hyperlink w:anchor="_Toc25899" w:history="1">
        <w:r>
          <w:rPr>
            <w:rFonts w:ascii="仿宋" w:eastAsia="仿宋" w:hAnsi="仿宋" w:cs="仿宋" w:hint="eastAsia"/>
            <w:lang w:eastAsia="zh-CN"/>
          </w:rPr>
          <w:t>(一)、产品规划</w:t>
        </w:r>
        <w:r>
          <w:tab/>
        </w:r>
        <w:r>
          <w:fldChar w:fldCharType="begin"/>
        </w:r>
        <w:r>
          <w:instrText xml:space="preserve"> PAGEREF _Toc25899 \h </w:instrText>
        </w:r>
        <w:r>
          <w:fldChar w:fldCharType="separate"/>
        </w:r>
        <w:r>
          <w:t>20</w:t>
        </w:r>
        <w:r>
          <w:fldChar w:fldCharType="end"/>
        </w:r>
      </w:hyperlink>
    </w:p>
    <w:p>
      <w:pPr>
        <w:pStyle w:val="TOC2"/>
        <w:tabs>
          <w:tab w:val="right" w:leader="dot" w:pos="8306"/>
        </w:tabs>
      </w:pPr>
      <w:hyperlink w:anchor="_Toc12843" w:history="1">
        <w:r>
          <w:rPr>
            <w:rFonts w:ascii="仿宋" w:eastAsia="仿宋" w:hAnsi="仿宋" w:cs="仿宋" w:hint="eastAsia"/>
            <w:lang w:eastAsia="zh-CN"/>
          </w:rPr>
          <w:t>(二)、建设规模</w:t>
        </w:r>
        <w:r>
          <w:tab/>
        </w:r>
        <w:r>
          <w:fldChar w:fldCharType="begin"/>
        </w:r>
        <w:r>
          <w:instrText xml:space="preserve"> PAGEREF _Toc12843 \h </w:instrText>
        </w:r>
        <w:r>
          <w:fldChar w:fldCharType="separate"/>
        </w:r>
        <w:r>
          <w:t>21</w:t>
        </w:r>
        <w:r>
          <w:fldChar w:fldCharType="end"/>
        </w:r>
      </w:hyperlink>
    </w:p>
    <w:p>
      <w:pPr>
        <w:pStyle w:val="TOC1"/>
        <w:tabs>
          <w:tab w:val="right" w:leader="dot" w:pos="8306"/>
        </w:tabs>
      </w:pPr>
      <w:hyperlink w:anchor="_Toc9558" w:history="1">
        <w:r>
          <w:rPr>
            <w:rFonts w:ascii="仿宋" w:eastAsia="仿宋" w:hAnsi="仿宋" w:cs="仿宋" w:hint="eastAsia"/>
            <w:lang w:eastAsia="zh-CN"/>
          </w:rPr>
          <w:t>七、涂料增稠剂项目计划安排</w:t>
        </w:r>
        <w:r>
          <w:tab/>
        </w:r>
        <w:r>
          <w:fldChar w:fldCharType="begin"/>
        </w:r>
        <w:r>
          <w:instrText xml:space="preserve"> PAGEREF _Toc9558 \h </w:instrText>
        </w:r>
        <w:r>
          <w:fldChar w:fldCharType="separate"/>
        </w:r>
        <w:r>
          <w:t>22</w:t>
        </w:r>
        <w:r>
          <w:fldChar w:fldCharType="end"/>
        </w:r>
      </w:hyperlink>
    </w:p>
    <w:p>
      <w:pPr>
        <w:pStyle w:val="TOC2"/>
        <w:tabs>
          <w:tab w:val="right" w:leader="dot" w:pos="8306"/>
        </w:tabs>
      </w:pPr>
      <w:hyperlink w:anchor="_Toc24641" w:history="1">
        <w:r>
          <w:rPr>
            <w:rFonts w:ascii="仿宋" w:eastAsia="仿宋" w:hAnsi="仿宋" w:cs="仿宋" w:hint="eastAsia"/>
            <w:lang w:eastAsia="zh-CN"/>
          </w:rPr>
          <w:t>(一)、建设周期</w:t>
        </w:r>
        <w:r>
          <w:tab/>
        </w:r>
        <w:r>
          <w:fldChar w:fldCharType="begin"/>
        </w:r>
        <w:r>
          <w:instrText xml:space="preserve"> PAGEREF _Toc24641 \h </w:instrText>
        </w:r>
        <w:r>
          <w:fldChar w:fldCharType="separate"/>
        </w:r>
        <w:r>
          <w:t>22</w:t>
        </w:r>
        <w:r>
          <w:fldChar w:fldCharType="end"/>
        </w:r>
      </w:hyperlink>
    </w:p>
    <w:p>
      <w:pPr>
        <w:pStyle w:val="TOC2"/>
        <w:tabs>
          <w:tab w:val="right" w:leader="dot" w:pos="8306"/>
        </w:tabs>
      </w:pPr>
      <w:hyperlink w:anchor="_Toc18797" w:history="1">
        <w:r>
          <w:rPr>
            <w:rFonts w:ascii="仿宋" w:eastAsia="仿宋" w:hAnsi="仿宋" w:cs="仿宋" w:hint="eastAsia"/>
            <w:lang w:eastAsia="zh-CN"/>
          </w:rPr>
          <w:t>(二)、建设进度</w:t>
        </w:r>
        <w:r>
          <w:tab/>
        </w:r>
        <w:r>
          <w:fldChar w:fldCharType="begin"/>
        </w:r>
        <w:r>
          <w:instrText xml:space="preserve"> PAGEREF _Toc18797 \h </w:instrText>
        </w:r>
        <w:r>
          <w:fldChar w:fldCharType="separate"/>
        </w:r>
        <w:r>
          <w:t>23</w:t>
        </w:r>
        <w:r>
          <w:fldChar w:fldCharType="end"/>
        </w:r>
      </w:hyperlink>
    </w:p>
    <w:p>
      <w:pPr>
        <w:pStyle w:val="TOC2"/>
        <w:tabs>
          <w:tab w:val="right" w:leader="dot" w:pos="8306"/>
        </w:tabs>
      </w:pPr>
      <w:hyperlink w:anchor="_Toc31380" w:history="1">
        <w:r>
          <w:rPr>
            <w:rFonts w:ascii="仿宋" w:eastAsia="仿宋" w:hAnsi="仿宋" w:cs="仿宋" w:hint="eastAsia"/>
            <w:lang w:eastAsia="zh-CN"/>
          </w:rPr>
          <w:t>(三)、进度安排注意事项</w:t>
        </w:r>
        <w:r>
          <w:tab/>
        </w:r>
        <w:r>
          <w:fldChar w:fldCharType="begin"/>
        </w:r>
        <w:r>
          <w:instrText xml:space="preserve"> PAGEREF _Toc31380 \h </w:instrText>
        </w:r>
        <w:r>
          <w:fldChar w:fldCharType="separate"/>
        </w:r>
        <w:r>
          <w:t>24</w:t>
        </w:r>
        <w:r>
          <w:fldChar w:fldCharType="end"/>
        </w:r>
      </w:hyperlink>
    </w:p>
    <w:p>
      <w:pPr>
        <w:pStyle w:val="TOC2"/>
        <w:tabs>
          <w:tab w:val="right" w:leader="dot" w:pos="8306"/>
        </w:tabs>
      </w:pPr>
      <w:hyperlink w:anchor="_Toc12746" w:history="1">
        <w:r>
          <w:rPr>
            <w:rFonts w:ascii="仿宋" w:eastAsia="仿宋" w:hAnsi="仿宋" w:cs="仿宋" w:hint="eastAsia"/>
            <w:lang w:eastAsia="zh-CN"/>
          </w:rPr>
          <w:t>(四)、人力资源配置</w:t>
        </w:r>
        <w:r>
          <w:tab/>
        </w:r>
        <w:r>
          <w:fldChar w:fldCharType="begin"/>
        </w:r>
        <w:r>
          <w:instrText xml:space="preserve"> PAGEREF _Toc12746 \h </w:instrText>
        </w:r>
        <w:r>
          <w:fldChar w:fldCharType="separate"/>
        </w:r>
        <w:r>
          <w:t>26</w:t>
        </w:r>
        <w:r>
          <w:fldChar w:fldCharType="end"/>
        </w:r>
      </w:hyperlink>
    </w:p>
    <w:p>
      <w:pPr>
        <w:pStyle w:val="TOC1"/>
        <w:tabs>
          <w:tab w:val="right" w:leader="dot" w:pos="8306"/>
        </w:tabs>
      </w:pPr>
      <w:hyperlink w:anchor="_Toc14871" w:history="1">
        <w:r>
          <w:rPr>
            <w:rFonts w:ascii="仿宋" w:eastAsia="仿宋" w:hAnsi="仿宋" w:cs="仿宋" w:hint="eastAsia"/>
            <w:lang w:eastAsia="zh-CN"/>
          </w:rPr>
          <w:t>八、涂料增稠剂项目风险管理</w:t>
        </w:r>
        <w:r>
          <w:tab/>
        </w:r>
        <w:r>
          <w:fldChar w:fldCharType="begin"/>
        </w:r>
        <w:r>
          <w:instrText xml:space="preserve"> PAGEREF _Toc14871 \h </w:instrText>
        </w:r>
        <w:r>
          <w:fldChar w:fldCharType="separate"/>
        </w:r>
        <w:r>
          <w:t>26</w:t>
        </w:r>
        <w:r>
          <w:fldChar w:fldCharType="end"/>
        </w:r>
      </w:hyperlink>
    </w:p>
    <w:p>
      <w:pPr>
        <w:pStyle w:val="TOC2"/>
        <w:tabs>
          <w:tab w:val="right" w:leader="dot" w:pos="8306"/>
        </w:tabs>
      </w:pPr>
      <w:hyperlink w:anchor="_Toc11665" w:history="1">
        <w:r>
          <w:rPr>
            <w:rFonts w:ascii="仿宋" w:eastAsia="仿宋" w:hAnsi="仿宋" w:cs="仿宋" w:hint="eastAsia"/>
            <w:lang w:eastAsia="zh-CN"/>
          </w:rPr>
          <w:t>(一)、风险识别与评估</w:t>
        </w:r>
        <w:r>
          <w:tab/>
        </w:r>
        <w:r>
          <w:fldChar w:fldCharType="begin"/>
        </w:r>
        <w:r>
          <w:instrText xml:space="preserve"> PAGEREF _Toc11665 \h </w:instrText>
        </w:r>
        <w:r>
          <w:fldChar w:fldCharType="separate"/>
        </w:r>
        <w:r>
          <w:t>26</w:t>
        </w:r>
        <w:r>
          <w:fldChar w:fldCharType="end"/>
        </w:r>
      </w:hyperlink>
    </w:p>
    <w:p>
      <w:pPr>
        <w:pStyle w:val="TOC2"/>
        <w:tabs>
          <w:tab w:val="right" w:leader="dot" w:pos="8306"/>
        </w:tabs>
      </w:pPr>
      <w:hyperlink w:anchor="_Toc11122" w:history="1">
        <w:r>
          <w:rPr>
            <w:rFonts w:ascii="仿宋" w:eastAsia="仿宋" w:hAnsi="仿宋" w:cs="仿宋" w:hint="eastAsia"/>
            <w:lang w:eastAsia="zh-CN"/>
          </w:rPr>
          <w:t>(二)、风险应对策略</w:t>
        </w:r>
        <w:r>
          <w:tab/>
        </w:r>
        <w:r>
          <w:fldChar w:fldCharType="begin"/>
        </w:r>
        <w:r>
          <w:instrText xml:space="preserve"> PAGEREF _Toc11122 \h </w:instrText>
        </w:r>
        <w:r>
          <w:fldChar w:fldCharType="separate"/>
        </w:r>
        <w:r>
          <w:t>28</w:t>
        </w:r>
        <w:r>
          <w:fldChar w:fldCharType="end"/>
        </w:r>
      </w:hyperlink>
    </w:p>
    <w:p>
      <w:pPr>
        <w:pStyle w:val="TOC2"/>
        <w:tabs>
          <w:tab w:val="right" w:leader="dot" w:pos="8306"/>
        </w:tabs>
      </w:pPr>
      <w:hyperlink w:anchor="_Toc28819" w:history="1">
        <w:r>
          <w:rPr>
            <w:rFonts w:ascii="仿宋" w:eastAsia="仿宋" w:hAnsi="仿宋" w:cs="仿宋" w:hint="eastAsia"/>
            <w:lang w:eastAsia="zh-CN"/>
          </w:rPr>
          <w:t>(三)、风险监控与控制</w:t>
        </w:r>
        <w:r>
          <w:tab/>
        </w:r>
        <w:r>
          <w:fldChar w:fldCharType="begin"/>
        </w:r>
        <w:r>
          <w:instrText xml:space="preserve"> PAGEREF _Toc28819 \h </w:instrText>
        </w:r>
        <w:r>
          <w:fldChar w:fldCharType="separate"/>
        </w:r>
        <w:r>
          <w:t>29</w:t>
        </w:r>
        <w:r>
          <w:fldChar w:fldCharType="end"/>
        </w:r>
      </w:hyperlink>
    </w:p>
    <w:p>
      <w:pPr>
        <w:pStyle w:val="TOC1"/>
        <w:tabs>
          <w:tab w:val="right" w:leader="dot" w:pos="8306"/>
        </w:tabs>
      </w:pPr>
      <w:hyperlink w:anchor="_Toc19921" w:history="1">
        <w:r>
          <w:rPr>
            <w:rFonts w:ascii="仿宋" w:eastAsia="仿宋" w:hAnsi="仿宋" w:cs="仿宋" w:hint="eastAsia"/>
            <w:lang w:eastAsia="zh-CN"/>
          </w:rPr>
          <w:t>九、涂料增稠剂项目创新与研发</w:t>
        </w:r>
        <w:r>
          <w:tab/>
        </w:r>
        <w:r>
          <w:fldChar w:fldCharType="begin"/>
        </w:r>
        <w:r>
          <w:instrText xml:space="preserve"> PAGEREF _Toc19921 \h </w:instrText>
        </w:r>
        <w:r>
          <w:fldChar w:fldCharType="separate"/>
        </w:r>
        <w:r>
          <w:t>30</w:t>
        </w:r>
        <w:r>
          <w:fldChar w:fldCharType="end"/>
        </w:r>
      </w:hyperlink>
    </w:p>
    <w:p>
      <w:pPr>
        <w:pStyle w:val="TOC2"/>
        <w:tabs>
          <w:tab w:val="right" w:leader="dot" w:pos="8306"/>
        </w:tabs>
      </w:pPr>
      <w:hyperlink w:anchor="_Toc13673" w:history="1">
        <w:r>
          <w:rPr>
            <w:rFonts w:ascii="仿宋" w:eastAsia="仿宋" w:hAnsi="仿宋" w:cs="仿宋" w:hint="eastAsia"/>
            <w:lang w:eastAsia="zh-CN"/>
          </w:rPr>
          <w:t>(一)、创新策略与方向</w:t>
        </w:r>
        <w:r>
          <w:tab/>
        </w:r>
        <w:r>
          <w:fldChar w:fldCharType="begin"/>
        </w:r>
        <w:r>
          <w:instrText xml:space="preserve"> PAGEREF _Toc13673 \h </w:instrText>
        </w:r>
        <w:r>
          <w:fldChar w:fldCharType="separate"/>
        </w:r>
        <w:r>
          <w:t>30</w:t>
        </w:r>
        <w:r>
          <w:fldChar w:fldCharType="end"/>
        </w:r>
      </w:hyperlink>
    </w:p>
    <w:p>
      <w:pPr>
        <w:pStyle w:val="TOC2"/>
        <w:tabs>
          <w:tab w:val="right" w:leader="dot" w:pos="8306"/>
        </w:tabs>
      </w:pPr>
      <w:hyperlink w:anchor="_Toc12571" w:history="1">
        <w:r>
          <w:rPr>
            <w:rFonts w:ascii="仿宋" w:eastAsia="仿宋" w:hAnsi="仿宋" w:cs="仿宋" w:hint="eastAsia"/>
            <w:lang w:eastAsia="zh-CN"/>
          </w:rPr>
          <w:t>(二)、研发规划与投入</w:t>
        </w:r>
        <w:r>
          <w:tab/>
        </w:r>
        <w:r>
          <w:fldChar w:fldCharType="begin"/>
        </w:r>
        <w:r>
          <w:instrText xml:space="preserve"> PAGEREF _Toc12571 \h </w:instrText>
        </w:r>
        <w:r>
          <w:fldChar w:fldCharType="separate"/>
        </w:r>
        <w:r>
          <w:t>32</w:t>
        </w:r>
        <w:r>
          <w:fldChar w:fldCharType="end"/>
        </w:r>
      </w:hyperlink>
    </w:p>
    <w:p>
      <w:pPr>
        <w:pStyle w:val="TOC1"/>
        <w:tabs>
          <w:tab w:val="right" w:leader="dot" w:pos="8306"/>
        </w:tabs>
      </w:pPr>
      <w:hyperlink w:anchor="_Toc21826" w:history="1">
        <w:r>
          <w:rPr>
            <w:rFonts w:ascii="仿宋" w:eastAsia="仿宋" w:hAnsi="仿宋" w:cs="仿宋" w:hint="eastAsia"/>
            <w:lang w:eastAsia="zh-CN"/>
          </w:rPr>
          <w:t>十、涂料增稠剂项目财务管理</w:t>
        </w:r>
        <w:r>
          <w:tab/>
        </w:r>
        <w:r>
          <w:fldChar w:fldCharType="begin"/>
        </w:r>
        <w:r>
          <w:instrText xml:space="preserve"> PAGEREF _Toc21826 \h </w:instrText>
        </w:r>
        <w:r>
          <w:fldChar w:fldCharType="separate"/>
        </w:r>
        <w:r>
          <w:t>33</w:t>
        </w:r>
        <w:r>
          <w:fldChar w:fldCharType="end"/>
        </w:r>
      </w:hyperlink>
    </w:p>
    <w:p>
      <w:pPr>
        <w:pStyle w:val="TOC2"/>
        <w:tabs>
          <w:tab w:val="right" w:leader="dot" w:pos="8306"/>
        </w:tabs>
      </w:pPr>
      <w:hyperlink w:anchor="_Toc22281" w:history="1">
        <w:r>
          <w:rPr>
            <w:rFonts w:ascii="仿宋" w:eastAsia="仿宋" w:hAnsi="仿宋" w:cs="仿宋" w:hint="eastAsia"/>
            <w:lang w:eastAsia="zh-CN"/>
          </w:rPr>
          <w:t>(一)、资金需求大</w:t>
        </w:r>
        <w:r>
          <w:tab/>
        </w:r>
        <w:r>
          <w:fldChar w:fldCharType="begin"/>
        </w:r>
        <w:r>
          <w:instrText xml:space="preserve"> PAGEREF _Toc22281 \h </w:instrText>
        </w:r>
        <w:r>
          <w:fldChar w:fldCharType="separate"/>
        </w:r>
        <w:r>
          <w:t>33</w:t>
        </w:r>
        <w:r>
          <w:fldChar w:fldCharType="end"/>
        </w:r>
      </w:hyperlink>
    </w:p>
    <w:p>
      <w:pPr>
        <w:pStyle w:val="TOC2"/>
        <w:tabs>
          <w:tab w:val="right" w:leader="dot" w:pos="8306"/>
        </w:tabs>
      </w:pPr>
      <w:hyperlink w:anchor="_Toc11059" w:history="1">
        <w:r>
          <w:rPr>
            <w:rFonts w:ascii="仿宋" w:eastAsia="仿宋" w:hAnsi="仿宋" w:cs="仿宋" w:hint="eastAsia"/>
            <w:lang w:eastAsia="zh-CN"/>
          </w:rPr>
          <w:t>(二)、研发周期长</w:t>
        </w:r>
        <w:r>
          <w:tab/>
        </w:r>
        <w:r>
          <w:fldChar w:fldCharType="begin"/>
        </w:r>
        <w:r>
          <w:instrText xml:space="preserve"> PAGEREF _Toc11059 \h </w:instrText>
        </w:r>
        <w:r>
          <w:fldChar w:fldCharType="separate"/>
        </w:r>
        <w:r>
          <w:t>35</w:t>
        </w:r>
        <w:r>
          <w:fldChar w:fldCharType="end"/>
        </w:r>
      </w:hyperlink>
    </w:p>
    <w:p>
      <w:pPr>
        <w:pStyle w:val="TOC2"/>
        <w:tabs>
          <w:tab w:val="right" w:leader="dot" w:pos="8306"/>
        </w:tabs>
      </w:pPr>
      <w:hyperlink w:anchor="_Toc30122" w:history="1">
        <w:r>
          <w:rPr>
            <w:rFonts w:ascii="仿宋" w:eastAsia="仿宋" w:hAnsi="仿宋" w:cs="仿宋" w:hint="eastAsia"/>
            <w:lang w:eastAsia="zh-CN"/>
          </w:rPr>
          <w:t>(三)、市场风险大</w:t>
        </w:r>
        <w:r>
          <w:tab/>
        </w:r>
        <w:r>
          <w:fldChar w:fldCharType="begin"/>
        </w:r>
        <w:r>
          <w:instrText xml:space="preserve"> PAGEREF _Toc30122 \h </w:instrText>
        </w:r>
        <w:r>
          <w:fldChar w:fldCharType="separate"/>
        </w:r>
        <w:r>
          <w:t>36</w:t>
        </w:r>
        <w:r>
          <w:fldChar w:fldCharType="end"/>
        </w:r>
      </w:hyperlink>
    </w:p>
    <w:p>
      <w:pPr>
        <w:pStyle w:val="TOC2"/>
        <w:tabs>
          <w:tab w:val="right" w:leader="dot" w:pos="8306"/>
        </w:tabs>
      </w:pPr>
      <w:hyperlink w:anchor="_Toc1810" w:history="1">
        <w:r>
          <w:rPr>
            <w:rFonts w:ascii="仿宋" w:eastAsia="仿宋" w:hAnsi="仿宋" w:cs="仿宋" w:hint="eastAsia"/>
            <w:lang w:eastAsia="zh-CN"/>
          </w:rPr>
          <w:t>(四)、利润率高</w:t>
        </w:r>
        <w:r>
          <w:tab/>
        </w:r>
        <w:r>
          <w:fldChar w:fldCharType="begin"/>
        </w:r>
        <w:r>
          <w:instrText xml:space="preserve"> PAGEREF _Toc1810 \h </w:instrText>
        </w:r>
        <w:r>
          <w:fldChar w:fldCharType="separate"/>
        </w:r>
        <w:r>
          <w:t>38</w:t>
        </w:r>
        <w:r>
          <w:fldChar w:fldCharType="end"/>
        </w:r>
      </w:hyperlink>
    </w:p>
    <w:p>
      <w:pPr>
        <w:pStyle w:val="TOC1"/>
        <w:tabs>
          <w:tab w:val="right" w:leader="dot" w:pos="8306"/>
        </w:tabs>
      </w:pPr>
      <w:hyperlink w:anchor="_Toc28509" w:history="1">
        <w:r>
          <w:rPr>
            <w:rFonts w:ascii="仿宋" w:eastAsia="仿宋" w:hAnsi="仿宋" w:cs="仿宋" w:hint="eastAsia"/>
            <w:lang w:eastAsia="zh-CN"/>
          </w:rPr>
          <w:t>十一、涂料增稠剂项目环境影响分析</w:t>
        </w:r>
        <w:r>
          <w:tab/>
        </w:r>
        <w:r>
          <w:fldChar w:fldCharType="begin"/>
        </w:r>
        <w:r>
          <w:instrText xml:space="preserve"> PAGEREF _Toc28509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41" w:history="1">
        <w:r>
          <w:rPr>
            <w:rFonts w:ascii="仿宋" w:eastAsia="仿宋" w:hAnsi="仿宋" w:cs="仿宋" w:hint="eastAsia"/>
            <w:lang w:eastAsia="zh-CN"/>
          </w:rPr>
          <w:t>(一)、建设区域环境质量现状</w:t>
        </w:r>
        <w:r>
          <w:tab/>
        </w:r>
        <w:r>
          <w:fldChar w:fldCharType="begin"/>
        </w:r>
        <w:r>
          <w:instrText xml:space="preserve"> PAGEREF _Toc21541 \h </w:instrText>
        </w:r>
        <w:r>
          <w:fldChar w:fldCharType="separate"/>
        </w:r>
        <w:r>
          <w:t>41</w:t>
        </w:r>
        <w:r>
          <w:fldChar w:fldCharType="end"/>
        </w:r>
      </w:hyperlink>
    </w:p>
    <w:p>
      <w:pPr>
        <w:pStyle w:val="TOC2"/>
        <w:tabs>
          <w:tab w:val="right" w:leader="dot" w:pos="8306"/>
        </w:tabs>
      </w:pPr>
      <w:hyperlink w:anchor="_Toc13127" w:history="1">
        <w:r>
          <w:rPr>
            <w:rFonts w:ascii="仿宋" w:eastAsia="仿宋" w:hAnsi="仿宋" w:cs="仿宋" w:hint="eastAsia"/>
            <w:lang w:eastAsia="zh-CN"/>
          </w:rPr>
          <w:t>(二)、建设期环境保护</w:t>
        </w:r>
        <w:r>
          <w:tab/>
        </w:r>
        <w:r>
          <w:fldChar w:fldCharType="begin"/>
        </w:r>
        <w:r>
          <w:instrText xml:space="preserve"> PAGEREF _Toc13127 \h </w:instrText>
        </w:r>
        <w:r>
          <w:fldChar w:fldCharType="separate"/>
        </w:r>
        <w:r>
          <w:t>42</w:t>
        </w:r>
        <w:r>
          <w:fldChar w:fldCharType="end"/>
        </w:r>
      </w:hyperlink>
    </w:p>
    <w:p>
      <w:pPr>
        <w:pStyle w:val="TOC2"/>
        <w:tabs>
          <w:tab w:val="right" w:leader="dot" w:pos="8306"/>
        </w:tabs>
      </w:pPr>
      <w:hyperlink w:anchor="_Toc31263" w:history="1">
        <w:r>
          <w:rPr>
            <w:rFonts w:ascii="仿宋" w:eastAsia="仿宋" w:hAnsi="仿宋" w:cs="仿宋" w:hint="eastAsia"/>
            <w:lang w:eastAsia="zh-CN"/>
          </w:rPr>
          <w:t>(三)、运营期环境保护</w:t>
        </w:r>
        <w:r>
          <w:tab/>
        </w:r>
        <w:r>
          <w:fldChar w:fldCharType="begin"/>
        </w:r>
        <w:r>
          <w:instrText xml:space="preserve"> PAGEREF _Toc31263 \h </w:instrText>
        </w:r>
        <w:r>
          <w:fldChar w:fldCharType="separate"/>
        </w:r>
        <w:r>
          <w:t>43</w:t>
        </w:r>
        <w:r>
          <w:fldChar w:fldCharType="end"/>
        </w:r>
      </w:hyperlink>
    </w:p>
    <w:p>
      <w:pPr>
        <w:pStyle w:val="TOC2"/>
        <w:tabs>
          <w:tab w:val="right" w:leader="dot" w:pos="8306"/>
        </w:tabs>
      </w:pPr>
      <w:hyperlink w:anchor="_Toc4815" w:history="1">
        <w:r>
          <w:rPr>
            <w:rFonts w:ascii="仿宋" w:eastAsia="仿宋" w:hAnsi="仿宋" w:cs="仿宋" w:hint="eastAsia"/>
            <w:lang w:eastAsia="zh-CN"/>
          </w:rPr>
          <w:t>(四)、涂料增稠剂项目建设对区域经济的影响</w:t>
        </w:r>
        <w:r>
          <w:tab/>
        </w:r>
        <w:r>
          <w:fldChar w:fldCharType="begin"/>
        </w:r>
        <w:r>
          <w:instrText xml:space="preserve"> PAGEREF _Toc4815 \h </w:instrText>
        </w:r>
        <w:r>
          <w:fldChar w:fldCharType="separate"/>
        </w:r>
        <w:r>
          <w:t>45</w:t>
        </w:r>
        <w:r>
          <w:fldChar w:fldCharType="end"/>
        </w:r>
      </w:hyperlink>
    </w:p>
    <w:p>
      <w:pPr>
        <w:pStyle w:val="TOC2"/>
        <w:tabs>
          <w:tab w:val="right" w:leader="dot" w:pos="8306"/>
        </w:tabs>
      </w:pPr>
      <w:hyperlink w:anchor="_Toc29513" w:history="1">
        <w:r>
          <w:rPr>
            <w:rFonts w:ascii="仿宋" w:eastAsia="仿宋" w:hAnsi="仿宋" w:cs="仿宋" w:hint="eastAsia"/>
            <w:lang w:eastAsia="zh-CN"/>
          </w:rPr>
          <w:t>(五)、废弃物处理</w:t>
        </w:r>
        <w:r>
          <w:tab/>
        </w:r>
        <w:r>
          <w:fldChar w:fldCharType="begin"/>
        </w:r>
        <w:r>
          <w:instrText xml:space="preserve"> PAGEREF _Toc29513 \h </w:instrText>
        </w:r>
        <w:r>
          <w:fldChar w:fldCharType="separate"/>
        </w:r>
        <w:r>
          <w:t>47</w:t>
        </w:r>
        <w:r>
          <w:fldChar w:fldCharType="end"/>
        </w:r>
      </w:hyperlink>
    </w:p>
    <w:p>
      <w:pPr>
        <w:pStyle w:val="TOC2"/>
        <w:tabs>
          <w:tab w:val="right" w:leader="dot" w:pos="8306"/>
        </w:tabs>
      </w:pPr>
      <w:hyperlink w:anchor="_Toc15273" w:history="1">
        <w:r>
          <w:rPr>
            <w:rFonts w:ascii="仿宋" w:eastAsia="仿宋" w:hAnsi="仿宋" w:cs="仿宋" w:hint="eastAsia"/>
            <w:lang w:eastAsia="zh-CN"/>
          </w:rPr>
          <w:t>(六)、特殊环境影响分析</w:t>
        </w:r>
        <w:r>
          <w:tab/>
        </w:r>
        <w:r>
          <w:fldChar w:fldCharType="begin"/>
        </w:r>
        <w:r>
          <w:instrText xml:space="preserve"> PAGEREF _Toc15273 \h </w:instrText>
        </w:r>
        <w:r>
          <w:fldChar w:fldCharType="separate"/>
        </w:r>
        <w:r>
          <w:t>48</w:t>
        </w:r>
        <w:r>
          <w:fldChar w:fldCharType="end"/>
        </w:r>
      </w:hyperlink>
    </w:p>
    <w:p>
      <w:pPr>
        <w:pStyle w:val="TOC2"/>
        <w:tabs>
          <w:tab w:val="right" w:leader="dot" w:pos="8306"/>
        </w:tabs>
      </w:pPr>
      <w:hyperlink w:anchor="_Toc10450" w:history="1">
        <w:r>
          <w:rPr>
            <w:rFonts w:ascii="仿宋" w:eastAsia="仿宋" w:hAnsi="仿宋" w:cs="仿宋" w:hint="eastAsia"/>
            <w:lang w:eastAsia="zh-CN"/>
          </w:rPr>
          <w:t>(七)、清洁生产</w:t>
        </w:r>
        <w:r>
          <w:tab/>
        </w:r>
        <w:r>
          <w:fldChar w:fldCharType="begin"/>
        </w:r>
        <w:r>
          <w:instrText xml:space="preserve"> PAGEREF _Toc10450 \h </w:instrText>
        </w:r>
        <w:r>
          <w:fldChar w:fldCharType="separate"/>
        </w:r>
        <w:r>
          <w:t>49</w:t>
        </w:r>
        <w:r>
          <w:fldChar w:fldCharType="end"/>
        </w:r>
      </w:hyperlink>
    </w:p>
    <w:p>
      <w:pPr>
        <w:pStyle w:val="TOC2"/>
        <w:tabs>
          <w:tab w:val="right" w:leader="dot" w:pos="8306"/>
        </w:tabs>
      </w:pPr>
      <w:hyperlink w:anchor="_Toc17260" w:history="1">
        <w:r>
          <w:rPr>
            <w:rFonts w:ascii="仿宋" w:eastAsia="仿宋" w:hAnsi="仿宋" w:cs="仿宋" w:hint="eastAsia"/>
            <w:lang w:eastAsia="zh-CN"/>
          </w:rPr>
          <w:t>(八)、环境保护综合评价</w:t>
        </w:r>
        <w:r>
          <w:tab/>
        </w:r>
        <w:r>
          <w:fldChar w:fldCharType="begin"/>
        </w:r>
        <w:r>
          <w:instrText xml:space="preserve"> PAGEREF _Toc17260 \h </w:instrText>
        </w:r>
        <w:r>
          <w:fldChar w:fldCharType="separate"/>
        </w:r>
        <w:r>
          <w:t>50</w:t>
        </w:r>
        <w:r>
          <w:fldChar w:fldCharType="end"/>
        </w:r>
      </w:hyperlink>
    </w:p>
    <w:p>
      <w:pPr>
        <w:pStyle w:val="TOC1"/>
        <w:tabs>
          <w:tab w:val="right" w:leader="dot" w:pos="8306"/>
        </w:tabs>
      </w:pPr>
      <w:hyperlink w:anchor="_Toc28299" w:history="1">
        <w:r>
          <w:rPr>
            <w:rFonts w:ascii="仿宋" w:eastAsia="仿宋" w:hAnsi="仿宋" w:cs="仿宋" w:hint="eastAsia"/>
            <w:lang w:eastAsia="zh-CN"/>
          </w:rPr>
          <w:t>十二、生产安全保护</w:t>
        </w:r>
        <w:r>
          <w:tab/>
        </w:r>
        <w:r>
          <w:fldChar w:fldCharType="begin"/>
        </w:r>
        <w:r>
          <w:instrText xml:space="preserve"> PAGEREF _Toc28299 \h </w:instrText>
        </w:r>
        <w:r>
          <w:fldChar w:fldCharType="separate"/>
        </w:r>
        <w:r>
          <w:t>51</w:t>
        </w:r>
        <w:r>
          <w:fldChar w:fldCharType="end"/>
        </w:r>
      </w:hyperlink>
    </w:p>
    <w:p>
      <w:pPr>
        <w:pStyle w:val="TOC2"/>
        <w:tabs>
          <w:tab w:val="right" w:leader="dot" w:pos="8306"/>
        </w:tabs>
      </w:pPr>
      <w:hyperlink w:anchor="_Toc22744" w:history="1">
        <w:r>
          <w:rPr>
            <w:rFonts w:ascii="仿宋" w:eastAsia="仿宋" w:hAnsi="仿宋" w:cs="仿宋" w:hint="eastAsia"/>
            <w:lang w:eastAsia="zh-CN"/>
          </w:rPr>
          <w:t>(一)、消防安全</w:t>
        </w:r>
        <w:r>
          <w:tab/>
        </w:r>
        <w:r>
          <w:fldChar w:fldCharType="begin"/>
        </w:r>
        <w:r>
          <w:instrText xml:space="preserve"> PAGEREF _Toc22744 \h </w:instrText>
        </w:r>
        <w:r>
          <w:fldChar w:fldCharType="separate"/>
        </w:r>
        <w:r>
          <w:t>51</w:t>
        </w:r>
        <w:r>
          <w:fldChar w:fldCharType="end"/>
        </w:r>
      </w:hyperlink>
    </w:p>
    <w:p>
      <w:pPr>
        <w:pStyle w:val="TOC2"/>
        <w:tabs>
          <w:tab w:val="right" w:leader="dot" w:pos="8306"/>
        </w:tabs>
      </w:pPr>
      <w:hyperlink w:anchor="_Toc416" w:history="1">
        <w:r>
          <w:rPr>
            <w:rFonts w:ascii="仿宋" w:eastAsia="仿宋" w:hAnsi="仿宋" w:cs="仿宋" w:hint="eastAsia"/>
            <w:lang w:eastAsia="zh-CN"/>
          </w:rPr>
          <w:t>(二)、防火防爆总图布置措施</w:t>
        </w:r>
        <w:r>
          <w:tab/>
        </w:r>
        <w:r>
          <w:fldChar w:fldCharType="begin"/>
        </w:r>
        <w:r>
          <w:instrText xml:space="preserve"> PAGEREF _Toc416 \h </w:instrText>
        </w:r>
        <w:r>
          <w:fldChar w:fldCharType="separate"/>
        </w:r>
        <w:r>
          <w:t>53</w:t>
        </w:r>
        <w:r>
          <w:fldChar w:fldCharType="end"/>
        </w:r>
      </w:hyperlink>
    </w:p>
    <w:p>
      <w:pPr>
        <w:pStyle w:val="TOC2"/>
        <w:tabs>
          <w:tab w:val="right" w:leader="dot" w:pos="8306"/>
        </w:tabs>
      </w:pPr>
      <w:hyperlink w:anchor="_Toc4140" w:history="1">
        <w:r>
          <w:rPr>
            <w:rFonts w:ascii="仿宋" w:eastAsia="仿宋" w:hAnsi="仿宋" w:cs="仿宋" w:hint="eastAsia"/>
            <w:lang w:eastAsia="zh-CN"/>
          </w:rPr>
          <w:t>(三)、自然灾害防范措施</w:t>
        </w:r>
        <w:r>
          <w:tab/>
        </w:r>
        <w:r>
          <w:fldChar w:fldCharType="begin"/>
        </w:r>
        <w:r>
          <w:instrText xml:space="preserve"> PAGEREF _Toc4140 \h </w:instrText>
        </w:r>
        <w:r>
          <w:fldChar w:fldCharType="separate"/>
        </w:r>
        <w:r>
          <w:t>54</w:t>
        </w:r>
        <w:r>
          <w:fldChar w:fldCharType="end"/>
        </w:r>
      </w:hyperlink>
    </w:p>
    <w:p>
      <w:pPr>
        <w:pStyle w:val="TOC2"/>
        <w:tabs>
          <w:tab w:val="right" w:leader="dot" w:pos="8306"/>
        </w:tabs>
      </w:pPr>
      <w:hyperlink w:anchor="_Toc18961" w:history="1">
        <w:r>
          <w:rPr>
            <w:rFonts w:ascii="仿宋" w:eastAsia="仿宋" w:hAnsi="仿宋" w:cs="仿宋" w:hint="eastAsia"/>
            <w:lang w:eastAsia="zh-CN"/>
          </w:rPr>
          <w:t>(四)、安全色及安全标志使用要求</w:t>
        </w:r>
        <w:r>
          <w:tab/>
        </w:r>
        <w:r>
          <w:fldChar w:fldCharType="begin"/>
        </w:r>
        <w:r>
          <w:instrText xml:space="preserve"> PAGEREF _Toc18961 \h </w:instrText>
        </w:r>
        <w:r>
          <w:fldChar w:fldCharType="separate"/>
        </w:r>
        <w:r>
          <w:t>55</w:t>
        </w:r>
        <w:r>
          <w:fldChar w:fldCharType="end"/>
        </w:r>
      </w:hyperlink>
    </w:p>
    <w:p>
      <w:pPr>
        <w:pStyle w:val="TOC2"/>
        <w:tabs>
          <w:tab w:val="right" w:leader="dot" w:pos="8306"/>
        </w:tabs>
      </w:pPr>
      <w:hyperlink w:anchor="_Toc11064" w:history="1">
        <w:r>
          <w:rPr>
            <w:rFonts w:ascii="仿宋" w:eastAsia="仿宋" w:hAnsi="仿宋" w:cs="仿宋" w:hint="eastAsia"/>
            <w:lang w:eastAsia="zh-CN"/>
          </w:rPr>
          <w:t>(五)、防尘防毒措施</w:t>
        </w:r>
        <w:r>
          <w:tab/>
        </w:r>
        <w:r>
          <w:fldChar w:fldCharType="begin"/>
        </w:r>
        <w:r>
          <w:instrText xml:space="preserve"> PAGEREF _Toc11064 \h </w:instrText>
        </w:r>
        <w:r>
          <w:fldChar w:fldCharType="separate"/>
        </w:r>
        <w:r>
          <w:t>56</w:t>
        </w:r>
        <w:r>
          <w:fldChar w:fldCharType="end"/>
        </w:r>
      </w:hyperlink>
    </w:p>
    <w:p>
      <w:pPr>
        <w:pStyle w:val="TOC2"/>
        <w:tabs>
          <w:tab w:val="right" w:leader="dot" w:pos="8306"/>
        </w:tabs>
      </w:pPr>
      <w:hyperlink w:anchor="_Toc23796" w:history="1">
        <w:r>
          <w:rPr>
            <w:rFonts w:ascii="仿宋" w:eastAsia="仿宋" w:hAnsi="仿宋" w:cs="仿宋" w:hint="eastAsia"/>
            <w:lang w:eastAsia="zh-CN"/>
          </w:rPr>
          <w:t>(六)、防静电、触电防护及防雷措施</w:t>
        </w:r>
        <w:r>
          <w:tab/>
        </w:r>
        <w:r>
          <w:fldChar w:fldCharType="begin"/>
        </w:r>
        <w:r>
          <w:instrText xml:space="preserve"> PAGEREF _Toc23796 \h </w:instrText>
        </w:r>
        <w:r>
          <w:fldChar w:fldCharType="separate"/>
        </w:r>
        <w:r>
          <w:t>56</w:t>
        </w:r>
        <w:r>
          <w:fldChar w:fldCharType="end"/>
        </w:r>
      </w:hyperlink>
    </w:p>
    <w:p>
      <w:pPr>
        <w:pStyle w:val="TOC2"/>
        <w:tabs>
          <w:tab w:val="right" w:leader="dot" w:pos="8306"/>
        </w:tabs>
      </w:pPr>
      <w:hyperlink w:anchor="_Toc794" w:history="1">
        <w:r>
          <w:rPr>
            <w:rFonts w:ascii="仿宋" w:eastAsia="仿宋" w:hAnsi="仿宋" w:cs="仿宋" w:hint="eastAsia"/>
            <w:lang w:eastAsia="zh-CN"/>
          </w:rPr>
          <w:t>(七)、机械设备安全保障措施</w:t>
        </w:r>
        <w:r>
          <w:tab/>
        </w:r>
        <w:r>
          <w:fldChar w:fldCharType="begin"/>
        </w:r>
        <w:r>
          <w:instrText xml:space="preserve"> PAGEREF _Toc794 \h </w:instrText>
        </w:r>
        <w:r>
          <w:fldChar w:fldCharType="separate"/>
        </w:r>
        <w:r>
          <w:t>58</w:t>
        </w:r>
        <w:r>
          <w:fldChar w:fldCharType="end"/>
        </w:r>
      </w:hyperlink>
    </w:p>
    <w:p>
      <w:pPr>
        <w:pStyle w:val="TOC1"/>
        <w:tabs>
          <w:tab w:val="right" w:leader="dot" w:pos="8306"/>
        </w:tabs>
      </w:pPr>
      <w:hyperlink w:anchor="_Toc28106" w:history="1">
        <w:r>
          <w:rPr>
            <w:rFonts w:ascii="仿宋" w:eastAsia="仿宋" w:hAnsi="仿宋" w:cs="仿宋" w:hint="eastAsia"/>
            <w:lang w:eastAsia="zh-CN"/>
          </w:rPr>
          <w:t>十三、涂料增稠剂项目实施时间节点</w:t>
        </w:r>
        <w:r>
          <w:tab/>
        </w:r>
        <w:r>
          <w:fldChar w:fldCharType="begin"/>
        </w:r>
        <w:r>
          <w:instrText xml:space="preserve"> PAGEREF _Toc28106 \h </w:instrText>
        </w:r>
        <w:r>
          <w:fldChar w:fldCharType="separate"/>
        </w:r>
        <w:r>
          <w:t>59</w:t>
        </w:r>
        <w:r>
          <w:fldChar w:fldCharType="end"/>
        </w:r>
      </w:hyperlink>
    </w:p>
    <w:p>
      <w:pPr>
        <w:pStyle w:val="TOC2"/>
        <w:tabs>
          <w:tab w:val="right" w:leader="dot" w:pos="8306"/>
        </w:tabs>
      </w:pPr>
      <w:hyperlink w:anchor="_Toc10435" w:history="1">
        <w:r>
          <w:rPr>
            <w:rFonts w:ascii="仿宋" w:eastAsia="仿宋" w:hAnsi="仿宋" w:cs="仿宋" w:hint="eastAsia"/>
            <w:lang w:eastAsia="zh-CN"/>
          </w:rPr>
          <w:t>(一)、涂料增稠剂项目启动阶段时间节点</w:t>
        </w:r>
        <w:r>
          <w:tab/>
        </w:r>
        <w:r>
          <w:fldChar w:fldCharType="begin"/>
        </w:r>
        <w:r>
          <w:instrText xml:space="preserve"> PAGEREF _Toc10435 \h </w:instrText>
        </w:r>
        <w:r>
          <w:fldChar w:fldCharType="separate"/>
        </w:r>
        <w:r>
          <w:t>59</w:t>
        </w:r>
        <w:r>
          <w:fldChar w:fldCharType="end"/>
        </w:r>
      </w:hyperlink>
    </w:p>
    <w:p>
      <w:pPr>
        <w:pStyle w:val="TOC2"/>
        <w:tabs>
          <w:tab w:val="right" w:leader="dot" w:pos="8306"/>
        </w:tabs>
      </w:pPr>
      <w:hyperlink w:anchor="_Toc3945" w:history="1">
        <w:r>
          <w:rPr>
            <w:rFonts w:ascii="仿宋" w:eastAsia="仿宋" w:hAnsi="仿宋" w:cs="仿宋" w:hint="eastAsia"/>
            <w:lang w:eastAsia="zh-CN"/>
          </w:rPr>
          <w:t>(二)、涂料增稠剂项目执行阶段时间节点</w:t>
        </w:r>
        <w:r>
          <w:tab/>
        </w:r>
        <w:r>
          <w:fldChar w:fldCharType="begin"/>
        </w:r>
        <w:r>
          <w:instrText xml:space="preserve"> PAGEREF _Toc3945 \h </w:instrText>
        </w:r>
        <w:r>
          <w:fldChar w:fldCharType="separate"/>
        </w:r>
        <w:r>
          <w:t>61</w:t>
        </w:r>
        <w:r>
          <w:fldChar w:fldCharType="end"/>
        </w:r>
      </w:hyperlink>
    </w:p>
    <w:p>
      <w:pPr>
        <w:pStyle w:val="TOC2"/>
        <w:tabs>
          <w:tab w:val="right" w:leader="dot" w:pos="8306"/>
        </w:tabs>
      </w:pPr>
      <w:hyperlink w:anchor="_Toc15028" w:history="1">
        <w:r>
          <w:rPr>
            <w:rFonts w:ascii="仿宋" w:eastAsia="仿宋" w:hAnsi="仿宋" w:cs="仿宋" w:hint="eastAsia"/>
            <w:lang w:eastAsia="zh-CN"/>
          </w:rPr>
          <w:t>(三)、涂料增稠剂项目完成阶段时间节点</w:t>
        </w:r>
        <w:r>
          <w:tab/>
        </w:r>
        <w:r>
          <w:fldChar w:fldCharType="begin"/>
        </w:r>
        <w:r>
          <w:instrText xml:space="preserve"> PAGEREF _Toc15028 \h </w:instrText>
        </w:r>
        <w:r>
          <w:fldChar w:fldCharType="separate"/>
        </w:r>
        <w:r>
          <w:t>62</w:t>
        </w:r>
        <w:r>
          <w:fldChar w:fldCharType="end"/>
        </w:r>
      </w:hyperlink>
    </w:p>
    <w:p>
      <w:pPr>
        <w:pStyle w:val="TOC1"/>
        <w:tabs>
          <w:tab w:val="right" w:leader="dot" w:pos="8306"/>
        </w:tabs>
      </w:pPr>
      <w:hyperlink w:anchor="_Toc26954" w:history="1">
        <w:r>
          <w:rPr>
            <w:rFonts w:ascii="仿宋" w:eastAsia="仿宋" w:hAnsi="仿宋" w:cs="仿宋" w:hint="eastAsia"/>
            <w:lang w:eastAsia="zh-CN"/>
          </w:rPr>
          <w:t>十四、涂料增稠剂项目实施保障措施</w:t>
        </w:r>
        <w:r>
          <w:tab/>
        </w:r>
        <w:r>
          <w:fldChar w:fldCharType="begin"/>
        </w:r>
        <w:r>
          <w:instrText xml:space="preserve"> PAGEREF _Toc26954 \h </w:instrText>
        </w:r>
        <w:r>
          <w:fldChar w:fldCharType="separate"/>
        </w:r>
        <w:r>
          <w:t>63</w:t>
        </w:r>
        <w:r>
          <w:fldChar w:fldCharType="end"/>
        </w:r>
      </w:hyperlink>
    </w:p>
    <w:p>
      <w:pPr>
        <w:pStyle w:val="TOC2"/>
        <w:tabs>
          <w:tab w:val="right" w:leader="dot" w:pos="8306"/>
        </w:tabs>
      </w:pPr>
      <w:hyperlink w:anchor="_Toc8598" w:history="1">
        <w:r>
          <w:rPr>
            <w:rFonts w:ascii="仿宋" w:eastAsia="仿宋" w:hAnsi="仿宋" w:cs="仿宋" w:hint="eastAsia"/>
            <w:lang w:eastAsia="zh-CN"/>
          </w:rPr>
          <w:t>(一)、涂料增稠剂项目实施保障机制</w:t>
        </w:r>
        <w:r>
          <w:tab/>
        </w:r>
        <w:r>
          <w:fldChar w:fldCharType="begin"/>
        </w:r>
        <w:r>
          <w:instrText xml:space="preserve"> PAGEREF _Toc8598 \h </w:instrText>
        </w:r>
        <w:r>
          <w:fldChar w:fldCharType="separate"/>
        </w:r>
        <w:r>
          <w:t>63</w:t>
        </w:r>
        <w:r>
          <w:fldChar w:fldCharType="end"/>
        </w:r>
      </w:hyperlink>
    </w:p>
    <w:p>
      <w:pPr>
        <w:pStyle w:val="TOC2"/>
        <w:tabs>
          <w:tab w:val="right" w:leader="dot" w:pos="8306"/>
        </w:tabs>
      </w:pPr>
      <w:hyperlink w:anchor="_Toc27709" w:history="1">
        <w:r>
          <w:rPr>
            <w:rFonts w:ascii="仿宋" w:eastAsia="仿宋" w:hAnsi="仿宋" w:cs="仿宋" w:hint="eastAsia"/>
            <w:lang w:eastAsia="zh-CN"/>
          </w:rPr>
          <w:t>(二)、涂料增稠剂项目法律合规要求</w:t>
        </w:r>
        <w:r>
          <w:tab/>
        </w:r>
        <w:r>
          <w:fldChar w:fldCharType="begin"/>
        </w:r>
        <w:r>
          <w:instrText xml:space="preserve"> PAGEREF _Toc27709 \h </w:instrText>
        </w:r>
        <w:r>
          <w:fldChar w:fldCharType="separate"/>
        </w:r>
        <w:r>
          <w:t>66</w:t>
        </w:r>
        <w:r>
          <w:fldChar w:fldCharType="end"/>
        </w:r>
      </w:hyperlink>
    </w:p>
    <w:p>
      <w:pPr>
        <w:pStyle w:val="TOC2"/>
        <w:tabs>
          <w:tab w:val="right" w:leader="dot" w:pos="8306"/>
        </w:tabs>
      </w:pPr>
      <w:hyperlink w:anchor="_Toc12949" w:history="1">
        <w:r>
          <w:rPr>
            <w:rFonts w:ascii="仿宋" w:eastAsia="仿宋" w:hAnsi="仿宋" w:cs="仿宋" w:hint="eastAsia"/>
            <w:lang w:eastAsia="zh-CN"/>
          </w:rPr>
          <w:t>(三)、涂料增稠剂项目合同管理与法律事务</w:t>
        </w:r>
        <w:r>
          <w:tab/>
        </w:r>
        <w:r>
          <w:fldChar w:fldCharType="begin"/>
        </w:r>
        <w:r>
          <w:instrText xml:space="preserve"> PAGEREF _Toc12949 \h </w:instrText>
        </w:r>
        <w:r>
          <w:fldChar w:fldCharType="separate"/>
        </w:r>
        <w:r>
          <w:t>70</w:t>
        </w:r>
        <w:r>
          <w:fldChar w:fldCharType="end"/>
        </w:r>
      </w:hyperlink>
    </w:p>
    <w:p>
      <w:pPr>
        <w:pStyle w:val="TOC2"/>
        <w:tabs>
          <w:tab w:val="right" w:leader="dot" w:pos="8306"/>
        </w:tabs>
      </w:pPr>
      <w:hyperlink w:anchor="_Toc10709" w:history="1">
        <w:r>
          <w:rPr>
            <w:rFonts w:ascii="仿宋" w:eastAsia="仿宋" w:hAnsi="仿宋" w:cs="仿宋" w:hint="eastAsia"/>
            <w:lang w:eastAsia="zh-CN"/>
          </w:rPr>
          <w:t>(四)、涂料增稠剂项目知识产权保护策略</w:t>
        </w:r>
        <w:r>
          <w:tab/>
        </w:r>
        <w:r>
          <w:fldChar w:fldCharType="begin"/>
        </w:r>
        <w:r>
          <w:instrText xml:space="preserve"> PAGEREF _Toc10709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68"/>
      <w:r>
        <w:rPr>
          <w:rFonts w:ascii="仿宋" w:eastAsia="仿宋" w:hAnsi="仿宋" w:cs="仿宋" w:hint="eastAsia"/>
          <w:sz w:val="28"/>
          <w:lang w:eastAsia="zh-CN"/>
        </w:rPr>
        <w:t>一、涂料增稠剂项目概论</w:t>
      </w:r>
      <w:bookmarkEnd w:id="2"/>
    </w:p>
    <w:p>
      <w:pPr>
        <w:pStyle w:val="Heading2"/>
        <w:rPr>
          <w:rFonts w:ascii="仿宋" w:eastAsia="仿宋" w:hAnsi="仿宋" w:cs="仿宋" w:hint="eastAsia"/>
          <w:lang w:eastAsia="zh-CN"/>
        </w:rPr>
      </w:pPr>
      <w:bookmarkStart w:id="3" w:name="_Toc1255"/>
      <w:r>
        <w:rPr>
          <w:rFonts w:ascii="仿宋" w:eastAsia="仿宋" w:hAnsi="仿宋" w:cs="仿宋" w:hint="eastAsia"/>
          <w:lang w:eastAsia="zh-CN"/>
        </w:rPr>
        <w:t>(一)、涂料增稠剂项目概况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的起源追溯至对市场的深入洞察。市场的不断演变与变革为涂料增稠剂项目提供了难得的机遇。当前市场存在的需求缺口和变革的大环境共同构成了涂料增稠剂项目的背景。这个涂料增稠剂项目旨在充分利用市场机遇，填补行业中尚未满足的需求，为客户提供全新的解决方案。市场的变革和需求的增长使得这个涂料增稠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涂料增稠剂项目名称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涂料增稠剂项目正式命名为涂料增稠剂。这个名称不仅仅是一个标识，更代表了涂料增稠剂项目的核心理念和愿景。它蕴含着涂料增稠剂项目所要解决问题的关键字，具有强烈的表达和辨识度，为涂料增稠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涂料增稠剂项目目标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的核心目标是提供一种全新、高效的解决方案，满足客户日益增长的需求。涂料增稠剂项目追求的不仅仅是满足市场需求，更是在市场中获得卓越的竞争优势。通过不断提升产品或服务的质量和创新水平，涂料增稠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涂料增稠剂项目范围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全面涵盖了产品研发、制造、市场推广和售后服务，确保从产品设计到最终用户体验的全方位关注。这一全面的涂料增稠剂项目范围是为了确保涂料增稠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涂料增稠剂项目时间表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涂料增稠剂项目计划在未来18个月内完成，包括研发、测试、市场试点和正式推出等不同阶段。这个时间表的合理设计是为了确保涂料增稠剂项目各个阶段的顺利推进，以便按时交付高质量的成果。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涂料增稠剂项目预算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涂料增稠剂项目总预算估算为XX百万美元，主要分配在研发、市场推广、人员培训和运营等方面。这一充足的预算为涂料增稠剂项目提供了充足的资源，确保涂料增稠剂项目在各个方面都能取得优异的表现。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涂料增稠剂项目风险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可能面临的风险包括市场接受度低、技术难题、竞争激烈等。涂料增稠剂项目团队已经制定了相应的风险应对计划，通过前瞻性的风险管理，确保涂料增稠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涂料增稠剂项目团队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涂料增稠剂项目汇聚了一支经验丰富、多领域专业素养的核心团队，确保涂料增稠剂项目在各个方面都能拥有高水平的执行力。团队的协同作战是涂料增稠剂项目成功的关键因素之一。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涂料增稠剂项目背景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涂料增稠剂项目的背景根植于市场对更高效、创新产品的渴望，同时也受到科技发展对行业格局的深刻改变的影响。这为涂料增稠剂项目提供了广阔的发展空间和市场需求。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涂料增稠剂项目现状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截至目前，涂料增稠剂项目已完成市场调研和技术验证，取得了初步的成功。这为涂料增稠剂项目在未来的发展奠定了坚实的基础，为更远大的目标打下了坚实的基石。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960"/>
      <w:r>
        <w:rPr>
          <w:rFonts w:ascii="仿宋" w:eastAsia="仿宋" w:hAnsi="仿宋" w:cs="仿宋" w:hint="eastAsia"/>
          <w:sz w:val="28"/>
          <w:lang w:eastAsia="zh-CN"/>
        </w:rPr>
        <w:t>(二)、涂料增稠剂项目目标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keyword》涂料增稠剂项目首要业务目标是在市场中占据有利地位，实现产品/服务的成功推广和销售。通过不断提升产品质量、创新性，涂料增稠剂项目追求成为行业中的领导者，赢得更多客户的青睐。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在科技迅速发展的时代，涂料增稠剂项目着眼于技术创新。通过持续的研发和技术升级，涂料增稠剂项目旨在推出更具创新性的产品或服务，以满足市场对新鲜、先进解决方案的需求。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为了建立可持续的客户关系，涂料增稠剂项目设定了客户满意度目标。通过提供卓越的产品质量和优质的客户服务，涂料增稠剂项目追求赢得客户的信任和忠诚度，确保他们的满意度达到行业领先水平。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涂料增稠剂项目注重社会责任和可持续发展。通过实施环保、社会责任涂料增稠剂项目，涂料增稠剂项目致力于在经济发展的同时保护环境，促进社会公平，实现可持续经营。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涂料增稠剂项目的团队是实现目标的核心驱动力。因此，涂料增稠剂项目设定了团队发展目标，包括提升团队成员的专业技能、培养领导力，以及搭建协同高效的团队工作氛围。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867"/>
      <w:r>
        <w:rPr>
          <w:rFonts w:ascii="仿宋" w:eastAsia="仿宋" w:hAnsi="仿宋" w:cs="仿宋" w:hint="eastAsia"/>
          <w:sz w:val="28"/>
          <w:lang w:eastAsia="zh-CN"/>
        </w:rPr>
        <w:t>(三)、涂料增稠剂项目提出的理由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涂料增稠剂项目提出的理由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的提出源于对市场机遇的深刻洞察。当前市场中存在的需求缺口和行业发展趋势表明，有巨大的商业机会等待被开发。通过准确捕捉市场机遇，涂料增稠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的理念基于对技术创新的信仰。通过持续的研发和技术投入，涂料增稠剂项目有望推出更具创新性的产品或服务。在科技飞速发展的当下，涂料增稠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的提出是为了增强企业的行业竞争力。通过提升产品或服务的质量和独特性，涂料增稠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响应了消费者需求的变化。随着社会和科技的不断发展，消费者对产品和服务的需求也在发生变化。通过深入了解并及时回应消费者的新需求，涂料增稠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涂料增稠剂项目的提出是企业战略发展规划的一部分。在面对日益激烈的市场竞争和不断变化的商业环境中，涂料增稠剂项目作为企业战略的一环，旨在为企业开辟新的增长领域，巩固企业在行业中的地位。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的提出不仅仅是基于商业考量，还注重社会责任。通过推出环保、社会责任等方面的涂料增稠剂项目，涂料增稠剂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涂料增稠剂项目的提出反映了对利益相关者期望的关注。包括客户、员工、投资者等利益相关者在企业发展中都有着各自的期望，涂料增稠剂项目力求在满足这些期望的同时，取得更大的共赢。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316"/>
      <w:r>
        <w:rPr>
          <w:rFonts w:ascii="仿宋" w:eastAsia="仿宋" w:hAnsi="仿宋" w:cs="仿宋" w:hint="eastAsia"/>
          <w:sz w:val="28"/>
          <w:lang w:eastAsia="zh-CN"/>
        </w:rPr>
        <w:t>(四)、涂料增稠剂项目意义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在实施涂料增稠剂项目的过程中，我们不仅仅是在追逐商业成功，更是为企业和社会的多个层面创造了深远的意义。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的首要意义在于提升企业的市场竞争力。通过持续的创新和对产品质量的高标准要求，涂料增稠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涂料增稠剂项目的推进将促使行业技术水平的提升。通过引入先进技术和创新性解决方案，涂料增稠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涂料增稠剂项目不仅创造了大量就业机会，提高了就业水平，还注重社会责任和环保。通过参与社会公益事业和推动环保涂料增稠剂项目，涂料增稠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综合而言，涂料增稠剂项目意义重大，不仅推动了企业的发展，也为行业和社会的进步贡献了积极力量。这是一个全面而深刻的影响，将在未来产生可持续的正面效应。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5065"/>
      <w:r>
        <w:rPr>
          <w:rFonts w:ascii="仿宋" w:eastAsia="仿宋" w:hAnsi="仿宋" w:cs="仿宋" w:hint="eastAsia"/>
          <w:sz w:val="28"/>
          <w:lang w:eastAsia="zh-CN"/>
        </w:rPr>
        <w:t>(五)、涂料增稠剂项目背景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在当今迅猛发展的商业环境中，涂料增稠剂项目的动因根植于对多方面因素的审慎考量。这个涂料增稠剂项目的提出并非孤立的决策，而是对企业所处背景深入思考的产物。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涂料增稠剂项目背后的首要原因。科技的迅速发展和全球市场的快速变化使得企业必须灵活应对。涂料增稠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竞争的激烈程度也是涂料增稠剂项目背景中不可忽视的一环。企业需要在激烈竞争中脱颖而出，为此，涂料增稠剂项目致力于打破常规，提供独特的价值主张，以吸引客户并确保市场份额的增长。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技术的迅速发展为企业带来了机遇与挑战。作为涂料增稠剂项目启动的背景之一，对新兴技术的应用将有助于提升企业的技术水平，使其在不断演进的商业环境中保持竞争优势。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此外，社会对企业责任的期望也在逐渐升高。涂料增稠剂项目充分融入了社会责任的理念，通过可持续经营和社会公益涂料增稠剂项目，企图为社会贡献一份力量，在商业成功的同时关注社会价值。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954"/>
      <w:r>
        <w:rPr>
          <w:rFonts w:ascii="仿宋" w:eastAsia="仿宋" w:hAnsi="仿宋" w:cs="仿宋" w:hint="eastAsia"/>
          <w:sz w:val="28"/>
          <w:lang w:eastAsia="zh-CN"/>
        </w:rPr>
        <w:t>二、涂料增稠剂项目文档管理</w:t>
      </w:r>
      <w:bookmarkEnd w:id="8"/>
    </w:p>
    <w:p>
      <w:pPr>
        <w:pStyle w:val="Heading2"/>
        <w:rPr>
          <w:rFonts w:ascii="仿宋" w:eastAsia="仿宋" w:hAnsi="仿宋" w:cs="仿宋" w:hint="eastAsia"/>
          <w:lang w:eastAsia="zh-CN"/>
        </w:rPr>
      </w:pPr>
      <w:bookmarkStart w:id="9" w:name="_Toc636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涂料增稠剂项目高度重视文档的质量和准确性，以支持涂料增稠剂项目的各项活动和决策。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文档的编制始于涂料增稠剂项目计划的初期，我们制定了详细的文档编制计划，明确了每个文档的内容、格式和编写责任人。在涂料增稠剂项目启动阶段，我们首先编制了涂料增稠剂项目章程，明确定义了涂料增稠剂项目的目标、范围、风险等关键要素。随后，涂料增稠剂项目团队根据计划陆续编制了需求文档、设计文档、测试文档等各类文档，确保涂料增稠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涂料增稠剂项目管理中的重要环节，旨在确保涂料增稠剂项目文档符合质量标准和涂料增稠剂项目需求。在涂料增稠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涂料增稠剂项目相关利益方和专业领域的专家对文档进行独立审查。这有助于获取更全面、客观的反馈，确保涂料增稠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涂料增稠剂项目在文档编制与审查方面建立了严格的管理机制，通过规范的流程和多维度的审查，确保涂料增稠剂项目文档的质量、准确性和可靠性，为涂料增稠剂项目的顺利推进提供了有力支持。</w:t>
      </w:r>
    </w:p>
    <w:p>
      <w:pPr>
        <w:pStyle w:val="Heading2"/>
        <w:ind w:firstLine="560" w:firstLineChars="200"/>
        <w:rPr>
          <w:rFonts w:ascii="仿宋" w:eastAsia="仿宋" w:hAnsi="仿宋" w:cs="仿宋" w:hint="eastAsia"/>
          <w:sz w:val="28"/>
          <w:lang w:eastAsia="zh-CN"/>
        </w:rPr>
      </w:pPr>
      <w:bookmarkStart w:id="10" w:name="_Toc828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在涂料增稠剂项目中，我们致力于优化文档发布与分发过程，以确保信息的高效传递和团队间协作的顺畅进行。以下是我们采取的关键优化策略：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我们通过多渠道发布文档，包括电子邮件、涂料增稠剂项目管理平台、内部网站等，以满足不同团队成员的偏好和需求。多渠道发布确保了信息的全面覆盖。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我们采用了精细的权限控制，确保只有授权人员可以访问敏感信息。这种安全措施保护了涂料增稠剂项目文档的机密性，防止了未经授权的信息泄露。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92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文档存档与归档是涂料增稠剂项目生命周期中一个至关重要的环节，直接关系到涂料增稠剂项目信息的长期保存和历史记录的完整性。在涂料增稠剂项目中，我们实施了一系列有效的文档存档与归档管理策略：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5887"/>
      <w:r>
        <w:rPr>
          <w:rFonts w:ascii="仿宋" w:eastAsia="仿宋" w:hAnsi="仿宋" w:cs="仿宋" w:hint="eastAsia"/>
          <w:sz w:val="28"/>
          <w:lang w:eastAsia="zh-CN"/>
        </w:rPr>
        <w:t>三、涂料增稠剂项目建设背景及必要性分析</w:t>
      </w:r>
      <w:bookmarkEnd w:id="12"/>
    </w:p>
    <w:p>
      <w:pPr>
        <w:pStyle w:val="Heading2"/>
        <w:rPr>
          <w:rFonts w:ascii="仿宋" w:eastAsia="仿宋" w:hAnsi="仿宋" w:cs="仿宋" w:hint="eastAsia"/>
          <w:lang w:eastAsia="zh-CN"/>
        </w:rPr>
      </w:pPr>
      <w:bookmarkStart w:id="13" w:name="_Toc6867"/>
      <w:r>
        <w:rPr>
          <w:rFonts w:ascii="仿宋" w:eastAsia="仿宋" w:hAnsi="仿宋" w:cs="仿宋" w:hint="eastAsia"/>
          <w:lang w:eastAsia="zh-CN"/>
        </w:rPr>
        <w:t>(一)、涂料增稠剂项目背景分析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涂料增稠剂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涂料增稠剂项目在这个潮流中的定位。同时，我们将关注行业内涌现的新兴机遇，以便涂料增稠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涂料增稠剂项目提供了强大的发展动力。我们将聚焦于行业内最新的技术发展趋势，包括但不限于人工智能、大数据分析、物联网等领域。通过深度的技术研究，我们将确保涂料增稠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涂料增稠剂项目发展的源泉。我们将投入更多的精力对市场需求进行深入剖析，超越表面的需求，深入挖掘潜在的市场痛点和机遇。通过对市场需求的细致了解，涂料增稠剂项目将更有针对性地设计解决方案，满足市场的多样化需求，从而更好地促进涂料增稠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涂料增稠剂项目战略至关重要。我们将对竞争态势进行更为深入的分析，包括但不限于市场份额、产品特点、客户满意度等多个维度。通过深度的竞争分析，涂料增稠剂项目将能够更准确地把握市场脉搏，制定具有竞争力的涂料增稠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涂料增稠剂项目的发展具有直接的影响。我们将进行更为全面的法规和政策分析，了解行业发展中的潜在法律风险和合规挑战。通过充分了解和遵守相关法规，涂料增稠剂项目将确保在法律框架内合法合规运营，为涂料增稠剂项目的稳健发展提供有力支持。</w:t>
      </w:r>
    </w:p>
    <w:p>
      <w:pPr>
        <w:pStyle w:val="Heading2"/>
        <w:ind w:firstLine="560" w:firstLineChars="200"/>
        <w:rPr>
          <w:rFonts w:ascii="仿宋" w:eastAsia="仿宋" w:hAnsi="仿宋" w:cs="仿宋" w:hint="eastAsia"/>
          <w:sz w:val="28"/>
          <w:lang w:eastAsia="zh-CN"/>
        </w:rPr>
      </w:pPr>
      <w:bookmarkStart w:id="14" w:name="_Toc13644"/>
      <w:r>
        <w:rPr>
          <w:rFonts w:ascii="仿宋" w:eastAsia="仿宋" w:hAnsi="仿宋" w:cs="仿宋" w:hint="eastAsia"/>
          <w:sz w:val="28"/>
          <w:lang w:eastAsia="zh-CN"/>
        </w:rPr>
        <w:t>(二)、涂料增稠剂项目建设必要性分析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建设的迫切性源于对行业发展趋势的深刻洞察。我们正处于一个行业变革的时代，科技创新、数字化转型成为企业发展的关键动力。涂料增稠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建设不仅仅是为了跟上潮流，更是为了通过技术创新推动企业的持续发展。通过引入先进的技术和解决方案，涂料增稠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涂料增稠剂项目的建设成为必然选择，通过提高产品质量、拓展服务领域，从而在竞争中获得更多的机会。涂料增稠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涂料增稠剂项目建设的必要性体现在对客户需求更精准的满足。通过涂料增稠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增稠剂项目建设的背后是对企业持续创新的追求。只有通过不断创新，企业才能在竞争中立于不败之地。涂料增稠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394"/>
      <w:r>
        <w:rPr>
          <w:rFonts w:ascii="仿宋" w:eastAsia="仿宋" w:hAnsi="仿宋" w:cs="仿宋" w:hint="eastAsia"/>
          <w:sz w:val="28"/>
          <w:lang w:eastAsia="zh-CN"/>
        </w:rPr>
        <w:t>四、涂料增稠剂项目危机管理</w:t>
      </w:r>
      <w:bookmarkEnd w:id="15"/>
    </w:p>
    <w:p>
      <w:pPr>
        <w:pStyle w:val="Heading2"/>
        <w:rPr>
          <w:rFonts w:ascii="仿宋" w:eastAsia="仿宋" w:hAnsi="仿宋" w:cs="仿宋" w:hint="eastAsia"/>
          <w:lang w:eastAsia="zh-CN"/>
        </w:rPr>
      </w:pPr>
      <w:bookmarkStart w:id="16" w:name="_Toc1689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增稠剂项目危机管理中，危机预警与识别是确保涂料增稠剂项目稳健运行的核心步骤。通过建立全面的监测机制，涂料增稠剂项目团队旨在及时发现和理解潜在的风险和危机因素，以便采取及时的预防和应对措施，确保涂料增稠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首先，通过深入的风险评估，涂料增稠剂项目团队全面分析了整个涂料增稠剂项目和各个阶段可能存在的威胁。这包括准确评估每个潜在风险的发生概率和可能影响的程度，为后续危机预警提供了有力支持。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https://d.book118.com/527131136134006052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涂料增稠剂项目计划设计方案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3267C"/>
    <w:rsid w:val="50E326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13113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2024-03-02T19:24:00Z</dcterms:created>
  <dcterms:modified xsi:type="dcterms:W3CDTF">2024-03-02T19:24:48Z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8D7BE87A3A414189A5E68EF679F2386C_11</vt:lpwstr>
  </property>
  <property fmtid="{D5CDD505-2E9C-101B-9397-08002B2CF9AE}" pid="3" name="KSOProductBuildVer">
    <vt:lpwstr>2052-12.1.0.16388</vt:lpwstr>
  </property>
</Properties>
</file>