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汽车蓄电池项目构思建设方案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_Toc22019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_Toc13560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5" w:history="1">
        <w:r>
          <w:rPr>
            <w:rFonts w:ascii="仿宋" w:eastAsia="仿宋" w:hAnsi="仿宋" w:cs="仿宋" w:hint="eastAsia"/>
            <w:lang w:eastAsia="zh-CN"/>
          </w:rPr>
          <w:t>四、汽车蓄电池项目概论</w:t>
        </w:r>
        <w:r>
          <w:tab/>
        </w:r>
        <w:r>
          <w:fldChar w:fldCharType="begin"/>
        </w:r>
        <w:r>
          <w:instrText xml:space="preserve"> PAGEREF _Toc29645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_Toc9494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7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_Toc14407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_Toc12531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_Toc18157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1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8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0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7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56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89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蓄电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69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车蓄电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汽车蓄电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汽车蓄电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26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1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在汽车蓄电池项目启动前，将进行一系列深入的地质调查，包括钻探和土壤取样，以深入了解项目区域的地层结构和土壤组成。特别是对于土壤的承载能力和地下水位的深度进行详细评估。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汽车蓄电池项目还将考虑建设排水系统，以减少地表水对土壤稳定性的影响。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完成初始的地质风险评估后，汽车蓄电池项目将安装长期地质监测设备，如倾斜仪、裂缝计和地下水位计，以持续监测地质条件的变化。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13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https://d.book118.com/527135025033006051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汽车蓄电池项目构思建设方案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9B149E"/>
    <w:rsid w:val="1B9B14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2713502503300605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2024-02-21T19:34:00Z</dcterms:created>
  <dcterms:modified xsi:type="dcterms:W3CDTF">2024-02-21T19:34:50Z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25BF67CB9B144035BD693B9C3E522998_11</vt:lpwstr>
  </property>
  <property fmtid="{D5CDD505-2E9C-101B-9397-08002B2CF9AE}" pid="3" name="KSOProductBuildVer">
    <vt:lpwstr>2052-12.1.0.16250</vt:lpwstr>
  </property>
</Properties>
</file>