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汽车冷却风扇项目计划设计方案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87" w:history="1">
        <w:r>
          <w:rPr>
            <w:rFonts w:ascii="仿宋" w:eastAsia="仿宋" w:hAnsi="仿宋" w:cs="仿宋" w:hint="eastAsia"/>
            <w:lang w:eastAsia="zh-CN"/>
          </w:rPr>
          <w:t>序言</w:t>
        </w:r>
        <w:r>
          <w:tab/>
        </w:r>
        <w:r>
          <w:fldChar w:fldCharType="begin"/>
        </w:r>
        <w:r>
          <w:instrText xml:space="preserve"> PAGEREF _Toc24487 \h </w:instrText>
        </w:r>
        <w:r>
          <w:fldChar w:fldCharType="separate"/>
        </w:r>
        <w:r>
          <w:t>3</w:t>
        </w:r>
        <w:r>
          <w:fldChar w:fldCharType="end"/>
        </w:r>
      </w:hyperlink>
    </w:p>
    <w:p>
      <w:pPr>
        <w:pStyle w:val="TOC1"/>
        <w:tabs>
          <w:tab w:val="right" w:leader="dot" w:pos="8306"/>
        </w:tabs>
      </w:pPr>
      <w:hyperlink w:anchor="_Toc10067" w:history="1">
        <w:r>
          <w:rPr>
            <w:rFonts w:ascii="仿宋" w:eastAsia="仿宋" w:hAnsi="仿宋" w:cs="仿宋" w:hint="eastAsia"/>
            <w:lang w:eastAsia="zh-CN"/>
          </w:rPr>
          <w:t>一、汽车冷却风扇项目土建工程</w:t>
        </w:r>
        <w:r>
          <w:tab/>
        </w:r>
        <w:r>
          <w:fldChar w:fldCharType="begin"/>
        </w:r>
        <w:r>
          <w:instrText xml:space="preserve"> PAGEREF _Toc10067 \h </w:instrText>
        </w:r>
        <w:r>
          <w:fldChar w:fldCharType="separate"/>
        </w:r>
        <w:r>
          <w:t>3</w:t>
        </w:r>
        <w:r>
          <w:fldChar w:fldCharType="end"/>
        </w:r>
      </w:hyperlink>
    </w:p>
    <w:p>
      <w:pPr>
        <w:pStyle w:val="TOC2"/>
        <w:tabs>
          <w:tab w:val="right" w:leader="dot" w:pos="8306"/>
        </w:tabs>
      </w:pPr>
      <w:hyperlink w:anchor="_Toc30192" w:history="1">
        <w:r>
          <w:rPr>
            <w:rFonts w:ascii="仿宋" w:eastAsia="仿宋" w:hAnsi="仿宋" w:cs="仿宋" w:hint="eastAsia"/>
            <w:lang w:eastAsia="zh-CN"/>
          </w:rPr>
          <w:t>(一)、建筑工程设计原则</w:t>
        </w:r>
        <w:r>
          <w:tab/>
        </w:r>
        <w:r>
          <w:fldChar w:fldCharType="begin"/>
        </w:r>
        <w:r>
          <w:instrText xml:space="preserve"> PAGEREF _Toc30192 \h </w:instrText>
        </w:r>
        <w:r>
          <w:fldChar w:fldCharType="separate"/>
        </w:r>
        <w:r>
          <w:t>3</w:t>
        </w:r>
        <w:r>
          <w:fldChar w:fldCharType="end"/>
        </w:r>
      </w:hyperlink>
    </w:p>
    <w:p>
      <w:pPr>
        <w:pStyle w:val="TOC2"/>
        <w:tabs>
          <w:tab w:val="right" w:leader="dot" w:pos="8306"/>
        </w:tabs>
      </w:pPr>
      <w:hyperlink w:anchor="_Toc1126" w:history="1">
        <w:r>
          <w:rPr>
            <w:rFonts w:ascii="仿宋" w:eastAsia="仿宋" w:hAnsi="仿宋" w:cs="仿宋" w:hint="eastAsia"/>
            <w:lang w:eastAsia="zh-CN"/>
          </w:rPr>
          <w:t>(二)、土建工程设计年限及安全等级</w:t>
        </w:r>
        <w:r>
          <w:tab/>
        </w:r>
        <w:r>
          <w:fldChar w:fldCharType="begin"/>
        </w:r>
        <w:r>
          <w:instrText xml:space="preserve"> PAGEREF _Toc1126 \h </w:instrText>
        </w:r>
        <w:r>
          <w:fldChar w:fldCharType="separate"/>
        </w:r>
        <w:r>
          <w:t>4</w:t>
        </w:r>
        <w:r>
          <w:fldChar w:fldCharType="end"/>
        </w:r>
      </w:hyperlink>
    </w:p>
    <w:p>
      <w:pPr>
        <w:pStyle w:val="TOC2"/>
        <w:tabs>
          <w:tab w:val="right" w:leader="dot" w:pos="8306"/>
        </w:tabs>
      </w:pPr>
      <w:hyperlink w:anchor="_Toc26767" w:history="1">
        <w:r>
          <w:rPr>
            <w:rFonts w:ascii="仿宋" w:eastAsia="仿宋" w:hAnsi="仿宋" w:cs="仿宋" w:hint="eastAsia"/>
            <w:lang w:eastAsia="zh-CN"/>
          </w:rPr>
          <w:t>(三)、建筑工程设计总体要求</w:t>
        </w:r>
        <w:r>
          <w:tab/>
        </w:r>
        <w:r>
          <w:fldChar w:fldCharType="begin"/>
        </w:r>
        <w:r>
          <w:instrText xml:space="preserve"> PAGEREF _Toc26767 \h </w:instrText>
        </w:r>
        <w:r>
          <w:fldChar w:fldCharType="separate"/>
        </w:r>
        <w:r>
          <w:t>5</w:t>
        </w:r>
        <w:r>
          <w:fldChar w:fldCharType="end"/>
        </w:r>
      </w:hyperlink>
    </w:p>
    <w:p>
      <w:pPr>
        <w:pStyle w:val="TOC2"/>
        <w:tabs>
          <w:tab w:val="right" w:leader="dot" w:pos="8306"/>
        </w:tabs>
      </w:pPr>
      <w:hyperlink w:anchor="_Toc21033" w:history="1">
        <w:r>
          <w:rPr>
            <w:rFonts w:ascii="仿宋" w:eastAsia="仿宋" w:hAnsi="仿宋" w:cs="仿宋" w:hint="eastAsia"/>
            <w:lang w:eastAsia="zh-CN"/>
          </w:rPr>
          <w:t>(四)、土建工程建设指标</w:t>
        </w:r>
        <w:r>
          <w:tab/>
        </w:r>
        <w:r>
          <w:fldChar w:fldCharType="begin"/>
        </w:r>
        <w:r>
          <w:instrText xml:space="preserve"> PAGEREF _Toc21033 \h </w:instrText>
        </w:r>
        <w:r>
          <w:fldChar w:fldCharType="separate"/>
        </w:r>
        <w:r>
          <w:t>6</w:t>
        </w:r>
        <w:r>
          <w:fldChar w:fldCharType="end"/>
        </w:r>
      </w:hyperlink>
    </w:p>
    <w:p>
      <w:pPr>
        <w:pStyle w:val="TOC1"/>
        <w:tabs>
          <w:tab w:val="right" w:leader="dot" w:pos="8306"/>
        </w:tabs>
      </w:pPr>
      <w:hyperlink w:anchor="_Toc17680" w:history="1">
        <w:r>
          <w:rPr>
            <w:rFonts w:ascii="仿宋" w:eastAsia="仿宋" w:hAnsi="仿宋" w:cs="仿宋" w:hint="eastAsia"/>
            <w:lang w:eastAsia="zh-CN"/>
          </w:rPr>
          <w:t>二、汽车冷却风扇项目绩效评估</w:t>
        </w:r>
        <w:r>
          <w:tab/>
        </w:r>
        <w:r>
          <w:fldChar w:fldCharType="begin"/>
        </w:r>
        <w:r>
          <w:instrText xml:space="preserve"> PAGEREF _Toc17680 \h </w:instrText>
        </w:r>
        <w:r>
          <w:fldChar w:fldCharType="separate"/>
        </w:r>
        <w:r>
          <w:t>6</w:t>
        </w:r>
        <w:r>
          <w:fldChar w:fldCharType="end"/>
        </w:r>
      </w:hyperlink>
    </w:p>
    <w:p>
      <w:pPr>
        <w:pStyle w:val="TOC2"/>
        <w:tabs>
          <w:tab w:val="right" w:leader="dot" w:pos="8306"/>
        </w:tabs>
      </w:pPr>
      <w:hyperlink w:anchor="_Toc18284" w:history="1">
        <w:r>
          <w:rPr>
            <w:rFonts w:ascii="仿宋" w:eastAsia="仿宋" w:hAnsi="仿宋" w:cs="仿宋" w:hint="eastAsia"/>
            <w:lang w:eastAsia="zh-CN"/>
          </w:rPr>
          <w:t>(一)、绩效评估指标</w:t>
        </w:r>
        <w:r>
          <w:tab/>
        </w:r>
        <w:r>
          <w:fldChar w:fldCharType="begin"/>
        </w:r>
        <w:r>
          <w:instrText xml:space="preserve"> PAGEREF _Toc18284 \h </w:instrText>
        </w:r>
        <w:r>
          <w:fldChar w:fldCharType="separate"/>
        </w:r>
        <w:r>
          <w:t>6</w:t>
        </w:r>
        <w:r>
          <w:fldChar w:fldCharType="end"/>
        </w:r>
      </w:hyperlink>
    </w:p>
    <w:p>
      <w:pPr>
        <w:pStyle w:val="TOC2"/>
        <w:tabs>
          <w:tab w:val="right" w:leader="dot" w:pos="8306"/>
        </w:tabs>
      </w:pPr>
      <w:hyperlink w:anchor="_Toc12434" w:history="1">
        <w:r>
          <w:rPr>
            <w:rFonts w:ascii="仿宋" w:eastAsia="仿宋" w:hAnsi="仿宋" w:cs="仿宋" w:hint="eastAsia"/>
            <w:lang w:eastAsia="zh-CN"/>
          </w:rPr>
          <w:t>(二)、绩效评估方法</w:t>
        </w:r>
        <w:r>
          <w:tab/>
        </w:r>
        <w:r>
          <w:fldChar w:fldCharType="begin"/>
        </w:r>
        <w:r>
          <w:instrText xml:space="preserve"> PAGEREF _Toc12434 \h </w:instrText>
        </w:r>
        <w:r>
          <w:fldChar w:fldCharType="separate"/>
        </w:r>
        <w:r>
          <w:t>7</w:t>
        </w:r>
        <w:r>
          <w:fldChar w:fldCharType="end"/>
        </w:r>
      </w:hyperlink>
    </w:p>
    <w:p>
      <w:pPr>
        <w:pStyle w:val="TOC2"/>
        <w:tabs>
          <w:tab w:val="right" w:leader="dot" w:pos="8306"/>
        </w:tabs>
      </w:pPr>
      <w:hyperlink w:anchor="_Toc24608" w:history="1">
        <w:r>
          <w:rPr>
            <w:rFonts w:ascii="仿宋" w:eastAsia="仿宋" w:hAnsi="仿宋" w:cs="仿宋" w:hint="eastAsia"/>
            <w:lang w:eastAsia="zh-CN"/>
          </w:rPr>
          <w:t>(三)、绩效评估周期</w:t>
        </w:r>
        <w:r>
          <w:tab/>
        </w:r>
        <w:r>
          <w:fldChar w:fldCharType="begin"/>
        </w:r>
        <w:r>
          <w:instrText xml:space="preserve"> PAGEREF _Toc24608 \h </w:instrText>
        </w:r>
        <w:r>
          <w:fldChar w:fldCharType="separate"/>
        </w:r>
        <w:r>
          <w:t>8</w:t>
        </w:r>
        <w:r>
          <w:fldChar w:fldCharType="end"/>
        </w:r>
      </w:hyperlink>
    </w:p>
    <w:p>
      <w:pPr>
        <w:pStyle w:val="TOC1"/>
        <w:tabs>
          <w:tab w:val="right" w:leader="dot" w:pos="8306"/>
        </w:tabs>
      </w:pPr>
      <w:hyperlink w:anchor="_Toc7529" w:history="1">
        <w:r>
          <w:rPr>
            <w:rFonts w:ascii="仿宋" w:eastAsia="仿宋" w:hAnsi="仿宋" w:cs="仿宋" w:hint="eastAsia"/>
            <w:lang w:eastAsia="zh-CN"/>
          </w:rPr>
          <w:t>三、汽车冷却风扇项目建设背景及必要性分析</w:t>
        </w:r>
        <w:r>
          <w:tab/>
        </w:r>
        <w:r>
          <w:fldChar w:fldCharType="begin"/>
        </w:r>
        <w:r>
          <w:instrText xml:space="preserve"> PAGEREF _Toc7529 \h </w:instrText>
        </w:r>
        <w:r>
          <w:fldChar w:fldCharType="separate"/>
        </w:r>
        <w:r>
          <w:t>9</w:t>
        </w:r>
        <w:r>
          <w:fldChar w:fldCharType="end"/>
        </w:r>
      </w:hyperlink>
    </w:p>
    <w:p>
      <w:pPr>
        <w:pStyle w:val="TOC2"/>
        <w:tabs>
          <w:tab w:val="right" w:leader="dot" w:pos="8306"/>
        </w:tabs>
      </w:pPr>
      <w:hyperlink w:anchor="_Toc6880" w:history="1">
        <w:r>
          <w:rPr>
            <w:rFonts w:ascii="仿宋" w:eastAsia="仿宋" w:hAnsi="仿宋" w:cs="仿宋" w:hint="eastAsia"/>
            <w:lang w:eastAsia="zh-CN"/>
          </w:rPr>
          <w:t>(一)、汽车冷却风扇项目背景分析</w:t>
        </w:r>
        <w:r>
          <w:tab/>
        </w:r>
        <w:r>
          <w:fldChar w:fldCharType="begin"/>
        </w:r>
        <w:r>
          <w:instrText xml:space="preserve"> PAGEREF _Toc6880 \h </w:instrText>
        </w:r>
        <w:r>
          <w:fldChar w:fldCharType="separate"/>
        </w:r>
        <w:r>
          <w:t>9</w:t>
        </w:r>
        <w:r>
          <w:fldChar w:fldCharType="end"/>
        </w:r>
      </w:hyperlink>
    </w:p>
    <w:p>
      <w:pPr>
        <w:pStyle w:val="TOC2"/>
        <w:tabs>
          <w:tab w:val="right" w:leader="dot" w:pos="8306"/>
        </w:tabs>
      </w:pPr>
      <w:hyperlink w:anchor="_Toc30452" w:history="1">
        <w:r>
          <w:rPr>
            <w:rFonts w:ascii="仿宋" w:eastAsia="仿宋" w:hAnsi="仿宋" w:cs="仿宋" w:hint="eastAsia"/>
            <w:lang w:eastAsia="zh-CN"/>
          </w:rPr>
          <w:t>(二)、汽车冷却风扇项目建设必要性分析</w:t>
        </w:r>
        <w:r>
          <w:tab/>
        </w:r>
        <w:r>
          <w:fldChar w:fldCharType="begin"/>
        </w:r>
        <w:r>
          <w:instrText xml:space="preserve"> PAGEREF _Toc30452 \h </w:instrText>
        </w:r>
        <w:r>
          <w:fldChar w:fldCharType="separate"/>
        </w:r>
        <w:r>
          <w:t>11</w:t>
        </w:r>
        <w:r>
          <w:fldChar w:fldCharType="end"/>
        </w:r>
      </w:hyperlink>
    </w:p>
    <w:p>
      <w:pPr>
        <w:pStyle w:val="TOC1"/>
        <w:tabs>
          <w:tab w:val="right" w:leader="dot" w:pos="8306"/>
        </w:tabs>
      </w:pPr>
      <w:hyperlink w:anchor="_Toc18430" w:history="1">
        <w:r>
          <w:rPr>
            <w:rFonts w:ascii="仿宋" w:eastAsia="仿宋" w:hAnsi="仿宋" w:cs="仿宋" w:hint="eastAsia"/>
            <w:lang w:eastAsia="zh-CN"/>
          </w:rPr>
          <w:t>四、市场分析、调研</w:t>
        </w:r>
        <w:r>
          <w:tab/>
        </w:r>
        <w:r>
          <w:fldChar w:fldCharType="begin"/>
        </w:r>
        <w:r>
          <w:instrText xml:space="preserve"> PAGEREF _Toc18430 \h </w:instrText>
        </w:r>
        <w:r>
          <w:fldChar w:fldCharType="separate"/>
        </w:r>
        <w:r>
          <w:t>12</w:t>
        </w:r>
        <w:r>
          <w:fldChar w:fldCharType="end"/>
        </w:r>
      </w:hyperlink>
    </w:p>
    <w:p>
      <w:pPr>
        <w:pStyle w:val="TOC2"/>
        <w:tabs>
          <w:tab w:val="right" w:leader="dot" w:pos="8306"/>
        </w:tabs>
      </w:pPr>
      <w:hyperlink w:anchor="_Toc15616" w:history="1">
        <w:r>
          <w:rPr>
            <w:rFonts w:ascii="仿宋" w:eastAsia="仿宋" w:hAnsi="仿宋" w:cs="仿宋" w:hint="eastAsia"/>
            <w:lang w:eastAsia="zh-CN"/>
          </w:rPr>
          <w:t>(一)、汽车冷却风扇行业分析</w:t>
        </w:r>
        <w:r>
          <w:tab/>
        </w:r>
        <w:r>
          <w:fldChar w:fldCharType="begin"/>
        </w:r>
        <w:r>
          <w:instrText xml:space="preserve"> PAGEREF _Toc15616 \h </w:instrText>
        </w:r>
        <w:r>
          <w:fldChar w:fldCharType="separate"/>
        </w:r>
        <w:r>
          <w:t>12</w:t>
        </w:r>
        <w:r>
          <w:fldChar w:fldCharType="end"/>
        </w:r>
      </w:hyperlink>
    </w:p>
    <w:p>
      <w:pPr>
        <w:pStyle w:val="TOC2"/>
        <w:tabs>
          <w:tab w:val="right" w:leader="dot" w:pos="8306"/>
        </w:tabs>
      </w:pPr>
      <w:hyperlink w:anchor="_Toc7625" w:history="1">
        <w:r>
          <w:rPr>
            <w:rFonts w:ascii="仿宋" w:eastAsia="仿宋" w:hAnsi="仿宋" w:cs="仿宋" w:hint="eastAsia"/>
            <w:lang w:eastAsia="zh-CN"/>
          </w:rPr>
          <w:t>(二)、汽车冷却风扇市场分析预测</w:t>
        </w:r>
        <w:r>
          <w:tab/>
        </w:r>
        <w:r>
          <w:fldChar w:fldCharType="begin"/>
        </w:r>
        <w:r>
          <w:instrText xml:space="preserve"> PAGEREF _Toc7625 \h </w:instrText>
        </w:r>
        <w:r>
          <w:fldChar w:fldCharType="separate"/>
        </w:r>
        <w:r>
          <w:t>13</w:t>
        </w:r>
        <w:r>
          <w:fldChar w:fldCharType="end"/>
        </w:r>
      </w:hyperlink>
    </w:p>
    <w:p>
      <w:pPr>
        <w:pStyle w:val="TOC1"/>
        <w:tabs>
          <w:tab w:val="right" w:leader="dot" w:pos="8306"/>
        </w:tabs>
      </w:pPr>
      <w:hyperlink w:anchor="_Toc4977" w:history="1">
        <w:r>
          <w:rPr>
            <w:rFonts w:ascii="仿宋" w:eastAsia="仿宋" w:hAnsi="仿宋" w:cs="仿宋" w:hint="eastAsia"/>
            <w:lang w:eastAsia="zh-CN"/>
          </w:rPr>
          <w:t>五、汽车冷却风扇项目危机管理</w:t>
        </w:r>
        <w:r>
          <w:tab/>
        </w:r>
        <w:r>
          <w:fldChar w:fldCharType="begin"/>
        </w:r>
        <w:r>
          <w:instrText xml:space="preserve"> PAGEREF _Toc4977 \h </w:instrText>
        </w:r>
        <w:r>
          <w:fldChar w:fldCharType="separate"/>
        </w:r>
        <w:r>
          <w:t>14</w:t>
        </w:r>
        <w:r>
          <w:fldChar w:fldCharType="end"/>
        </w:r>
      </w:hyperlink>
    </w:p>
    <w:p>
      <w:pPr>
        <w:pStyle w:val="TOC2"/>
        <w:tabs>
          <w:tab w:val="right" w:leader="dot" w:pos="8306"/>
        </w:tabs>
      </w:pPr>
      <w:hyperlink w:anchor="_Toc9249" w:history="1">
        <w:r>
          <w:rPr>
            <w:rFonts w:ascii="仿宋" w:eastAsia="仿宋" w:hAnsi="仿宋" w:cs="仿宋" w:hint="eastAsia"/>
            <w:lang w:eastAsia="zh-CN"/>
          </w:rPr>
          <w:t>(一)、危机预警与识别</w:t>
        </w:r>
        <w:r>
          <w:tab/>
        </w:r>
        <w:r>
          <w:fldChar w:fldCharType="begin"/>
        </w:r>
        <w:r>
          <w:instrText xml:space="preserve"> PAGEREF _Toc9249 \h </w:instrText>
        </w:r>
        <w:r>
          <w:fldChar w:fldCharType="separate"/>
        </w:r>
        <w:r>
          <w:t>14</w:t>
        </w:r>
        <w:r>
          <w:fldChar w:fldCharType="end"/>
        </w:r>
      </w:hyperlink>
    </w:p>
    <w:p>
      <w:pPr>
        <w:pStyle w:val="TOC2"/>
        <w:tabs>
          <w:tab w:val="right" w:leader="dot" w:pos="8306"/>
        </w:tabs>
      </w:pPr>
      <w:hyperlink w:anchor="_Toc12297" w:history="1">
        <w:r>
          <w:rPr>
            <w:rFonts w:ascii="仿宋" w:eastAsia="仿宋" w:hAnsi="仿宋" w:cs="仿宋" w:hint="eastAsia"/>
            <w:lang w:eastAsia="zh-CN"/>
          </w:rPr>
          <w:t>(二)、危机应对与恢复</w:t>
        </w:r>
        <w:r>
          <w:tab/>
        </w:r>
        <w:r>
          <w:fldChar w:fldCharType="begin"/>
        </w:r>
        <w:r>
          <w:instrText xml:space="preserve"> PAGEREF _Toc12297 \h </w:instrText>
        </w:r>
        <w:r>
          <w:fldChar w:fldCharType="separate"/>
        </w:r>
        <w:r>
          <w:t>15</w:t>
        </w:r>
        <w:r>
          <w:fldChar w:fldCharType="end"/>
        </w:r>
      </w:hyperlink>
    </w:p>
    <w:p>
      <w:pPr>
        <w:pStyle w:val="TOC1"/>
        <w:tabs>
          <w:tab w:val="right" w:leader="dot" w:pos="8306"/>
        </w:tabs>
      </w:pPr>
      <w:hyperlink w:anchor="_Toc22938" w:history="1">
        <w:r>
          <w:rPr>
            <w:rFonts w:ascii="仿宋" w:eastAsia="仿宋" w:hAnsi="仿宋" w:cs="仿宋" w:hint="eastAsia"/>
            <w:lang w:eastAsia="zh-CN"/>
          </w:rPr>
          <w:t>六、汽车冷却风扇项目选址可行性分析</w:t>
        </w:r>
        <w:r>
          <w:tab/>
        </w:r>
        <w:r>
          <w:fldChar w:fldCharType="begin"/>
        </w:r>
        <w:r>
          <w:instrText xml:space="preserve"> PAGEREF _Toc22938 \h </w:instrText>
        </w:r>
        <w:r>
          <w:fldChar w:fldCharType="separate"/>
        </w:r>
        <w:r>
          <w:t>17</w:t>
        </w:r>
        <w:r>
          <w:fldChar w:fldCharType="end"/>
        </w:r>
      </w:hyperlink>
    </w:p>
    <w:p>
      <w:pPr>
        <w:pStyle w:val="TOC2"/>
        <w:tabs>
          <w:tab w:val="right" w:leader="dot" w:pos="8306"/>
        </w:tabs>
      </w:pPr>
      <w:hyperlink w:anchor="_Toc8063" w:history="1">
        <w:r>
          <w:rPr>
            <w:rFonts w:ascii="仿宋" w:eastAsia="仿宋" w:hAnsi="仿宋" w:cs="仿宋" w:hint="eastAsia"/>
            <w:lang w:eastAsia="zh-CN"/>
          </w:rPr>
          <w:t>(一)、汽车冷却风扇项目选址</w:t>
        </w:r>
        <w:r>
          <w:tab/>
        </w:r>
        <w:r>
          <w:fldChar w:fldCharType="begin"/>
        </w:r>
        <w:r>
          <w:instrText xml:space="preserve"> PAGEREF _Toc8063 \h </w:instrText>
        </w:r>
        <w:r>
          <w:fldChar w:fldCharType="separate"/>
        </w:r>
        <w:r>
          <w:t>17</w:t>
        </w:r>
        <w:r>
          <w:fldChar w:fldCharType="end"/>
        </w:r>
      </w:hyperlink>
    </w:p>
    <w:p>
      <w:pPr>
        <w:pStyle w:val="TOC2"/>
        <w:tabs>
          <w:tab w:val="right" w:leader="dot" w:pos="8306"/>
        </w:tabs>
      </w:pPr>
      <w:hyperlink w:anchor="_Toc18102" w:history="1">
        <w:r>
          <w:rPr>
            <w:rFonts w:ascii="仿宋" w:eastAsia="仿宋" w:hAnsi="仿宋" w:cs="仿宋" w:hint="eastAsia"/>
            <w:lang w:eastAsia="zh-CN"/>
          </w:rPr>
          <w:t>(二)、用地控制指标</w:t>
        </w:r>
        <w:r>
          <w:tab/>
        </w:r>
        <w:r>
          <w:fldChar w:fldCharType="begin"/>
        </w:r>
        <w:r>
          <w:instrText xml:space="preserve"> PAGEREF _Toc18102 \h </w:instrText>
        </w:r>
        <w:r>
          <w:fldChar w:fldCharType="separate"/>
        </w:r>
        <w:r>
          <w:t>17</w:t>
        </w:r>
        <w:r>
          <w:fldChar w:fldCharType="end"/>
        </w:r>
      </w:hyperlink>
    </w:p>
    <w:p>
      <w:pPr>
        <w:pStyle w:val="TOC2"/>
        <w:tabs>
          <w:tab w:val="right" w:leader="dot" w:pos="8306"/>
        </w:tabs>
      </w:pPr>
      <w:hyperlink w:anchor="_Toc25676" w:history="1">
        <w:r>
          <w:rPr>
            <w:rFonts w:ascii="仿宋" w:eastAsia="仿宋" w:hAnsi="仿宋" w:cs="仿宋" w:hint="eastAsia"/>
            <w:lang w:eastAsia="zh-CN"/>
          </w:rPr>
          <w:t>(三)、节约用地措施</w:t>
        </w:r>
        <w:r>
          <w:tab/>
        </w:r>
        <w:r>
          <w:fldChar w:fldCharType="begin"/>
        </w:r>
        <w:r>
          <w:instrText xml:space="preserve"> PAGEREF _Toc25676 \h </w:instrText>
        </w:r>
        <w:r>
          <w:fldChar w:fldCharType="separate"/>
        </w:r>
        <w:r>
          <w:t>19</w:t>
        </w:r>
        <w:r>
          <w:fldChar w:fldCharType="end"/>
        </w:r>
      </w:hyperlink>
    </w:p>
    <w:p>
      <w:pPr>
        <w:pStyle w:val="TOC2"/>
        <w:tabs>
          <w:tab w:val="right" w:leader="dot" w:pos="8306"/>
        </w:tabs>
      </w:pPr>
      <w:hyperlink w:anchor="_Toc6150" w:history="1">
        <w:r>
          <w:rPr>
            <w:rFonts w:ascii="仿宋" w:eastAsia="仿宋" w:hAnsi="仿宋" w:cs="仿宋" w:hint="eastAsia"/>
            <w:lang w:eastAsia="zh-CN"/>
          </w:rPr>
          <w:t>(四)、总图布置方案</w:t>
        </w:r>
        <w:r>
          <w:tab/>
        </w:r>
        <w:r>
          <w:fldChar w:fldCharType="begin"/>
        </w:r>
        <w:r>
          <w:instrText xml:space="preserve"> PAGEREF _Toc6150 \h </w:instrText>
        </w:r>
        <w:r>
          <w:fldChar w:fldCharType="separate"/>
        </w:r>
        <w:r>
          <w:t>20</w:t>
        </w:r>
        <w:r>
          <w:fldChar w:fldCharType="end"/>
        </w:r>
      </w:hyperlink>
    </w:p>
    <w:p>
      <w:pPr>
        <w:pStyle w:val="TOC2"/>
        <w:tabs>
          <w:tab w:val="right" w:leader="dot" w:pos="8306"/>
        </w:tabs>
      </w:pPr>
      <w:hyperlink w:anchor="_Toc17620" w:history="1">
        <w:r>
          <w:rPr>
            <w:rFonts w:ascii="仿宋" w:eastAsia="仿宋" w:hAnsi="仿宋" w:cs="仿宋" w:hint="eastAsia"/>
            <w:lang w:eastAsia="zh-CN"/>
          </w:rPr>
          <w:t>(五)、选址综合评价</w:t>
        </w:r>
        <w:r>
          <w:tab/>
        </w:r>
        <w:r>
          <w:fldChar w:fldCharType="begin"/>
        </w:r>
        <w:r>
          <w:instrText xml:space="preserve"> PAGEREF _Toc17620 \h </w:instrText>
        </w:r>
        <w:r>
          <w:fldChar w:fldCharType="separate"/>
        </w:r>
        <w:r>
          <w:t>21</w:t>
        </w:r>
        <w:r>
          <w:fldChar w:fldCharType="end"/>
        </w:r>
      </w:hyperlink>
    </w:p>
    <w:p>
      <w:pPr>
        <w:pStyle w:val="TOC1"/>
        <w:tabs>
          <w:tab w:val="right" w:leader="dot" w:pos="8306"/>
        </w:tabs>
      </w:pPr>
      <w:hyperlink w:anchor="_Toc24108" w:history="1">
        <w:r>
          <w:rPr>
            <w:rFonts w:ascii="仿宋" w:eastAsia="仿宋" w:hAnsi="仿宋" w:cs="仿宋" w:hint="eastAsia"/>
            <w:lang w:eastAsia="zh-CN"/>
          </w:rPr>
          <w:t>七、汽车冷却风扇项目环境影响分析</w:t>
        </w:r>
        <w:r>
          <w:tab/>
        </w:r>
        <w:r>
          <w:fldChar w:fldCharType="begin"/>
        </w:r>
        <w:r>
          <w:instrText xml:space="preserve"> PAGEREF _Toc24108 \h </w:instrText>
        </w:r>
        <w:r>
          <w:fldChar w:fldCharType="separate"/>
        </w:r>
        <w:r>
          <w:t>22</w:t>
        </w:r>
        <w:r>
          <w:fldChar w:fldCharType="end"/>
        </w:r>
      </w:hyperlink>
    </w:p>
    <w:p>
      <w:pPr>
        <w:pStyle w:val="TOC2"/>
        <w:tabs>
          <w:tab w:val="right" w:leader="dot" w:pos="8306"/>
        </w:tabs>
      </w:pPr>
      <w:hyperlink w:anchor="_Toc3022" w:history="1">
        <w:r>
          <w:rPr>
            <w:rFonts w:ascii="仿宋" w:eastAsia="仿宋" w:hAnsi="仿宋" w:cs="仿宋" w:hint="eastAsia"/>
            <w:lang w:eastAsia="zh-CN"/>
          </w:rPr>
          <w:t>(一)、建设区域环境质量现状</w:t>
        </w:r>
        <w:r>
          <w:tab/>
        </w:r>
        <w:r>
          <w:fldChar w:fldCharType="begin"/>
        </w:r>
        <w:r>
          <w:instrText xml:space="preserve"> PAGEREF _Toc3022 \h </w:instrText>
        </w:r>
        <w:r>
          <w:fldChar w:fldCharType="separate"/>
        </w:r>
        <w:r>
          <w:t>22</w:t>
        </w:r>
        <w:r>
          <w:fldChar w:fldCharType="end"/>
        </w:r>
      </w:hyperlink>
    </w:p>
    <w:p>
      <w:pPr>
        <w:pStyle w:val="TOC2"/>
        <w:tabs>
          <w:tab w:val="right" w:leader="dot" w:pos="8306"/>
        </w:tabs>
      </w:pPr>
      <w:hyperlink w:anchor="_Toc19221" w:history="1">
        <w:r>
          <w:rPr>
            <w:rFonts w:ascii="仿宋" w:eastAsia="仿宋" w:hAnsi="仿宋" w:cs="仿宋" w:hint="eastAsia"/>
            <w:lang w:eastAsia="zh-CN"/>
          </w:rPr>
          <w:t>(二)、建设期环境保护</w:t>
        </w:r>
        <w:r>
          <w:tab/>
        </w:r>
        <w:r>
          <w:fldChar w:fldCharType="begin"/>
        </w:r>
        <w:r>
          <w:instrText xml:space="preserve"> PAGEREF _Toc19221 \h </w:instrText>
        </w:r>
        <w:r>
          <w:fldChar w:fldCharType="separate"/>
        </w:r>
        <w:r>
          <w:t>23</w:t>
        </w:r>
        <w:r>
          <w:fldChar w:fldCharType="end"/>
        </w:r>
      </w:hyperlink>
    </w:p>
    <w:p>
      <w:pPr>
        <w:pStyle w:val="TOC2"/>
        <w:tabs>
          <w:tab w:val="right" w:leader="dot" w:pos="8306"/>
        </w:tabs>
      </w:pPr>
      <w:hyperlink w:anchor="_Toc21800" w:history="1">
        <w:r>
          <w:rPr>
            <w:rFonts w:ascii="仿宋" w:eastAsia="仿宋" w:hAnsi="仿宋" w:cs="仿宋" w:hint="eastAsia"/>
            <w:lang w:eastAsia="zh-CN"/>
          </w:rPr>
          <w:t>(三)、运营期环境保护</w:t>
        </w:r>
        <w:r>
          <w:tab/>
        </w:r>
        <w:r>
          <w:fldChar w:fldCharType="begin"/>
        </w:r>
        <w:r>
          <w:instrText xml:space="preserve"> PAGEREF _Toc21800 \h </w:instrText>
        </w:r>
        <w:r>
          <w:fldChar w:fldCharType="separate"/>
        </w:r>
        <w:r>
          <w:t>25</w:t>
        </w:r>
        <w:r>
          <w:fldChar w:fldCharType="end"/>
        </w:r>
      </w:hyperlink>
    </w:p>
    <w:p>
      <w:pPr>
        <w:pStyle w:val="TOC2"/>
        <w:tabs>
          <w:tab w:val="right" w:leader="dot" w:pos="8306"/>
        </w:tabs>
      </w:pPr>
      <w:hyperlink w:anchor="_Toc15848" w:history="1">
        <w:r>
          <w:rPr>
            <w:rFonts w:ascii="仿宋" w:eastAsia="仿宋" w:hAnsi="仿宋" w:cs="仿宋" w:hint="eastAsia"/>
            <w:lang w:eastAsia="zh-CN"/>
          </w:rPr>
          <w:t>(四)、汽车冷却风扇项目建设对区域经济的影响</w:t>
        </w:r>
        <w:r>
          <w:tab/>
        </w:r>
        <w:r>
          <w:fldChar w:fldCharType="begin"/>
        </w:r>
        <w:r>
          <w:instrText xml:space="preserve"> PAGEREF _Toc15848 \h </w:instrText>
        </w:r>
        <w:r>
          <w:fldChar w:fldCharType="separate"/>
        </w:r>
        <w:r>
          <w:t>26</w:t>
        </w:r>
        <w:r>
          <w:fldChar w:fldCharType="end"/>
        </w:r>
      </w:hyperlink>
    </w:p>
    <w:p>
      <w:pPr>
        <w:pStyle w:val="TOC2"/>
        <w:tabs>
          <w:tab w:val="right" w:leader="dot" w:pos="8306"/>
        </w:tabs>
      </w:pPr>
      <w:hyperlink w:anchor="_Toc4782" w:history="1">
        <w:r>
          <w:rPr>
            <w:rFonts w:ascii="仿宋" w:eastAsia="仿宋" w:hAnsi="仿宋" w:cs="仿宋" w:hint="eastAsia"/>
            <w:lang w:eastAsia="zh-CN"/>
          </w:rPr>
          <w:t>(五)、废弃物处理</w:t>
        </w:r>
        <w:r>
          <w:tab/>
        </w:r>
        <w:r>
          <w:fldChar w:fldCharType="begin"/>
        </w:r>
        <w:r>
          <w:instrText xml:space="preserve"> PAGEREF _Toc4782 \h </w:instrText>
        </w:r>
        <w:r>
          <w:fldChar w:fldCharType="separate"/>
        </w:r>
        <w:r>
          <w:t>28</w:t>
        </w:r>
        <w:r>
          <w:fldChar w:fldCharType="end"/>
        </w:r>
      </w:hyperlink>
    </w:p>
    <w:p>
      <w:pPr>
        <w:pStyle w:val="TOC2"/>
        <w:tabs>
          <w:tab w:val="right" w:leader="dot" w:pos="8306"/>
        </w:tabs>
      </w:pPr>
      <w:hyperlink w:anchor="_Toc15224" w:history="1">
        <w:r>
          <w:rPr>
            <w:rFonts w:ascii="仿宋" w:eastAsia="仿宋" w:hAnsi="仿宋" w:cs="仿宋" w:hint="eastAsia"/>
            <w:lang w:eastAsia="zh-CN"/>
          </w:rPr>
          <w:t>(六)、特殊环境影响分析</w:t>
        </w:r>
        <w:r>
          <w:tab/>
        </w:r>
        <w:r>
          <w:fldChar w:fldCharType="begin"/>
        </w:r>
        <w:r>
          <w:instrText xml:space="preserve"> PAGEREF _Toc15224 \h </w:instrText>
        </w:r>
        <w:r>
          <w:fldChar w:fldCharType="separate"/>
        </w:r>
        <w:r>
          <w:t>29</w:t>
        </w:r>
        <w:r>
          <w:fldChar w:fldCharType="end"/>
        </w:r>
      </w:hyperlink>
    </w:p>
    <w:p>
      <w:pPr>
        <w:pStyle w:val="TOC2"/>
        <w:tabs>
          <w:tab w:val="right" w:leader="dot" w:pos="8306"/>
        </w:tabs>
      </w:pPr>
      <w:hyperlink w:anchor="_Toc3900" w:history="1">
        <w:r>
          <w:rPr>
            <w:rFonts w:ascii="仿宋" w:eastAsia="仿宋" w:hAnsi="仿宋" w:cs="仿宋" w:hint="eastAsia"/>
            <w:lang w:eastAsia="zh-CN"/>
          </w:rPr>
          <w:t>(七)、清洁生产</w:t>
        </w:r>
        <w:r>
          <w:tab/>
        </w:r>
        <w:r>
          <w:fldChar w:fldCharType="begin"/>
        </w:r>
        <w:r>
          <w:instrText xml:space="preserve"> PAGEREF _Toc3900 \h </w:instrText>
        </w:r>
        <w:r>
          <w:fldChar w:fldCharType="separate"/>
        </w:r>
        <w:r>
          <w:t>30</w:t>
        </w:r>
        <w:r>
          <w:fldChar w:fldCharType="end"/>
        </w:r>
      </w:hyperlink>
    </w:p>
    <w:p>
      <w:pPr>
        <w:pStyle w:val="TOC2"/>
        <w:tabs>
          <w:tab w:val="right" w:leader="dot" w:pos="8306"/>
        </w:tabs>
      </w:pPr>
      <w:hyperlink w:anchor="_Toc7995" w:history="1">
        <w:r>
          <w:rPr>
            <w:rFonts w:ascii="仿宋" w:eastAsia="仿宋" w:hAnsi="仿宋" w:cs="仿宋" w:hint="eastAsia"/>
            <w:lang w:eastAsia="zh-CN"/>
          </w:rPr>
          <w:t>(八)、环境保护综合评价</w:t>
        </w:r>
        <w:r>
          <w:tab/>
        </w:r>
        <w:r>
          <w:fldChar w:fldCharType="begin"/>
        </w:r>
        <w:r>
          <w:instrText xml:space="preserve"> PAGEREF _Toc7995 \h </w:instrText>
        </w:r>
        <w:r>
          <w:fldChar w:fldCharType="separate"/>
        </w:r>
        <w:r>
          <w:t>32</w:t>
        </w:r>
        <w:r>
          <w:fldChar w:fldCharType="end"/>
        </w:r>
      </w:hyperlink>
    </w:p>
    <w:p>
      <w:pPr>
        <w:pStyle w:val="TOC1"/>
        <w:tabs>
          <w:tab w:val="right" w:leader="dot" w:pos="8306"/>
        </w:tabs>
      </w:pPr>
      <w:hyperlink w:anchor="_Toc11341" w:history="1">
        <w:r>
          <w:rPr>
            <w:rFonts w:ascii="仿宋" w:eastAsia="仿宋" w:hAnsi="仿宋" w:cs="仿宋" w:hint="eastAsia"/>
            <w:lang w:eastAsia="zh-CN"/>
          </w:rPr>
          <w:t>八、汽车冷却风扇项目技术管理</w:t>
        </w:r>
        <w:r>
          <w:tab/>
        </w:r>
        <w:r>
          <w:fldChar w:fldCharType="begin"/>
        </w:r>
        <w:r>
          <w:instrText xml:space="preserve"> PAGEREF _Toc11341 \h </w:instrText>
        </w:r>
        <w:r>
          <w:fldChar w:fldCharType="separate"/>
        </w:r>
        <w:r>
          <w:t>33</w:t>
        </w:r>
        <w:r>
          <w:fldChar w:fldCharType="end"/>
        </w:r>
      </w:hyperlink>
    </w:p>
    <w:p>
      <w:pPr>
        <w:pStyle w:val="TOC2"/>
        <w:tabs>
          <w:tab w:val="right" w:leader="dot" w:pos="8306"/>
        </w:tabs>
      </w:pPr>
      <w:hyperlink w:anchor="_Toc28954" w:history="1">
        <w:r>
          <w:rPr>
            <w:rFonts w:ascii="仿宋" w:eastAsia="仿宋" w:hAnsi="仿宋" w:cs="仿宋" w:hint="eastAsia"/>
            <w:lang w:eastAsia="zh-CN"/>
          </w:rPr>
          <w:t>(一)、技术方案选用方向</w:t>
        </w:r>
        <w:r>
          <w:tab/>
        </w:r>
        <w:r>
          <w:fldChar w:fldCharType="begin"/>
        </w:r>
        <w:r>
          <w:instrText xml:space="preserve"> PAGEREF _Toc28954 \h </w:instrText>
        </w:r>
        <w:r>
          <w:fldChar w:fldCharType="separate"/>
        </w:r>
        <w:r>
          <w:t>33</w:t>
        </w:r>
        <w:r>
          <w:fldChar w:fldCharType="end"/>
        </w:r>
      </w:hyperlink>
    </w:p>
    <w:p>
      <w:pPr>
        <w:pStyle w:val="TOC2"/>
        <w:tabs>
          <w:tab w:val="right" w:leader="dot" w:pos="8306"/>
        </w:tabs>
      </w:pPr>
      <w:hyperlink w:anchor="_Toc13595" w:history="1">
        <w:r>
          <w:rPr>
            <w:rFonts w:ascii="仿宋" w:eastAsia="仿宋" w:hAnsi="仿宋" w:cs="仿宋" w:hint="eastAsia"/>
            <w:lang w:eastAsia="zh-CN"/>
          </w:rPr>
          <w:t>(二)、工艺技术方案选用原则</w:t>
        </w:r>
        <w:r>
          <w:tab/>
        </w:r>
        <w:r>
          <w:fldChar w:fldCharType="begin"/>
        </w:r>
        <w:r>
          <w:instrText xml:space="preserve"> PAGEREF _Toc13595 \h </w:instrText>
        </w:r>
        <w:r>
          <w:fldChar w:fldCharType="separate"/>
        </w:r>
        <w:r>
          <w:t>35</w:t>
        </w:r>
        <w:r>
          <w:fldChar w:fldCharType="end"/>
        </w:r>
      </w:hyperlink>
    </w:p>
    <w:p>
      <w:pPr>
        <w:pStyle w:val="TOC2"/>
        <w:tabs>
          <w:tab w:val="right" w:leader="dot" w:pos="8306"/>
        </w:tabs>
      </w:pPr>
      <w:hyperlink w:anchor="_Toc28305" w:history="1">
        <w:r>
          <w:rPr>
            <w:rFonts w:ascii="仿宋" w:eastAsia="仿宋" w:hAnsi="仿宋" w:cs="仿宋" w:hint="eastAsia"/>
            <w:lang w:eastAsia="zh-CN"/>
          </w:rPr>
          <w:t>(三)、工艺技术方案要求</w:t>
        </w:r>
        <w:r>
          <w:tab/>
        </w:r>
        <w:r>
          <w:fldChar w:fldCharType="begin"/>
        </w:r>
        <w:r>
          <w:instrText xml:space="preserve"> PAGEREF _Toc28305 \h </w:instrText>
        </w:r>
        <w:r>
          <w:fldChar w:fldCharType="separate"/>
        </w:r>
        <w:r>
          <w:t>37</w:t>
        </w:r>
        <w:r>
          <w:fldChar w:fldCharType="end"/>
        </w:r>
      </w:hyperlink>
    </w:p>
    <w:p>
      <w:pPr>
        <w:pStyle w:val="TOC1"/>
        <w:tabs>
          <w:tab w:val="right" w:leader="dot" w:pos="8306"/>
        </w:tabs>
      </w:pPr>
      <w:hyperlink w:anchor="_Toc15281" w:history="1">
        <w:r>
          <w:rPr>
            <w:rFonts w:ascii="仿宋" w:eastAsia="仿宋" w:hAnsi="仿宋" w:cs="仿宋" w:hint="eastAsia"/>
            <w:lang w:eastAsia="zh-CN"/>
          </w:rPr>
          <w:t>九、汽车冷却风扇项目经营效益</w:t>
        </w:r>
        <w:r>
          <w:tab/>
        </w:r>
        <w:r>
          <w:fldChar w:fldCharType="begin"/>
        </w:r>
        <w:r>
          <w:instrText xml:space="preserve"> PAGEREF _Toc15281 \h </w:instrText>
        </w:r>
        <w:r>
          <w:fldChar w:fldCharType="separate"/>
        </w:r>
        <w:r>
          <w:t>39</w:t>
        </w:r>
        <w:r>
          <w:fldChar w:fldCharType="end"/>
        </w:r>
      </w:hyperlink>
    </w:p>
    <w:p>
      <w:pPr>
        <w:pStyle w:val="TOC2"/>
        <w:tabs>
          <w:tab w:val="right" w:leader="dot" w:pos="8306"/>
        </w:tabs>
      </w:pPr>
      <w:hyperlink w:anchor="_Toc2551" w:history="1">
        <w:r>
          <w:rPr>
            <w:rFonts w:ascii="仿宋" w:eastAsia="仿宋" w:hAnsi="仿宋" w:cs="仿宋" w:hint="eastAsia"/>
            <w:lang w:eastAsia="zh-CN"/>
          </w:rPr>
          <w:t>(一)、经济评价财务测算</w:t>
        </w:r>
        <w:r>
          <w:tab/>
        </w:r>
        <w:r>
          <w:fldChar w:fldCharType="begin"/>
        </w:r>
        <w:r>
          <w:instrText xml:space="preserve"> PAGEREF _Toc2551 \h </w:instrText>
        </w:r>
        <w:r>
          <w:fldChar w:fldCharType="separate"/>
        </w:r>
        <w:r>
          <w:t>39</w:t>
        </w:r>
        <w:r>
          <w:fldChar w:fldCharType="end"/>
        </w:r>
      </w:hyperlink>
    </w:p>
    <w:p>
      <w:pPr>
        <w:pStyle w:val="TOC2"/>
        <w:tabs>
          <w:tab w:val="right" w:leader="dot" w:pos="8306"/>
        </w:tabs>
      </w:pPr>
      <w:hyperlink w:anchor="_Toc22431" w:history="1">
        <w:r>
          <w:rPr>
            <w:rFonts w:ascii="仿宋" w:eastAsia="仿宋" w:hAnsi="仿宋" w:cs="仿宋" w:hint="eastAsia"/>
            <w:lang w:eastAsia="zh-CN"/>
          </w:rPr>
          <w:t>(二)、汽车冷却风扇项目盈利能力分析</w:t>
        </w:r>
        <w:r>
          <w:tab/>
        </w:r>
        <w:r>
          <w:fldChar w:fldCharType="begin"/>
        </w:r>
        <w:r>
          <w:instrText xml:space="preserve"> PAGEREF _Toc22431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55" w:history="1">
        <w:r>
          <w:rPr>
            <w:rFonts w:ascii="仿宋" w:eastAsia="仿宋" w:hAnsi="仿宋" w:cs="仿宋" w:hint="eastAsia"/>
            <w:lang w:eastAsia="zh-CN"/>
          </w:rPr>
          <w:t>十、汽车冷却风扇项目人力资源培养与发展</w:t>
        </w:r>
        <w:r>
          <w:tab/>
        </w:r>
        <w:r>
          <w:fldChar w:fldCharType="begin"/>
        </w:r>
        <w:r>
          <w:instrText xml:space="preserve"> PAGEREF _Toc30955 \h </w:instrText>
        </w:r>
        <w:r>
          <w:fldChar w:fldCharType="separate"/>
        </w:r>
        <w:r>
          <w:t>41</w:t>
        </w:r>
        <w:r>
          <w:fldChar w:fldCharType="end"/>
        </w:r>
      </w:hyperlink>
    </w:p>
    <w:p>
      <w:pPr>
        <w:pStyle w:val="TOC2"/>
        <w:tabs>
          <w:tab w:val="right" w:leader="dot" w:pos="8306"/>
        </w:tabs>
      </w:pPr>
      <w:hyperlink w:anchor="_Toc6956" w:history="1">
        <w:r>
          <w:rPr>
            <w:rFonts w:ascii="仿宋" w:eastAsia="仿宋" w:hAnsi="仿宋" w:cs="仿宋" w:hint="eastAsia"/>
            <w:lang w:eastAsia="zh-CN"/>
          </w:rPr>
          <w:t>(一)、人才需求与规划</w:t>
        </w:r>
        <w:r>
          <w:tab/>
        </w:r>
        <w:r>
          <w:fldChar w:fldCharType="begin"/>
        </w:r>
        <w:r>
          <w:instrText xml:space="preserve"> PAGEREF _Toc6956 \h </w:instrText>
        </w:r>
        <w:r>
          <w:fldChar w:fldCharType="separate"/>
        </w:r>
        <w:r>
          <w:t>41</w:t>
        </w:r>
        <w:r>
          <w:fldChar w:fldCharType="end"/>
        </w:r>
      </w:hyperlink>
    </w:p>
    <w:p>
      <w:pPr>
        <w:pStyle w:val="TOC2"/>
        <w:tabs>
          <w:tab w:val="right" w:leader="dot" w:pos="8306"/>
        </w:tabs>
      </w:pPr>
      <w:hyperlink w:anchor="_Toc29489" w:history="1">
        <w:r>
          <w:rPr>
            <w:rFonts w:ascii="仿宋" w:eastAsia="仿宋" w:hAnsi="仿宋" w:cs="仿宋" w:hint="eastAsia"/>
            <w:lang w:eastAsia="zh-CN"/>
          </w:rPr>
          <w:t>(二)、培训与发展计划</w:t>
        </w:r>
        <w:r>
          <w:tab/>
        </w:r>
        <w:r>
          <w:fldChar w:fldCharType="begin"/>
        </w:r>
        <w:r>
          <w:instrText xml:space="preserve"> PAGEREF _Toc29489 \h </w:instrText>
        </w:r>
        <w:r>
          <w:fldChar w:fldCharType="separate"/>
        </w:r>
        <w:r>
          <w:t>42</w:t>
        </w:r>
        <w:r>
          <w:fldChar w:fldCharType="end"/>
        </w:r>
      </w:hyperlink>
    </w:p>
    <w:p>
      <w:pPr>
        <w:pStyle w:val="TOC1"/>
        <w:tabs>
          <w:tab w:val="right" w:leader="dot" w:pos="8306"/>
        </w:tabs>
      </w:pPr>
      <w:hyperlink w:anchor="_Toc31544" w:history="1">
        <w:r>
          <w:rPr>
            <w:rFonts w:ascii="仿宋" w:eastAsia="仿宋" w:hAnsi="仿宋" w:cs="仿宋" w:hint="eastAsia"/>
            <w:lang w:eastAsia="zh-CN"/>
          </w:rPr>
          <w:t>十一、汽车冷却风扇项目计划安排</w:t>
        </w:r>
        <w:r>
          <w:tab/>
        </w:r>
        <w:r>
          <w:fldChar w:fldCharType="begin"/>
        </w:r>
        <w:r>
          <w:instrText xml:space="preserve"> PAGEREF _Toc31544 \h </w:instrText>
        </w:r>
        <w:r>
          <w:fldChar w:fldCharType="separate"/>
        </w:r>
        <w:r>
          <w:t>42</w:t>
        </w:r>
        <w:r>
          <w:fldChar w:fldCharType="end"/>
        </w:r>
      </w:hyperlink>
    </w:p>
    <w:p>
      <w:pPr>
        <w:pStyle w:val="TOC2"/>
        <w:tabs>
          <w:tab w:val="right" w:leader="dot" w:pos="8306"/>
        </w:tabs>
      </w:pPr>
      <w:hyperlink w:anchor="_Toc3471" w:history="1">
        <w:r>
          <w:rPr>
            <w:rFonts w:ascii="仿宋" w:eastAsia="仿宋" w:hAnsi="仿宋" w:cs="仿宋" w:hint="eastAsia"/>
            <w:lang w:eastAsia="zh-CN"/>
          </w:rPr>
          <w:t>(一)、建设周期</w:t>
        </w:r>
        <w:r>
          <w:tab/>
        </w:r>
        <w:r>
          <w:fldChar w:fldCharType="begin"/>
        </w:r>
        <w:r>
          <w:instrText xml:space="preserve"> PAGEREF _Toc3471 \h </w:instrText>
        </w:r>
        <w:r>
          <w:fldChar w:fldCharType="separate"/>
        </w:r>
        <w:r>
          <w:t>42</w:t>
        </w:r>
        <w:r>
          <w:fldChar w:fldCharType="end"/>
        </w:r>
      </w:hyperlink>
    </w:p>
    <w:p>
      <w:pPr>
        <w:pStyle w:val="TOC2"/>
        <w:tabs>
          <w:tab w:val="right" w:leader="dot" w:pos="8306"/>
        </w:tabs>
      </w:pPr>
      <w:hyperlink w:anchor="_Toc1848" w:history="1">
        <w:r>
          <w:rPr>
            <w:rFonts w:ascii="仿宋" w:eastAsia="仿宋" w:hAnsi="仿宋" w:cs="仿宋" w:hint="eastAsia"/>
            <w:lang w:eastAsia="zh-CN"/>
          </w:rPr>
          <w:t>(二)、建设进度</w:t>
        </w:r>
        <w:r>
          <w:tab/>
        </w:r>
        <w:r>
          <w:fldChar w:fldCharType="begin"/>
        </w:r>
        <w:r>
          <w:instrText xml:space="preserve"> PAGEREF _Toc1848 \h </w:instrText>
        </w:r>
        <w:r>
          <w:fldChar w:fldCharType="separate"/>
        </w:r>
        <w:r>
          <w:t>43</w:t>
        </w:r>
        <w:r>
          <w:fldChar w:fldCharType="end"/>
        </w:r>
      </w:hyperlink>
    </w:p>
    <w:p>
      <w:pPr>
        <w:pStyle w:val="TOC2"/>
        <w:tabs>
          <w:tab w:val="right" w:leader="dot" w:pos="8306"/>
        </w:tabs>
      </w:pPr>
      <w:hyperlink w:anchor="_Toc14432" w:history="1">
        <w:r>
          <w:rPr>
            <w:rFonts w:ascii="仿宋" w:eastAsia="仿宋" w:hAnsi="仿宋" w:cs="仿宋" w:hint="eastAsia"/>
            <w:lang w:eastAsia="zh-CN"/>
          </w:rPr>
          <w:t>(三)、进度安排注意事项</w:t>
        </w:r>
        <w:r>
          <w:tab/>
        </w:r>
        <w:r>
          <w:fldChar w:fldCharType="begin"/>
        </w:r>
        <w:r>
          <w:instrText xml:space="preserve"> PAGEREF _Toc14432 \h </w:instrText>
        </w:r>
        <w:r>
          <w:fldChar w:fldCharType="separate"/>
        </w:r>
        <w:r>
          <w:t>44</w:t>
        </w:r>
        <w:r>
          <w:fldChar w:fldCharType="end"/>
        </w:r>
      </w:hyperlink>
    </w:p>
    <w:p>
      <w:pPr>
        <w:pStyle w:val="TOC2"/>
        <w:tabs>
          <w:tab w:val="right" w:leader="dot" w:pos="8306"/>
        </w:tabs>
      </w:pPr>
      <w:hyperlink w:anchor="_Toc31209" w:history="1">
        <w:r>
          <w:rPr>
            <w:rFonts w:ascii="仿宋" w:eastAsia="仿宋" w:hAnsi="仿宋" w:cs="仿宋" w:hint="eastAsia"/>
            <w:lang w:eastAsia="zh-CN"/>
          </w:rPr>
          <w:t>(四)、人力资源配置</w:t>
        </w:r>
        <w:r>
          <w:tab/>
        </w:r>
        <w:r>
          <w:fldChar w:fldCharType="begin"/>
        </w:r>
        <w:r>
          <w:instrText xml:space="preserve"> PAGEREF _Toc31209 \h </w:instrText>
        </w:r>
        <w:r>
          <w:fldChar w:fldCharType="separate"/>
        </w:r>
        <w:r>
          <w:t>46</w:t>
        </w:r>
        <w:r>
          <w:fldChar w:fldCharType="end"/>
        </w:r>
      </w:hyperlink>
    </w:p>
    <w:p>
      <w:pPr>
        <w:pStyle w:val="TOC1"/>
        <w:tabs>
          <w:tab w:val="right" w:leader="dot" w:pos="8306"/>
        </w:tabs>
      </w:pPr>
      <w:hyperlink w:anchor="_Toc26621" w:history="1">
        <w:r>
          <w:rPr>
            <w:rFonts w:ascii="仿宋" w:eastAsia="仿宋" w:hAnsi="仿宋" w:cs="仿宋" w:hint="eastAsia"/>
            <w:lang w:eastAsia="zh-CN"/>
          </w:rPr>
          <w:t>十二、汽车冷却风扇项目财务管理</w:t>
        </w:r>
        <w:r>
          <w:tab/>
        </w:r>
        <w:r>
          <w:fldChar w:fldCharType="begin"/>
        </w:r>
        <w:r>
          <w:instrText xml:space="preserve"> PAGEREF _Toc26621 \h </w:instrText>
        </w:r>
        <w:r>
          <w:fldChar w:fldCharType="separate"/>
        </w:r>
        <w:r>
          <w:t>46</w:t>
        </w:r>
        <w:r>
          <w:fldChar w:fldCharType="end"/>
        </w:r>
      </w:hyperlink>
    </w:p>
    <w:p>
      <w:pPr>
        <w:pStyle w:val="TOC2"/>
        <w:tabs>
          <w:tab w:val="right" w:leader="dot" w:pos="8306"/>
        </w:tabs>
      </w:pPr>
      <w:hyperlink w:anchor="_Toc12454" w:history="1">
        <w:r>
          <w:rPr>
            <w:rFonts w:ascii="仿宋" w:eastAsia="仿宋" w:hAnsi="仿宋" w:cs="仿宋" w:hint="eastAsia"/>
            <w:lang w:eastAsia="zh-CN"/>
          </w:rPr>
          <w:t>(一)、资金需求大</w:t>
        </w:r>
        <w:r>
          <w:tab/>
        </w:r>
        <w:r>
          <w:fldChar w:fldCharType="begin"/>
        </w:r>
        <w:r>
          <w:instrText xml:space="preserve"> PAGEREF _Toc12454 \h </w:instrText>
        </w:r>
        <w:r>
          <w:fldChar w:fldCharType="separate"/>
        </w:r>
        <w:r>
          <w:t>46</w:t>
        </w:r>
        <w:r>
          <w:fldChar w:fldCharType="end"/>
        </w:r>
      </w:hyperlink>
    </w:p>
    <w:p>
      <w:pPr>
        <w:pStyle w:val="TOC2"/>
        <w:tabs>
          <w:tab w:val="right" w:leader="dot" w:pos="8306"/>
        </w:tabs>
      </w:pPr>
      <w:hyperlink w:anchor="_Toc23850" w:history="1">
        <w:r>
          <w:rPr>
            <w:rFonts w:ascii="仿宋" w:eastAsia="仿宋" w:hAnsi="仿宋" w:cs="仿宋" w:hint="eastAsia"/>
            <w:lang w:eastAsia="zh-CN"/>
          </w:rPr>
          <w:t>(二)、研发周期长</w:t>
        </w:r>
        <w:r>
          <w:tab/>
        </w:r>
        <w:r>
          <w:fldChar w:fldCharType="begin"/>
        </w:r>
        <w:r>
          <w:instrText xml:space="preserve"> PAGEREF _Toc23850 \h </w:instrText>
        </w:r>
        <w:r>
          <w:fldChar w:fldCharType="separate"/>
        </w:r>
        <w:r>
          <w:t>47</w:t>
        </w:r>
        <w:r>
          <w:fldChar w:fldCharType="end"/>
        </w:r>
      </w:hyperlink>
    </w:p>
    <w:p>
      <w:pPr>
        <w:pStyle w:val="TOC2"/>
        <w:tabs>
          <w:tab w:val="right" w:leader="dot" w:pos="8306"/>
        </w:tabs>
      </w:pPr>
      <w:hyperlink w:anchor="_Toc18067" w:history="1">
        <w:r>
          <w:rPr>
            <w:rFonts w:ascii="仿宋" w:eastAsia="仿宋" w:hAnsi="仿宋" w:cs="仿宋" w:hint="eastAsia"/>
            <w:lang w:eastAsia="zh-CN"/>
          </w:rPr>
          <w:t>(三)、市场风险大</w:t>
        </w:r>
        <w:r>
          <w:tab/>
        </w:r>
        <w:r>
          <w:fldChar w:fldCharType="begin"/>
        </w:r>
        <w:r>
          <w:instrText xml:space="preserve"> PAGEREF _Toc18067 \h </w:instrText>
        </w:r>
        <w:r>
          <w:fldChar w:fldCharType="separate"/>
        </w:r>
        <w:r>
          <w:t>49</w:t>
        </w:r>
        <w:r>
          <w:fldChar w:fldCharType="end"/>
        </w:r>
      </w:hyperlink>
    </w:p>
    <w:p>
      <w:pPr>
        <w:pStyle w:val="TOC2"/>
        <w:tabs>
          <w:tab w:val="right" w:leader="dot" w:pos="8306"/>
        </w:tabs>
      </w:pPr>
      <w:hyperlink w:anchor="_Toc30246" w:history="1">
        <w:r>
          <w:rPr>
            <w:rFonts w:ascii="仿宋" w:eastAsia="仿宋" w:hAnsi="仿宋" w:cs="仿宋" w:hint="eastAsia"/>
            <w:lang w:eastAsia="zh-CN"/>
          </w:rPr>
          <w:t>(四)、利润率高</w:t>
        </w:r>
        <w:r>
          <w:tab/>
        </w:r>
        <w:r>
          <w:fldChar w:fldCharType="begin"/>
        </w:r>
        <w:r>
          <w:instrText xml:space="preserve"> PAGEREF _Toc30246 \h </w:instrText>
        </w:r>
        <w:r>
          <w:fldChar w:fldCharType="separate"/>
        </w:r>
        <w:r>
          <w:t>51</w:t>
        </w:r>
        <w:r>
          <w:fldChar w:fldCharType="end"/>
        </w:r>
      </w:hyperlink>
    </w:p>
    <w:p>
      <w:pPr>
        <w:pStyle w:val="TOC1"/>
        <w:tabs>
          <w:tab w:val="right" w:leader="dot" w:pos="8306"/>
        </w:tabs>
      </w:pPr>
      <w:hyperlink w:anchor="_Toc14840" w:history="1">
        <w:r>
          <w:rPr>
            <w:rFonts w:ascii="仿宋" w:eastAsia="仿宋" w:hAnsi="仿宋" w:cs="仿宋" w:hint="eastAsia"/>
            <w:lang w:eastAsia="zh-CN"/>
          </w:rPr>
          <w:t>十三、营销与推广策略</w:t>
        </w:r>
        <w:r>
          <w:tab/>
        </w:r>
        <w:r>
          <w:fldChar w:fldCharType="begin"/>
        </w:r>
        <w:r>
          <w:instrText xml:space="preserve"> PAGEREF _Toc14840 \h </w:instrText>
        </w:r>
        <w:r>
          <w:fldChar w:fldCharType="separate"/>
        </w:r>
        <w:r>
          <w:t>54</w:t>
        </w:r>
        <w:r>
          <w:fldChar w:fldCharType="end"/>
        </w:r>
      </w:hyperlink>
    </w:p>
    <w:p>
      <w:pPr>
        <w:pStyle w:val="TOC2"/>
        <w:tabs>
          <w:tab w:val="right" w:leader="dot" w:pos="8306"/>
        </w:tabs>
      </w:pPr>
      <w:hyperlink w:anchor="_Toc29973" w:history="1">
        <w:r>
          <w:rPr>
            <w:rFonts w:ascii="仿宋" w:eastAsia="仿宋" w:hAnsi="仿宋" w:cs="仿宋" w:hint="eastAsia"/>
            <w:lang w:eastAsia="zh-CN"/>
          </w:rPr>
          <w:t>(一)、产品/服务定位与特点</w:t>
        </w:r>
        <w:r>
          <w:tab/>
        </w:r>
        <w:r>
          <w:fldChar w:fldCharType="begin"/>
        </w:r>
        <w:r>
          <w:instrText xml:space="preserve"> PAGEREF _Toc29973 \h </w:instrText>
        </w:r>
        <w:r>
          <w:fldChar w:fldCharType="separate"/>
        </w:r>
        <w:r>
          <w:t>54</w:t>
        </w:r>
        <w:r>
          <w:fldChar w:fldCharType="end"/>
        </w:r>
      </w:hyperlink>
    </w:p>
    <w:p>
      <w:pPr>
        <w:pStyle w:val="TOC2"/>
        <w:tabs>
          <w:tab w:val="right" w:leader="dot" w:pos="8306"/>
        </w:tabs>
      </w:pPr>
      <w:hyperlink w:anchor="_Toc30070" w:history="1">
        <w:r>
          <w:rPr>
            <w:rFonts w:ascii="仿宋" w:eastAsia="仿宋" w:hAnsi="仿宋" w:cs="仿宋" w:hint="eastAsia"/>
            <w:lang w:eastAsia="zh-CN"/>
          </w:rPr>
          <w:t>(二)、市场定位与竞争分析</w:t>
        </w:r>
        <w:r>
          <w:tab/>
        </w:r>
        <w:r>
          <w:fldChar w:fldCharType="begin"/>
        </w:r>
        <w:r>
          <w:instrText xml:space="preserve"> PAGEREF _Toc30070 \h </w:instrText>
        </w:r>
        <w:r>
          <w:fldChar w:fldCharType="separate"/>
        </w:r>
        <w:r>
          <w:t>55</w:t>
        </w:r>
        <w:r>
          <w:fldChar w:fldCharType="end"/>
        </w:r>
      </w:hyperlink>
    </w:p>
    <w:p>
      <w:pPr>
        <w:pStyle w:val="TOC2"/>
        <w:tabs>
          <w:tab w:val="right" w:leader="dot" w:pos="8306"/>
        </w:tabs>
      </w:pPr>
      <w:hyperlink w:anchor="_Toc20185" w:history="1">
        <w:r>
          <w:rPr>
            <w:rFonts w:ascii="仿宋" w:eastAsia="仿宋" w:hAnsi="仿宋" w:cs="仿宋" w:hint="eastAsia"/>
            <w:lang w:eastAsia="zh-CN"/>
          </w:rPr>
          <w:t>(三)、营销渠道与策略</w:t>
        </w:r>
        <w:r>
          <w:tab/>
        </w:r>
        <w:r>
          <w:fldChar w:fldCharType="begin"/>
        </w:r>
        <w:r>
          <w:instrText xml:space="preserve"> PAGEREF _Toc20185 \h </w:instrText>
        </w:r>
        <w:r>
          <w:fldChar w:fldCharType="separate"/>
        </w:r>
        <w:r>
          <w:t>56</w:t>
        </w:r>
        <w:r>
          <w:fldChar w:fldCharType="end"/>
        </w:r>
      </w:hyperlink>
    </w:p>
    <w:p>
      <w:pPr>
        <w:pStyle w:val="TOC2"/>
        <w:tabs>
          <w:tab w:val="right" w:leader="dot" w:pos="8306"/>
        </w:tabs>
      </w:pPr>
      <w:hyperlink w:anchor="_Toc9227" w:history="1">
        <w:r>
          <w:rPr>
            <w:rFonts w:ascii="仿宋" w:eastAsia="仿宋" w:hAnsi="仿宋" w:cs="仿宋" w:hint="eastAsia"/>
            <w:lang w:eastAsia="zh-CN"/>
          </w:rPr>
          <w:t>(四)、推广与宣传活动</w:t>
        </w:r>
        <w:r>
          <w:tab/>
        </w:r>
        <w:r>
          <w:fldChar w:fldCharType="begin"/>
        </w:r>
        <w:r>
          <w:instrText xml:space="preserve"> PAGEREF _Toc9227 \h </w:instrText>
        </w:r>
        <w:r>
          <w:fldChar w:fldCharType="separate"/>
        </w:r>
        <w:r>
          <w:t>57</w:t>
        </w:r>
        <w:r>
          <w:fldChar w:fldCharType="end"/>
        </w:r>
      </w:hyperlink>
    </w:p>
    <w:p>
      <w:pPr>
        <w:pStyle w:val="TOC1"/>
        <w:tabs>
          <w:tab w:val="right" w:leader="dot" w:pos="8306"/>
        </w:tabs>
      </w:pPr>
      <w:hyperlink w:anchor="_Toc28056" w:history="1">
        <w:r>
          <w:rPr>
            <w:rFonts w:ascii="仿宋" w:eastAsia="仿宋" w:hAnsi="仿宋" w:cs="仿宋" w:hint="eastAsia"/>
            <w:lang w:eastAsia="zh-CN"/>
          </w:rPr>
          <w:t>十四、利益相关者分析与沟通计划</w:t>
        </w:r>
        <w:r>
          <w:tab/>
        </w:r>
        <w:r>
          <w:fldChar w:fldCharType="begin"/>
        </w:r>
        <w:r>
          <w:instrText xml:space="preserve"> PAGEREF _Toc28056 \h </w:instrText>
        </w:r>
        <w:r>
          <w:fldChar w:fldCharType="separate"/>
        </w:r>
        <w:r>
          <w:t>63</w:t>
        </w:r>
        <w:r>
          <w:fldChar w:fldCharType="end"/>
        </w:r>
      </w:hyperlink>
    </w:p>
    <w:p>
      <w:pPr>
        <w:pStyle w:val="TOC2"/>
        <w:tabs>
          <w:tab w:val="right" w:leader="dot" w:pos="8306"/>
        </w:tabs>
      </w:pPr>
      <w:hyperlink w:anchor="_Toc11765" w:history="1">
        <w:r>
          <w:rPr>
            <w:rFonts w:ascii="仿宋" w:eastAsia="仿宋" w:hAnsi="仿宋" w:cs="仿宋" w:hint="eastAsia"/>
            <w:lang w:eastAsia="zh-CN"/>
          </w:rPr>
          <w:t>(一)、利益相关者分析</w:t>
        </w:r>
        <w:r>
          <w:tab/>
        </w:r>
        <w:r>
          <w:fldChar w:fldCharType="begin"/>
        </w:r>
        <w:r>
          <w:instrText xml:space="preserve"> PAGEREF _Toc11765 \h </w:instrText>
        </w:r>
        <w:r>
          <w:fldChar w:fldCharType="separate"/>
        </w:r>
        <w:r>
          <w:t>63</w:t>
        </w:r>
        <w:r>
          <w:fldChar w:fldCharType="end"/>
        </w:r>
      </w:hyperlink>
    </w:p>
    <w:p>
      <w:pPr>
        <w:pStyle w:val="TOC2"/>
        <w:tabs>
          <w:tab w:val="right" w:leader="dot" w:pos="8306"/>
        </w:tabs>
      </w:pPr>
      <w:hyperlink w:anchor="_Toc27774" w:history="1">
        <w:r>
          <w:rPr>
            <w:rFonts w:ascii="仿宋" w:eastAsia="仿宋" w:hAnsi="仿宋" w:cs="仿宋" w:hint="eastAsia"/>
            <w:lang w:eastAsia="zh-CN"/>
          </w:rPr>
          <w:t>(二)、沟通计划</w:t>
        </w:r>
        <w:r>
          <w:tab/>
        </w:r>
        <w:r>
          <w:fldChar w:fldCharType="begin"/>
        </w:r>
        <w:r>
          <w:instrText xml:space="preserve"> PAGEREF _Toc27774 \h </w:instrText>
        </w:r>
        <w:r>
          <w:fldChar w:fldCharType="separate"/>
        </w:r>
        <w:r>
          <w:t>64</w:t>
        </w:r>
        <w:r>
          <w:fldChar w:fldCharType="end"/>
        </w:r>
      </w:hyperlink>
    </w:p>
    <w:p>
      <w:pPr>
        <w:pStyle w:val="TOC1"/>
        <w:tabs>
          <w:tab w:val="right" w:leader="dot" w:pos="8306"/>
        </w:tabs>
      </w:pPr>
      <w:hyperlink w:anchor="_Toc28153" w:history="1">
        <w:r>
          <w:rPr>
            <w:rFonts w:ascii="仿宋" w:eastAsia="仿宋" w:hAnsi="仿宋" w:cs="仿宋" w:hint="eastAsia"/>
            <w:lang w:eastAsia="zh-CN"/>
          </w:rPr>
          <w:t>十五、质量管理体系</w:t>
        </w:r>
        <w:r>
          <w:tab/>
        </w:r>
        <w:r>
          <w:fldChar w:fldCharType="begin"/>
        </w:r>
        <w:r>
          <w:instrText xml:space="preserve"> PAGEREF _Toc28153 \h </w:instrText>
        </w:r>
        <w:r>
          <w:fldChar w:fldCharType="separate"/>
        </w:r>
        <w:r>
          <w:t>65</w:t>
        </w:r>
        <w:r>
          <w:fldChar w:fldCharType="end"/>
        </w:r>
      </w:hyperlink>
    </w:p>
    <w:p>
      <w:pPr>
        <w:pStyle w:val="TOC2"/>
        <w:tabs>
          <w:tab w:val="right" w:leader="dot" w:pos="8306"/>
        </w:tabs>
      </w:pPr>
      <w:hyperlink w:anchor="_Toc15992" w:history="1">
        <w:r>
          <w:rPr>
            <w:rFonts w:ascii="仿宋" w:eastAsia="仿宋" w:hAnsi="仿宋" w:cs="仿宋" w:hint="eastAsia"/>
            <w:lang w:eastAsia="zh-CN"/>
          </w:rPr>
          <w:t>(一)、质量目标与方针</w:t>
        </w:r>
        <w:r>
          <w:tab/>
        </w:r>
        <w:r>
          <w:fldChar w:fldCharType="begin"/>
        </w:r>
        <w:r>
          <w:instrText xml:space="preserve"> PAGEREF _Toc15992 \h </w:instrText>
        </w:r>
        <w:r>
          <w:fldChar w:fldCharType="separate"/>
        </w:r>
        <w:r>
          <w:t>65</w:t>
        </w:r>
        <w:r>
          <w:fldChar w:fldCharType="end"/>
        </w:r>
      </w:hyperlink>
    </w:p>
    <w:p>
      <w:pPr>
        <w:pStyle w:val="TOC2"/>
        <w:tabs>
          <w:tab w:val="right" w:leader="dot" w:pos="8306"/>
        </w:tabs>
      </w:pPr>
      <w:hyperlink w:anchor="_Toc27033" w:history="1">
        <w:r>
          <w:rPr>
            <w:rFonts w:ascii="仿宋" w:eastAsia="仿宋" w:hAnsi="仿宋" w:cs="仿宋" w:hint="eastAsia"/>
            <w:lang w:eastAsia="zh-CN"/>
          </w:rPr>
          <w:t>(二)、质量管理责任</w:t>
        </w:r>
        <w:r>
          <w:tab/>
        </w:r>
        <w:r>
          <w:fldChar w:fldCharType="begin"/>
        </w:r>
        <w:r>
          <w:instrText xml:space="preserve"> PAGEREF _Toc27033 \h </w:instrText>
        </w:r>
        <w:r>
          <w:fldChar w:fldCharType="separate"/>
        </w:r>
        <w:r>
          <w:t>66</w:t>
        </w:r>
        <w:r>
          <w:fldChar w:fldCharType="end"/>
        </w:r>
      </w:hyperlink>
    </w:p>
    <w:p>
      <w:pPr>
        <w:pStyle w:val="TOC2"/>
        <w:tabs>
          <w:tab w:val="right" w:leader="dot" w:pos="8306"/>
        </w:tabs>
      </w:pPr>
      <w:hyperlink w:anchor="_Toc6" w:history="1">
        <w:r>
          <w:rPr>
            <w:rFonts w:ascii="仿宋" w:eastAsia="仿宋" w:hAnsi="仿宋" w:cs="仿宋" w:hint="eastAsia"/>
            <w:lang w:eastAsia="zh-CN"/>
          </w:rPr>
          <w:t>(三)、质量管理体系文件</w:t>
        </w:r>
        <w:r>
          <w:tab/>
        </w:r>
        <w:r>
          <w:fldChar w:fldCharType="begin"/>
        </w:r>
        <w:r>
          <w:instrText xml:space="preserve"> PAGEREF _Toc6 \h </w:instrText>
        </w:r>
        <w:r>
          <w:fldChar w:fldCharType="separate"/>
        </w:r>
        <w:r>
          <w:t>67</w:t>
        </w:r>
        <w:r>
          <w:fldChar w:fldCharType="end"/>
        </w:r>
      </w:hyperlink>
    </w:p>
    <w:p>
      <w:pPr>
        <w:pStyle w:val="TOC2"/>
        <w:tabs>
          <w:tab w:val="right" w:leader="dot" w:pos="8306"/>
        </w:tabs>
      </w:pPr>
      <w:hyperlink w:anchor="_Toc27709" w:history="1">
        <w:r>
          <w:rPr>
            <w:rFonts w:ascii="仿宋" w:eastAsia="仿宋" w:hAnsi="仿宋" w:cs="仿宋" w:hint="eastAsia"/>
            <w:lang w:eastAsia="zh-CN"/>
          </w:rPr>
          <w:t>(四)、质量培训与教育</w:t>
        </w:r>
        <w:r>
          <w:tab/>
        </w:r>
        <w:r>
          <w:fldChar w:fldCharType="begin"/>
        </w:r>
        <w:r>
          <w:instrText xml:space="preserve"> PAGEREF _Toc27709 \h </w:instrText>
        </w:r>
        <w:r>
          <w:fldChar w:fldCharType="separate"/>
        </w:r>
        <w:r>
          <w:t>70</w:t>
        </w:r>
        <w:r>
          <w:fldChar w:fldCharType="end"/>
        </w:r>
      </w:hyperlink>
    </w:p>
    <w:p>
      <w:pPr>
        <w:pStyle w:val="TOC2"/>
        <w:tabs>
          <w:tab w:val="right" w:leader="dot" w:pos="8306"/>
        </w:tabs>
      </w:pPr>
      <w:hyperlink w:anchor="_Toc29778" w:history="1">
        <w:r>
          <w:rPr>
            <w:rFonts w:ascii="仿宋" w:eastAsia="仿宋" w:hAnsi="仿宋" w:cs="仿宋" w:hint="eastAsia"/>
            <w:lang w:eastAsia="zh-CN"/>
          </w:rPr>
          <w:t>(五)、质量审核与评价</w:t>
        </w:r>
        <w:r>
          <w:tab/>
        </w:r>
        <w:r>
          <w:fldChar w:fldCharType="begin"/>
        </w:r>
        <w:r>
          <w:instrText xml:space="preserve"> PAGEREF _Toc29778 \h </w:instrText>
        </w:r>
        <w:r>
          <w:fldChar w:fldCharType="separate"/>
        </w:r>
        <w:r>
          <w:t>71</w:t>
        </w:r>
        <w:r>
          <w:fldChar w:fldCharType="end"/>
        </w:r>
      </w:hyperlink>
    </w:p>
    <w:p>
      <w:pPr>
        <w:pStyle w:val="TOC2"/>
        <w:tabs>
          <w:tab w:val="right" w:leader="dot" w:pos="8306"/>
        </w:tabs>
      </w:pPr>
      <w:hyperlink w:anchor="_Toc9305" w:history="1">
        <w:r>
          <w:rPr>
            <w:rFonts w:ascii="仿宋" w:eastAsia="仿宋" w:hAnsi="仿宋" w:cs="仿宋" w:hint="eastAsia"/>
            <w:lang w:eastAsia="zh-CN"/>
          </w:rPr>
          <w:t>(六)、不符合与纠正措施</w:t>
        </w:r>
        <w:r>
          <w:tab/>
        </w:r>
        <w:r>
          <w:fldChar w:fldCharType="begin"/>
        </w:r>
        <w:r>
          <w:instrText xml:space="preserve"> PAGEREF _Toc9305 \h </w:instrText>
        </w:r>
        <w:r>
          <w:fldChar w:fldCharType="separate"/>
        </w:r>
        <w:r>
          <w:t>72</w:t>
        </w:r>
        <w:r>
          <w:fldChar w:fldCharType="end"/>
        </w:r>
      </w:hyperlink>
    </w:p>
    <w:p>
      <w:pPr>
        <w:pStyle w:val="TOC1"/>
        <w:tabs>
          <w:tab w:val="right" w:leader="dot" w:pos="8306"/>
        </w:tabs>
      </w:pPr>
      <w:hyperlink w:anchor="_Toc28706" w:history="1">
        <w:r>
          <w:rPr>
            <w:rFonts w:ascii="仿宋" w:eastAsia="仿宋" w:hAnsi="仿宋" w:cs="仿宋" w:hint="eastAsia"/>
            <w:lang w:eastAsia="zh-CN"/>
          </w:rPr>
          <w:t>十六、汽车冷却风扇项目治理与监督</w:t>
        </w:r>
        <w:r>
          <w:tab/>
        </w:r>
        <w:r>
          <w:fldChar w:fldCharType="begin"/>
        </w:r>
        <w:r>
          <w:instrText xml:space="preserve"> PAGEREF _Toc28706 \h </w:instrText>
        </w:r>
        <w:r>
          <w:fldChar w:fldCharType="separate"/>
        </w:r>
        <w:r>
          <w:t>73</w:t>
        </w:r>
        <w:r>
          <w:fldChar w:fldCharType="end"/>
        </w:r>
      </w:hyperlink>
    </w:p>
    <w:p>
      <w:pPr>
        <w:pStyle w:val="TOC2"/>
        <w:tabs>
          <w:tab w:val="right" w:leader="dot" w:pos="8306"/>
        </w:tabs>
      </w:pPr>
      <w:hyperlink w:anchor="_Toc6936" w:history="1">
        <w:r>
          <w:rPr>
            <w:rFonts w:ascii="仿宋" w:eastAsia="仿宋" w:hAnsi="仿宋" w:cs="仿宋" w:hint="eastAsia"/>
            <w:lang w:eastAsia="zh-CN"/>
          </w:rPr>
          <w:t>(一)、汽车冷却风扇项目治理结构</w:t>
        </w:r>
        <w:r>
          <w:tab/>
        </w:r>
        <w:r>
          <w:fldChar w:fldCharType="begin"/>
        </w:r>
        <w:r>
          <w:instrText xml:space="preserve"> PAGEREF _Toc6936 \h </w:instrText>
        </w:r>
        <w:r>
          <w:fldChar w:fldCharType="separate"/>
        </w:r>
        <w:r>
          <w:t>73</w:t>
        </w:r>
        <w:r>
          <w:fldChar w:fldCharType="end"/>
        </w:r>
      </w:hyperlink>
    </w:p>
    <w:p>
      <w:pPr>
        <w:pStyle w:val="TOC2"/>
        <w:tabs>
          <w:tab w:val="right" w:leader="dot" w:pos="8306"/>
        </w:tabs>
      </w:pPr>
      <w:hyperlink w:anchor="_Toc18803" w:history="1">
        <w:r>
          <w:rPr>
            <w:rFonts w:ascii="仿宋" w:eastAsia="仿宋" w:hAnsi="仿宋" w:cs="仿宋" w:hint="eastAsia"/>
            <w:lang w:eastAsia="zh-CN"/>
          </w:rPr>
          <w:t>(二)、监督与审计</w:t>
        </w:r>
        <w:r>
          <w:tab/>
        </w:r>
        <w:r>
          <w:fldChar w:fldCharType="begin"/>
        </w:r>
        <w:r>
          <w:instrText xml:space="preserve"> PAGEREF _Toc18803 \h </w:instrText>
        </w:r>
        <w:r>
          <w:fldChar w:fldCharType="separate"/>
        </w:r>
        <w:r>
          <w:t>75</w:t>
        </w:r>
        <w:r>
          <w:fldChar w:fldCharType="end"/>
        </w:r>
      </w:hyperlink>
    </w:p>
    <w:p>
      <w:pPr>
        <w:pStyle w:val="TOC1"/>
        <w:tabs>
          <w:tab w:val="right" w:leader="dot" w:pos="8306"/>
        </w:tabs>
      </w:pPr>
      <w:hyperlink w:anchor="_Toc25113" w:history="1">
        <w:r>
          <w:rPr>
            <w:rFonts w:ascii="仿宋" w:eastAsia="仿宋" w:hAnsi="仿宋" w:cs="仿宋" w:hint="eastAsia"/>
            <w:lang w:eastAsia="zh-CN"/>
          </w:rPr>
          <w:t>十七、汽车冷却风扇项目工程方案分析</w:t>
        </w:r>
        <w:r>
          <w:tab/>
        </w:r>
        <w:r>
          <w:fldChar w:fldCharType="begin"/>
        </w:r>
        <w:r>
          <w:instrText xml:space="preserve"> PAGEREF _Toc25113 \h </w:instrText>
        </w:r>
        <w:r>
          <w:fldChar w:fldCharType="separate"/>
        </w:r>
        <w:r>
          <w:t>76</w:t>
        </w:r>
        <w:r>
          <w:fldChar w:fldCharType="end"/>
        </w:r>
      </w:hyperlink>
    </w:p>
    <w:p>
      <w:pPr>
        <w:pStyle w:val="TOC2"/>
        <w:tabs>
          <w:tab w:val="right" w:leader="dot" w:pos="8306"/>
        </w:tabs>
      </w:pPr>
      <w:hyperlink w:anchor="_Toc22707" w:history="1">
        <w:r>
          <w:rPr>
            <w:rFonts w:ascii="仿宋" w:eastAsia="仿宋" w:hAnsi="仿宋" w:cs="仿宋" w:hint="eastAsia"/>
            <w:lang w:eastAsia="zh-CN"/>
          </w:rPr>
          <w:t>(一)、建筑工程设计原则</w:t>
        </w:r>
        <w:r>
          <w:tab/>
        </w:r>
        <w:r>
          <w:fldChar w:fldCharType="begin"/>
        </w:r>
        <w:r>
          <w:instrText xml:space="preserve"> PAGEREF _Toc22707 \h </w:instrText>
        </w:r>
        <w:r>
          <w:fldChar w:fldCharType="separate"/>
        </w:r>
        <w:r>
          <w:t>76</w:t>
        </w:r>
        <w:r>
          <w:fldChar w:fldCharType="end"/>
        </w:r>
      </w:hyperlink>
    </w:p>
    <w:p>
      <w:pPr>
        <w:pStyle w:val="TOC2"/>
        <w:tabs>
          <w:tab w:val="right" w:leader="dot" w:pos="8306"/>
        </w:tabs>
      </w:pPr>
      <w:hyperlink w:anchor="_Toc28724" w:history="1">
        <w:r>
          <w:rPr>
            <w:rFonts w:ascii="仿宋" w:eastAsia="仿宋" w:hAnsi="仿宋" w:cs="仿宋" w:hint="eastAsia"/>
            <w:lang w:eastAsia="zh-CN"/>
          </w:rPr>
          <w:t>(二)、土建工程建设指标</w:t>
        </w:r>
        <w:r>
          <w:tab/>
        </w:r>
        <w:r>
          <w:fldChar w:fldCharType="begin"/>
        </w:r>
        <w:r>
          <w:instrText xml:space="preserve"> PAGEREF _Toc28724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067"/>
      <w:r>
        <w:rPr>
          <w:rFonts w:ascii="仿宋" w:eastAsia="仿宋" w:hAnsi="仿宋" w:cs="仿宋" w:hint="eastAsia"/>
          <w:sz w:val="28"/>
          <w:lang w:eastAsia="zh-CN"/>
        </w:rPr>
        <w:t>一、汽车冷却风扇项目土建工程</w:t>
      </w:r>
      <w:bookmarkEnd w:id="2"/>
    </w:p>
    <w:p>
      <w:pPr>
        <w:pStyle w:val="Heading2"/>
        <w:rPr>
          <w:rFonts w:ascii="仿宋" w:eastAsia="仿宋" w:hAnsi="仿宋" w:cs="仿宋" w:hint="eastAsia"/>
          <w:lang w:eastAsia="zh-CN"/>
        </w:rPr>
      </w:pPr>
      <w:bookmarkStart w:id="3" w:name="_Toc3019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在汽车冷却风扇项目的建筑工程设计中，我们将秉承一系列重要的设计原则，以确保汽车冷却风扇项目建筑在功能、美观、可持续性等方面达到最佳效果。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首要原则是确保建筑的功能性得到最大化的发挥。我们将充分理解汽车冷却风扇项目的实际需求，合理布局各个功能区域，保证建筑在满足业务需求的同时，提供高效的工作环境。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在建筑设计中，我们将综合考虑建设和运营成本。通过精细的经济效益分析，确保设计方案在高效利用资源的同时，对汽车冷却风扇项目的长期盈利能力有积极的贡献。</w:t>
      </w:r>
    </w:p>
    <w:p>
      <w:pPr>
        <w:pStyle w:val="Heading2"/>
        <w:ind w:firstLine="560" w:firstLineChars="200"/>
        <w:rPr>
          <w:rFonts w:ascii="仿宋" w:eastAsia="仿宋" w:hAnsi="仿宋" w:cs="仿宋" w:hint="eastAsia"/>
          <w:sz w:val="28"/>
          <w:lang w:eastAsia="zh-CN"/>
        </w:rPr>
      </w:pPr>
      <w:bookmarkStart w:id="4" w:name="_Toc112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冷却风扇项目的土建工程设计中，我们将精准设定设计年限，结合汽车冷却风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冷却风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76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汽车冷却风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冷却风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冷却风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03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本期工程汽车冷却风扇项目预计总建筑面积XXX平方米，其中：计容建筑面积XXX平方米，计划建筑工程投资XX万元，占汽车冷却风扇项目总投资的XX%。</w:t>
      </w:r>
    </w:p>
    <w:p>
      <w:pPr>
        <w:pStyle w:val="Heading1"/>
        <w:ind w:firstLine="560" w:firstLineChars="200"/>
        <w:rPr>
          <w:rFonts w:ascii="仿宋" w:eastAsia="仿宋" w:hAnsi="仿宋" w:cs="仿宋" w:hint="eastAsia"/>
          <w:sz w:val="28"/>
          <w:lang w:eastAsia="zh-CN"/>
        </w:rPr>
      </w:pPr>
      <w:bookmarkStart w:id="7" w:name="_Toc17680"/>
      <w:r>
        <w:rPr>
          <w:rFonts w:ascii="仿宋" w:eastAsia="仿宋" w:hAnsi="仿宋" w:cs="仿宋" w:hint="eastAsia"/>
          <w:sz w:val="28"/>
          <w:lang w:eastAsia="zh-CN"/>
        </w:rPr>
        <w:t>二、汽车冷却风扇项目绩效评估</w:t>
      </w:r>
      <w:bookmarkEnd w:id="7"/>
    </w:p>
    <w:p>
      <w:pPr>
        <w:pStyle w:val="Heading2"/>
        <w:rPr>
          <w:rFonts w:ascii="仿宋" w:eastAsia="仿宋" w:hAnsi="仿宋" w:cs="仿宋" w:hint="eastAsia"/>
          <w:lang w:eastAsia="zh-CN"/>
        </w:rPr>
      </w:pPr>
      <w:bookmarkStart w:id="8" w:name="_Toc18284"/>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冷却风扇项目中，我们设计了一套全面的绩效评估指标，以确保汽车冷却风扇项目的可控和成功交付。这些指标跨足汽车冷却风扇项目目标、成本、进度和质量等多个维度，为我们提供了全面洞察汽车冷却风扇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冷却风扇项目目标达成率是我们关注的首要指标。我们设定了明确的目标，并通过定期监测和评估，迅速发现并应对潜在的目标偏差。这为汽车冷却风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成本绩效是另一个核心关注点。通过实际成本与预算成本的对比分析，我们深入了解成本差异的原因，及时调整资源分配，保持汽车冷却风扇项目在经济效益方面的合理水平。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冷却风扇项目进度作为关键的绩效指标之一，得到了精心的关注。我们制定了详细的汽车冷却风扇项目进度计划，并设立了进度符合度指标，确保实际进度与计划进度保持一致。这使我们能够快速发现和解决潜在的进度问题，保持汽车冷却风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冷却风扇项目绩效的不可或缺的一环。我们引入了一系列的质量标准和客户满意度指标，以确保汽车冷却风扇项目交付的成果在质量上达到或超越预期水平。通过持续监测这些指标，我们努力提升汽车冷却风扇项目整体质量水平，为汽车冷却风扇项目的成功交付提供有力保障。通过这些科学且全面的绩效评估，我们能够更好地引导汽车冷却风扇项目的持续改进，确保汽车冷却风扇项目目标的顺利达成。</w:t>
      </w:r>
    </w:p>
    <w:p>
      <w:pPr>
        <w:pStyle w:val="Heading2"/>
        <w:ind w:firstLine="560" w:firstLineChars="200"/>
        <w:rPr>
          <w:rFonts w:ascii="仿宋" w:eastAsia="仿宋" w:hAnsi="仿宋" w:cs="仿宋" w:hint="eastAsia"/>
          <w:sz w:val="28"/>
          <w:lang w:eastAsia="zh-CN"/>
        </w:rPr>
      </w:pPr>
      <w:bookmarkStart w:id="9" w:name="_Toc12434"/>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绩效评估是汽车冷却风扇项目中的关键环节，为确保汽车冷却风扇项目达到预期目标，我们采用了多层次、多维度的绩效评估方法。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冷却风扇项目的战略目标对齐，确保每个决策和行动都与汽车冷却风扇项目整体目标保持一致。团队会定期召开战略对齐会议，审视当前工作与汽车冷却风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冷却风扇项目进度、质量、成本和风险等方面。这些指标通过数据收集和分析，为汽车冷却风扇项目管理团队提供了客观的评估依据。例如，我们通过汽车冷却风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绩效评估不仅仅停留在汽车冷却风扇项目内部，还考虑了汽车冷却风扇项目对外部环境的影响。我们定期进行干系人满意度调查，以了解各利益相关方对汽车冷却风扇项目的期望和满意度，并及时做出调整。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这种多层次、多角度的绩效评估方法，使得我们能够全面了解汽车冷却风扇项目的运行状态，及时做出调整，确保汽车冷却风扇项目在不断变化的环境中保持稳健前行。</w:t>
      </w:r>
    </w:p>
    <w:p>
      <w:pPr>
        <w:pStyle w:val="Heading2"/>
        <w:ind w:firstLine="560" w:firstLineChars="200"/>
        <w:rPr>
          <w:rFonts w:ascii="仿宋" w:eastAsia="仿宋" w:hAnsi="仿宋" w:cs="仿宋" w:hint="eastAsia"/>
          <w:sz w:val="28"/>
          <w:lang w:eastAsia="zh-CN"/>
        </w:rPr>
      </w:pPr>
      <w:bookmarkStart w:id="10" w:name="_Toc24608"/>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为了确保汽车冷却风扇项目的有效管理和不断优化，我们采用了精心设计的绩效评估周期。这个周期旨在实现灵活、实时和全面的评估，以适应汽车冷却风扇项目执行中的各种挑战。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冷却风扇项目的不同需求，分为短期、中期和长期。短期评估关注每个迭代或工作周期，以及时发现和解决当前任务中的问题。中期评估涵盖几个迭代，深入了解整体汽车冷却风扇项目的趋势和性能。长期评估则着眼于整个汽车冷却风扇项目阶段，确保汽车冷却风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冷却风扇项目管理工具和协作平台，团队成员能够随时更新和分享汽车冷却风扇项目数据。这种实时性的反馈机制使我们能够及时察觉潜在问题，快速调整，保持汽车冷却风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冷却风扇项目的决策制定密不可分。每个周期的汽车冷却风扇项目回顾会议成为集体总结经验、识别问题深层次原因并找到创新解决方案的平台。这种定期的反思与调整机制使汽车冷却风扇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7529"/>
      <w:r>
        <w:rPr>
          <w:rFonts w:ascii="仿宋" w:eastAsia="仿宋" w:hAnsi="仿宋" w:cs="仿宋" w:hint="eastAsia"/>
          <w:sz w:val="28"/>
          <w:lang w:eastAsia="zh-CN"/>
        </w:rPr>
        <w:t>三、汽车冷却风扇项目建设背景及必要性分析</w:t>
      </w:r>
      <w:bookmarkEnd w:id="11"/>
    </w:p>
    <w:p>
      <w:pPr>
        <w:pStyle w:val="Heading2"/>
        <w:rPr>
          <w:rFonts w:ascii="仿宋" w:eastAsia="仿宋" w:hAnsi="仿宋" w:cs="仿宋" w:hint="eastAsia"/>
          <w:lang w:eastAsia="zh-CN"/>
        </w:rPr>
      </w:pPr>
      <w:bookmarkStart w:id="12" w:name="_Toc6880"/>
      <w:r>
        <w:rPr>
          <w:rFonts w:ascii="仿宋" w:eastAsia="仿宋" w:hAnsi="仿宋" w:cs="仿宋" w:hint="eastAsia"/>
          <w:lang w:eastAsia="zh-CN"/>
        </w:rPr>
        <w:t>(一)、汽车冷却风扇项目背景分析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冷却风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冷却风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冷却风扇项目在这个潮流中的定位。同时，我们将关注行业内涌现的新兴机遇，以便汽车冷却风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冷却风扇项目提供了强大的发展动力。我们将聚焦于行业内最新的技术发展趋势，包括但不限于人工智能、大数据分析、物联网等领域。通过深度的技术研究，我们将确保汽车冷却风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冷却风扇项目发展的源泉。我们将投入更多的精力对市场需求进行深入剖析，超越表面的需求，深入挖掘潜在的市场痛点和机遇。通过对市场需求的细致了解，汽车冷却风扇项目将更有针对性地设计解决方案，满足市场的多样化需求，从而更好地促进汽车冷却风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冷却风扇项目战略至关重要。我们将对竞争态势进行更为深入的分析，包括但不限于市场份额、产品特点、客户满意度等多个维度。通过深度的竞争分析，汽车冷却风扇项目将能够更准确地把握市场脉搏，制定具有竞争力的汽车冷却风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汽车冷却风扇项目的发展具有直接的影响。我们将进行更为全面的法规和政策分析，了解行业发展中的潜在法律风险和合规挑战。通过充分了解和遵守相关法规，汽车冷却风扇项目将确保在法律框架内合法合规运营，为汽车冷却风扇项目的稳健发展提供有力支持。</w:t>
      </w:r>
    </w:p>
    <w:p>
      <w:pPr>
        <w:pStyle w:val="Heading2"/>
        <w:ind w:firstLine="560" w:firstLineChars="200"/>
        <w:rPr>
          <w:rFonts w:ascii="仿宋" w:eastAsia="仿宋" w:hAnsi="仿宋" w:cs="仿宋" w:hint="eastAsia"/>
          <w:sz w:val="28"/>
          <w:lang w:eastAsia="zh-CN"/>
        </w:rPr>
      </w:pPr>
      <w:bookmarkStart w:id="13" w:name="_Toc30452"/>
      <w:r>
        <w:rPr>
          <w:rFonts w:ascii="仿宋" w:eastAsia="仿宋" w:hAnsi="仿宋" w:cs="仿宋" w:hint="eastAsia"/>
          <w:sz w:val="28"/>
          <w:lang w:eastAsia="zh-CN"/>
        </w:rPr>
        <w:t>(二)、汽车冷却风扇项目建设必要性分析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冷却风扇项目建设的迫切性源于对行业发展趋势的深刻洞察。我们正处于一个行业变革的时代，科技创新、数字化转型成为企业发展的关键动力。汽车冷却风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冷却风扇项目建设不仅仅是为了跟上潮流，更是为了通过技术创新推动企业的持续发展。通过引入先进的技术和解决方案，汽车冷却风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冷却风扇项目的建设成为必然选择，通过提高产品质量、拓展服务领域，从而在竞争中获得更多的机会。汽车冷却风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冷却风扇项目建设的必要性体现在对客户需求更精准的满足。通过汽车冷却风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冷却风扇项目建设的背后是对企业持续创新的追求。只有通过不断创新，企业才能在竞争中立于不败之地。汽车冷却风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8430"/>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5616"/>
      <w:r>
        <w:rPr>
          <w:rFonts w:ascii="仿宋" w:eastAsia="仿宋" w:hAnsi="仿宋" w:cs="仿宋" w:hint="eastAsia"/>
          <w:lang w:eastAsia="zh-CN"/>
        </w:rPr>
        <w:t>(一)、汽车冷却风扇行业分析</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冷却风扇行业一直以来都是市场的关注焦点。行业内的发展趋势、竞争态势以及潜在机会都对汽车冷却风扇项目的推进产生深远的影响。通过深入研究行业的整体概貌，我们将更好地理解行业的核心特征，为汽车冷却风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冷却风扇行业，技术一直是推动创新和发展的关键因素。我们将对当前技术趋势进行详尽分析，包括但不限于人工智能、大数据应用、先进制造技术等。这有助于汽车冷却风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车冷却风扇项目成功的基础。我们将对主要竞争对手进行深入研究，包括其市场份额、产品特点、市场定位等。通过全面了解竞争对手的优势和劣势，汽车冷却风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7625"/>
      <w:r>
        <w:rPr>
          <w:rFonts w:ascii="仿宋" w:eastAsia="仿宋" w:hAnsi="仿宋" w:cs="仿宋" w:hint="eastAsia"/>
          <w:sz w:val="28"/>
          <w:lang w:eastAsia="zh-CN"/>
        </w:rPr>
        <w:t>(二)、汽车冷却风扇市场分析预测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车冷却风扇市场未来的增长趋势。这包括市场的整体规模、各细分领域的发展趋势等。汽车冷却风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车冷却风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车冷却风扇项目实施过程中需要充分考虑的因素。我们将对市场风险进行全面评估，包括但不限于政策法规风险、市场竞争风险、技术变革风险等。通过对潜在风险的深入分析，汽车冷却风扇项目可以制定相应的风险缓解策略，降低不确定性对汽车冷却风扇项目的影响。</w:t>
      </w:r>
    </w:p>
    <w:p>
      <w:pPr>
        <w:pStyle w:val="Heading1"/>
        <w:ind w:firstLine="560" w:firstLineChars="200"/>
        <w:rPr>
          <w:rFonts w:ascii="仿宋" w:eastAsia="仿宋" w:hAnsi="仿宋" w:cs="仿宋" w:hint="eastAsia"/>
          <w:sz w:val="28"/>
          <w:lang w:eastAsia="zh-CN"/>
        </w:rPr>
      </w:pPr>
      <w:bookmarkStart w:id="17" w:name="_Toc4977"/>
      <w:r>
        <w:rPr>
          <w:rFonts w:ascii="仿宋" w:eastAsia="仿宋" w:hAnsi="仿宋" w:cs="仿宋" w:hint="eastAsia"/>
          <w:sz w:val="28"/>
          <w:lang w:eastAsia="zh-CN"/>
        </w:rPr>
        <w:t>五、汽车冷却风扇项目危机管理</w:t>
      </w:r>
      <w:bookmarkEnd w:id="17"/>
    </w:p>
    <w:p>
      <w:pPr>
        <w:pStyle w:val="Heading2"/>
        <w:rPr>
          <w:rFonts w:ascii="仿宋" w:eastAsia="仿宋" w:hAnsi="仿宋" w:cs="仿宋" w:hint="eastAsia"/>
          <w:lang w:eastAsia="zh-CN"/>
        </w:rPr>
      </w:pPr>
      <w:bookmarkStart w:id="18" w:name="_Toc9249"/>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冷却风扇项目危机管理中，危机预警与识别是确保汽车冷却风扇项目稳健运行的核心步骤。通过建立全面的监测机制，汽车冷却风扇项目团队旨在及时发现和理解潜在的风险和危机因素，以便采取及时的预防和应对措施，确保汽车冷却风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首先，通过深入的风险评估，汽车冷却风扇项目团队全面分析了整个汽车冷却风扇项目和各个阶段可能存在的威胁。这包括准确评估每个潜在风险的发生概率和可能影响的程度，为后续危机预警提供了有力支持。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冷却风扇项目团队着重于明确定义汽车冷却风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冷却风扇项目进展的持续监控，团队能够及时发现潜在问题并作出迅速反应。汽车冷却风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在这一阶段，团队的专业素养和反应速度将发挥至关重要的作用，以确保潜在危机能够在初期得到有效的处理，最大程度地减轻负面影响。通过危机预警与识别，汽车冷却风扇项目得以更有序、可控地推进。</w:t>
      </w:r>
    </w:p>
    <w:p>
      <w:pPr>
        <w:pStyle w:val="Heading2"/>
        <w:ind w:firstLine="560" w:firstLineChars="200"/>
        <w:rPr>
          <w:rFonts w:ascii="仿宋" w:eastAsia="仿宋" w:hAnsi="仿宋" w:cs="仿宋" w:hint="eastAsia"/>
          <w:sz w:val="28"/>
          <w:lang w:eastAsia="zh-CN"/>
        </w:rPr>
      </w:pPr>
      <w:bookmarkStart w:id="19" w:name="_Toc12297"/>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在危机发生时，汽车冷却风扇项目团队立即行动，成立了应急小组。该小组的任务是迅速制定并实施紧急应对措施，以最小化潜在损失。以下是采取的主要措施：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暂停汽车冷却风扇项目进度：为遏制危机蔓延，汽车冷却风扇项目暂时停止进行，以便全面评估当前状况。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资源重新分配：重新评估汽车冷却风扇项目资源的分配，确保最大限度地减小损失。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实时沟通：与关键利益相关者建立实时沟通机制，向他们传递汽车冷却风扇项目危机的实际状况，保障汽车冷却风扇项目核心利益。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在紧急应对的同时，汽车冷却风扇项目团队强调了团队协作和有效沟通的重要性。以下是团队协作的关键举措：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信息共享机制：建立了信息共享平台，确保团队成员能够及时获取汽车冷却风扇项目危机的实时信息。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领导者沟通：汽车冷却风扇项目领导者通过定期会议和即时沟通工具，指导团队应对危机，保持团队稳定运行。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随着危机得到初步控制，汽车冷却风扇项目团队转向制定恢复计划，以确保汽车冷却风扇项目能够从中迅速恢复。主要恢复计划包括：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修复受损的进度计划：重新评估汽车冷却风扇项目进度，制定修复计划，确保汽车冷却风扇项目尽快回归正常进程。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重新调整资源分配：优化资源分配，确保汽车冷却风扇项目在有限资源下高效运转。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风险管理机制加强：对汽车冷却风扇项目风险进行全面评估，制定更强化的风险管理策略，以预防未来可能的危机。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https://d.book118.com/527144161164006030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汽车冷却风扇项目计划设计方案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357C70"/>
    <w:rsid w:val="24357C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714416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2024-01-11T06:49:00Z</dcterms:created>
  <dcterms:modified xsi:type="dcterms:W3CDTF">2024-01-11T06:49:35Z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A4342A9ACD0A401CBD8D6FEE4C2E7314_11</vt:lpwstr>
  </property>
  <property fmtid="{D5CDD505-2E9C-101B-9397-08002B2CF9AE}" pid="3" name="KSOProductBuildVer">
    <vt:lpwstr>2052-12.1.0.16120</vt:lpwstr>
  </property>
</Properties>
</file>