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红细胞溶血素项目规划设计纲要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49" w:history="1">
        <w:r>
          <w:rPr>
            <w:rFonts w:ascii="仿宋" w:eastAsia="仿宋" w:hAnsi="仿宋" w:cs="仿宋" w:hint="eastAsia"/>
            <w:lang w:eastAsia="zh-CN"/>
          </w:rPr>
          <w:t>序言</w:t>
        </w:r>
        <w:r>
          <w:tab/>
        </w:r>
        <w:r>
          <w:fldChar w:fldCharType="begin"/>
        </w:r>
        <w:r>
          <w:instrText xml:space="preserve"> PAGEREF _Toc31749 \h </w:instrText>
        </w:r>
        <w:r>
          <w:fldChar w:fldCharType="separate"/>
        </w:r>
        <w:r>
          <w:t>3</w:t>
        </w:r>
        <w:r>
          <w:fldChar w:fldCharType="end"/>
        </w:r>
      </w:hyperlink>
    </w:p>
    <w:p>
      <w:pPr>
        <w:pStyle w:val="TOC1"/>
        <w:tabs>
          <w:tab w:val="right" w:leader="dot" w:pos="8306"/>
        </w:tabs>
      </w:pPr>
      <w:hyperlink w:anchor="_Toc2287" w:history="1">
        <w:r>
          <w:rPr>
            <w:rFonts w:ascii="仿宋" w:eastAsia="仿宋" w:hAnsi="仿宋" w:cs="仿宋" w:hint="eastAsia"/>
            <w:lang w:eastAsia="zh-CN"/>
          </w:rPr>
          <w:t>一、红细胞溶血素项目危机管理</w:t>
        </w:r>
        <w:r>
          <w:tab/>
        </w:r>
        <w:r>
          <w:fldChar w:fldCharType="begin"/>
        </w:r>
        <w:r>
          <w:instrText xml:space="preserve"> PAGEREF _Toc2287 \h </w:instrText>
        </w:r>
        <w:r>
          <w:fldChar w:fldCharType="separate"/>
        </w:r>
        <w:r>
          <w:t>3</w:t>
        </w:r>
        <w:r>
          <w:fldChar w:fldCharType="end"/>
        </w:r>
      </w:hyperlink>
    </w:p>
    <w:p>
      <w:pPr>
        <w:pStyle w:val="TOC2"/>
        <w:tabs>
          <w:tab w:val="right" w:leader="dot" w:pos="8306"/>
        </w:tabs>
      </w:pPr>
      <w:hyperlink w:anchor="_Toc18639" w:history="1">
        <w:r>
          <w:rPr>
            <w:rFonts w:ascii="仿宋" w:eastAsia="仿宋" w:hAnsi="仿宋" w:cs="仿宋" w:hint="eastAsia"/>
            <w:lang w:eastAsia="zh-CN"/>
          </w:rPr>
          <w:t>(一)、危机预警与识别</w:t>
        </w:r>
        <w:r>
          <w:tab/>
        </w:r>
        <w:r>
          <w:fldChar w:fldCharType="begin"/>
        </w:r>
        <w:r>
          <w:instrText xml:space="preserve"> PAGEREF _Toc18639 \h </w:instrText>
        </w:r>
        <w:r>
          <w:fldChar w:fldCharType="separate"/>
        </w:r>
        <w:r>
          <w:t>3</w:t>
        </w:r>
        <w:r>
          <w:fldChar w:fldCharType="end"/>
        </w:r>
      </w:hyperlink>
    </w:p>
    <w:p>
      <w:pPr>
        <w:pStyle w:val="TOC2"/>
        <w:tabs>
          <w:tab w:val="right" w:leader="dot" w:pos="8306"/>
        </w:tabs>
      </w:pPr>
      <w:hyperlink w:anchor="_Toc4421" w:history="1">
        <w:r>
          <w:rPr>
            <w:rFonts w:ascii="仿宋" w:eastAsia="仿宋" w:hAnsi="仿宋" w:cs="仿宋" w:hint="eastAsia"/>
            <w:lang w:eastAsia="zh-CN"/>
          </w:rPr>
          <w:t>(二)、危机应对与恢复</w:t>
        </w:r>
        <w:r>
          <w:tab/>
        </w:r>
        <w:r>
          <w:fldChar w:fldCharType="begin"/>
        </w:r>
        <w:r>
          <w:instrText xml:space="preserve"> PAGEREF _Toc4421 \h </w:instrText>
        </w:r>
        <w:r>
          <w:fldChar w:fldCharType="separate"/>
        </w:r>
        <w:r>
          <w:t>4</w:t>
        </w:r>
        <w:r>
          <w:fldChar w:fldCharType="end"/>
        </w:r>
      </w:hyperlink>
    </w:p>
    <w:p>
      <w:pPr>
        <w:pStyle w:val="TOC1"/>
        <w:tabs>
          <w:tab w:val="right" w:leader="dot" w:pos="8306"/>
        </w:tabs>
      </w:pPr>
      <w:hyperlink w:anchor="_Toc11218" w:history="1">
        <w:r>
          <w:rPr>
            <w:rFonts w:ascii="仿宋" w:eastAsia="仿宋" w:hAnsi="仿宋" w:cs="仿宋" w:hint="eastAsia"/>
            <w:lang w:eastAsia="zh-CN"/>
          </w:rPr>
          <w:t>二、红细胞溶血素项目绩效评估</w:t>
        </w:r>
        <w:r>
          <w:tab/>
        </w:r>
        <w:r>
          <w:fldChar w:fldCharType="begin"/>
        </w:r>
        <w:r>
          <w:instrText xml:space="preserve"> PAGEREF _Toc11218 \h </w:instrText>
        </w:r>
        <w:r>
          <w:fldChar w:fldCharType="separate"/>
        </w:r>
        <w:r>
          <w:t>5</w:t>
        </w:r>
        <w:r>
          <w:fldChar w:fldCharType="end"/>
        </w:r>
      </w:hyperlink>
    </w:p>
    <w:p>
      <w:pPr>
        <w:pStyle w:val="TOC2"/>
        <w:tabs>
          <w:tab w:val="right" w:leader="dot" w:pos="8306"/>
        </w:tabs>
      </w:pPr>
      <w:hyperlink w:anchor="_Toc7117" w:history="1">
        <w:r>
          <w:rPr>
            <w:rFonts w:ascii="仿宋" w:eastAsia="仿宋" w:hAnsi="仿宋" w:cs="仿宋" w:hint="eastAsia"/>
            <w:lang w:eastAsia="zh-CN"/>
          </w:rPr>
          <w:t>(一)、绩效评估指标</w:t>
        </w:r>
        <w:r>
          <w:tab/>
        </w:r>
        <w:r>
          <w:fldChar w:fldCharType="begin"/>
        </w:r>
        <w:r>
          <w:instrText xml:space="preserve"> PAGEREF _Toc7117 \h </w:instrText>
        </w:r>
        <w:r>
          <w:fldChar w:fldCharType="separate"/>
        </w:r>
        <w:r>
          <w:t>5</w:t>
        </w:r>
        <w:r>
          <w:fldChar w:fldCharType="end"/>
        </w:r>
      </w:hyperlink>
    </w:p>
    <w:p>
      <w:pPr>
        <w:pStyle w:val="TOC2"/>
        <w:tabs>
          <w:tab w:val="right" w:leader="dot" w:pos="8306"/>
        </w:tabs>
      </w:pPr>
      <w:hyperlink w:anchor="_Toc31404" w:history="1">
        <w:r>
          <w:rPr>
            <w:rFonts w:ascii="仿宋" w:eastAsia="仿宋" w:hAnsi="仿宋" w:cs="仿宋" w:hint="eastAsia"/>
            <w:lang w:eastAsia="zh-CN"/>
          </w:rPr>
          <w:t>(二)、绩效评估方法</w:t>
        </w:r>
        <w:r>
          <w:tab/>
        </w:r>
        <w:r>
          <w:fldChar w:fldCharType="begin"/>
        </w:r>
        <w:r>
          <w:instrText xml:space="preserve"> PAGEREF _Toc31404 \h </w:instrText>
        </w:r>
        <w:r>
          <w:fldChar w:fldCharType="separate"/>
        </w:r>
        <w:r>
          <w:t>6</w:t>
        </w:r>
        <w:r>
          <w:fldChar w:fldCharType="end"/>
        </w:r>
      </w:hyperlink>
    </w:p>
    <w:p>
      <w:pPr>
        <w:pStyle w:val="TOC2"/>
        <w:tabs>
          <w:tab w:val="right" w:leader="dot" w:pos="8306"/>
        </w:tabs>
      </w:pPr>
      <w:hyperlink w:anchor="_Toc18571" w:history="1">
        <w:r>
          <w:rPr>
            <w:rFonts w:ascii="仿宋" w:eastAsia="仿宋" w:hAnsi="仿宋" w:cs="仿宋" w:hint="eastAsia"/>
            <w:lang w:eastAsia="zh-CN"/>
          </w:rPr>
          <w:t>(三)、绩效评估周期</w:t>
        </w:r>
        <w:r>
          <w:tab/>
        </w:r>
        <w:r>
          <w:fldChar w:fldCharType="begin"/>
        </w:r>
        <w:r>
          <w:instrText xml:space="preserve"> PAGEREF _Toc18571 \h </w:instrText>
        </w:r>
        <w:r>
          <w:fldChar w:fldCharType="separate"/>
        </w:r>
        <w:r>
          <w:t>8</w:t>
        </w:r>
        <w:r>
          <w:fldChar w:fldCharType="end"/>
        </w:r>
      </w:hyperlink>
    </w:p>
    <w:p>
      <w:pPr>
        <w:pStyle w:val="TOC1"/>
        <w:tabs>
          <w:tab w:val="right" w:leader="dot" w:pos="8306"/>
        </w:tabs>
      </w:pPr>
      <w:hyperlink w:anchor="_Toc31400" w:history="1">
        <w:r>
          <w:rPr>
            <w:rFonts w:ascii="仿宋" w:eastAsia="仿宋" w:hAnsi="仿宋" w:cs="仿宋" w:hint="eastAsia"/>
            <w:lang w:eastAsia="zh-CN"/>
          </w:rPr>
          <w:t>三、红细胞溶血素项目文档管理</w:t>
        </w:r>
        <w:r>
          <w:tab/>
        </w:r>
        <w:r>
          <w:fldChar w:fldCharType="begin"/>
        </w:r>
        <w:r>
          <w:instrText xml:space="preserve"> PAGEREF _Toc31400 \h </w:instrText>
        </w:r>
        <w:r>
          <w:fldChar w:fldCharType="separate"/>
        </w:r>
        <w:r>
          <w:t>9</w:t>
        </w:r>
        <w:r>
          <w:fldChar w:fldCharType="end"/>
        </w:r>
      </w:hyperlink>
    </w:p>
    <w:p>
      <w:pPr>
        <w:pStyle w:val="TOC2"/>
        <w:tabs>
          <w:tab w:val="right" w:leader="dot" w:pos="8306"/>
        </w:tabs>
      </w:pPr>
      <w:hyperlink w:anchor="_Toc16277" w:history="1">
        <w:r>
          <w:rPr>
            <w:rFonts w:ascii="仿宋" w:eastAsia="仿宋" w:hAnsi="仿宋" w:cs="仿宋" w:hint="eastAsia"/>
            <w:lang w:eastAsia="zh-CN"/>
          </w:rPr>
          <w:t>(一)、文档编制与审查</w:t>
        </w:r>
        <w:r>
          <w:tab/>
        </w:r>
        <w:r>
          <w:fldChar w:fldCharType="begin"/>
        </w:r>
        <w:r>
          <w:instrText xml:space="preserve"> PAGEREF _Toc16277 \h </w:instrText>
        </w:r>
        <w:r>
          <w:fldChar w:fldCharType="separate"/>
        </w:r>
        <w:r>
          <w:t>9</w:t>
        </w:r>
        <w:r>
          <w:fldChar w:fldCharType="end"/>
        </w:r>
      </w:hyperlink>
    </w:p>
    <w:p>
      <w:pPr>
        <w:pStyle w:val="TOC2"/>
        <w:tabs>
          <w:tab w:val="right" w:leader="dot" w:pos="8306"/>
        </w:tabs>
      </w:pPr>
      <w:hyperlink w:anchor="_Toc5037" w:history="1">
        <w:r>
          <w:rPr>
            <w:rFonts w:ascii="仿宋" w:eastAsia="仿宋" w:hAnsi="仿宋" w:cs="仿宋" w:hint="eastAsia"/>
            <w:lang w:eastAsia="zh-CN"/>
          </w:rPr>
          <w:t>(二)、文档发布与分发</w:t>
        </w:r>
        <w:r>
          <w:tab/>
        </w:r>
        <w:r>
          <w:fldChar w:fldCharType="begin"/>
        </w:r>
        <w:r>
          <w:instrText xml:space="preserve"> PAGEREF _Toc5037 \h </w:instrText>
        </w:r>
        <w:r>
          <w:fldChar w:fldCharType="separate"/>
        </w:r>
        <w:r>
          <w:t>10</w:t>
        </w:r>
        <w:r>
          <w:fldChar w:fldCharType="end"/>
        </w:r>
      </w:hyperlink>
    </w:p>
    <w:p>
      <w:pPr>
        <w:pStyle w:val="TOC2"/>
        <w:tabs>
          <w:tab w:val="right" w:leader="dot" w:pos="8306"/>
        </w:tabs>
      </w:pPr>
      <w:hyperlink w:anchor="_Toc20663" w:history="1">
        <w:r>
          <w:rPr>
            <w:rFonts w:ascii="仿宋" w:eastAsia="仿宋" w:hAnsi="仿宋" w:cs="仿宋" w:hint="eastAsia"/>
            <w:lang w:eastAsia="zh-CN"/>
          </w:rPr>
          <w:t>(三)、文档存档与归档</w:t>
        </w:r>
        <w:r>
          <w:tab/>
        </w:r>
        <w:r>
          <w:fldChar w:fldCharType="begin"/>
        </w:r>
        <w:r>
          <w:instrText xml:space="preserve"> PAGEREF _Toc20663 \h </w:instrText>
        </w:r>
        <w:r>
          <w:fldChar w:fldCharType="separate"/>
        </w:r>
        <w:r>
          <w:t>11</w:t>
        </w:r>
        <w:r>
          <w:fldChar w:fldCharType="end"/>
        </w:r>
      </w:hyperlink>
    </w:p>
    <w:p>
      <w:pPr>
        <w:pStyle w:val="TOC1"/>
        <w:tabs>
          <w:tab w:val="right" w:leader="dot" w:pos="8306"/>
        </w:tabs>
      </w:pPr>
      <w:hyperlink w:anchor="_Toc18391" w:history="1">
        <w:r>
          <w:rPr>
            <w:rFonts w:ascii="仿宋" w:eastAsia="仿宋" w:hAnsi="仿宋" w:cs="仿宋" w:hint="eastAsia"/>
            <w:lang w:eastAsia="zh-CN"/>
          </w:rPr>
          <w:t>四、红细胞溶血素项目可持续发展</w:t>
        </w:r>
        <w:r>
          <w:tab/>
        </w:r>
        <w:r>
          <w:fldChar w:fldCharType="begin"/>
        </w:r>
        <w:r>
          <w:instrText xml:space="preserve"> PAGEREF _Toc18391 \h </w:instrText>
        </w:r>
        <w:r>
          <w:fldChar w:fldCharType="separate"/>
        </w:r>
        <w:r>
          <w:t>12</w:t>
        </w:r>
        <w:r>
          <w:fldChar w:fldCharType="end"/>
        </w:r>
      </w:hyperlink>
    </w:p>
    <w:p>
      <w:pPr>
        <w:pStyle w:val="TOC2"/>
        <w:tabs>
          <w:tab w:val="right" w:leader="dot" w:pos="8306"/>
        </w:tabs>
      </w:pPr>
      <w:hyperlink w:anchor="_Toc2350" w:history="1">
        <w:r>
          <w:rPr>
            <w:rFonts w:ascii="仿宋" w:eastAsia="仿宋" w:hAnsi="仿宋" w:cs="仿宋" w:hint="eastAsia"/>
            <w:lang w:eastAsia="zh-CN"/>
          </w:rPr>
          <w:t>(一)、可持续战略与实践</w:t>
        </w:r>
        <w:r>
          <w:tab/>
        </w:r>
        <w:r>
          <w:fldChar w:fldCharType="begin"/>
        </w:r>
        <w:r>
          <w:instrText xml:space="preserve"> PAGEREF _Toc2350 \h </w:instrText>
        </w:r>
        <w:r>
          <w:fldChar w:fldCharType="separate"/>
        </w:r>
        <w:r>
          <w:t>12</w:t>
        </w:r>
        <w:r>
          <w:fldChar w:fldCharType="end"/>
        </w:r>
      </w:hyperlink>
    </w:p>
    <w:p>
      <w:pPr>
        <w:pStyle w:val="TOC2"/>
        <w:tabs>
          <w:tab w:val="right" w:leader="dot" w:pos="8306"/>
        </w:tabs>
      </w:pPr>
      <w:hyperlink w:anchor="_Toc31923" w:history="1">
        <w:r>
          <w:rPr>
            <w:rFonts w:ascii="仿宋" w:eastAsia="仿宋" w:hAnsi="仿宋" w:cs="仿宋" w:hint="eastAsia"/>
            <w:lang w:eastAsia="zh-CN"/>
          </w:rPr>
          <w:t>(二)、环保与社会责任</w:t>
        </w:r>
        <w:r>
          <w:tab/>
        </w:r>
        <w:r>
          <w:fldChar w:fldCharType="begin"/>
        </w:r>
        <w:r>
          <w:instrText xml:space="preserve"> PAGEREF _Toc31923 \h </w:instrText>
        </w:r>
        <w:r>
          <w:fldChar w:fldCharType="separate"/>
        </w:r>
        <w:r>
          <w:t>13</w:t>
        </w:r>
        <w:r>
          <w:fldChar w:fldCharType="end"/>
        </w:r>
      </w:hyperlink>
    </w:p>
    <w:p>
      <w:pPr>
        <w:pStyle w:val="TOC1"/>
        <w:tabs>
          <w:tab w:val="right" w:leader="dot" w:pos="8306"/>
        </w:tabs>
      </w:pPr>
      <w:hyperlink w:anchor="_Toc14452" w:history="1">
        <w:r>
          <w:rPr>
            <w:rFonts w:ascii="仿宋" w:eastAsia="仿宋" w:hAnsi="仿宋" w:cs="仿宋" w:hint="eastAsia"/>
            <w:lang w:eastAsia="zh-CN"/>
          </w:rPr>
          <w:t>五、红细胞溶血素项目建设背景及必要性分析</w:t>
        </w:r>
        <w:r>
          <w:tab/>
        </w:r>
        <w:r>
          <w:fldChar w:fldCharType="begin"/>
        </w:r>
        <w:r>
          <w:instrText xml:space="preserve"> PAGEREF _Toc14452 \h </w:instrText>
        </w:r>
        <w:r>
          <w:fldChar w:fldCharType="separate"/>
        </w:r>
        <w:r>
          <w:t>14</w:t>
        </w:r>
        <w:r>
          <w:fldChar w:fldCharType="end"/>
        </w:r>
      </w:hyperlink>
    </w:p>
    <w:p>
      <w:pPr>
        <w:pStyle w:val="TOC2"/>
        <w:tabs>
          <w:tab w:val="right" w:leader="dot" w:pos="8306"/>
        </w:tabs>
      </w:pPr>
      <w:hyperlink w:anchor="_Toc19313" w:history="1">
        <w:r>
          <w:rPr>
            <w:rFonts w:ascii="仿宋" w:eastAsia="仿宋" w:hAnsi="仿宋" w:cs="仿宋" w:hint="eastAsia"/>
            <w:lang w:eastAsia="zh-CN"/>
          </w:rPr>
          <w:t>(一)、红细胞溶血素项目背景分析</w:t>
        </w:r>
        <w:r>
          <w:tab/>
        </w:r>
        <w:r>
          <w:fldChar w:fldCharType="begin"/>
        </w:r>
        <w:r>
          <w:instrText xml:space="preserve"> PAGEREF _Toc19313 \h </w:instrText>
        </w:r>
        <w:r>
          <w:fldChar w:fldCharType="separate"/>
        </w:r>
        <w:r>
          <w:t>14</w:t>
        </w:r>
        <w:r>
          <w:fldChar w:fldCharType="end"/>
        </w:r>
      </w:hyperlink>
    </w:p>
    <w:p>
      <w:pPr>
        <w:pStyle w:val="TOC2"/>
        <w:tabs>
          <w:tab w:val="right" w:leader="dot" w:pos="8306"/>
        </w:tabs>
      </w:pPr>
      <w:hyperlink w:anchor="_Toc25646" w:history="1">
        <w:r>
          <w:rPr>
            <w:rFonts w:ascii="仿宋" w:eastAsia="仿宋" w:hAnsi="仿宋" w:cs="仿宋" w:hint="eastAsia"/>
            <w:lang w:eastAsia="zh-CN"/>
          </w:rPr>
          <w:t>(二)、红细胞溶血素项目建设必要性分析</w:t>
        </w:r>
        <w:r>
          <w:tab/>
        </w:r>
        <w:r>
          <w:fldChar w:fldCharType="begin"/>
        </w:r>
        <w:r>
          <w:instrText xml:space="preserve"> PAGEREF _Toc25646 \h </w:instrText>
        </w:r>
        <w:r>
          <w:fldChar w:fldCharType="separate"/>
        </w:r>
        <w:r>
          <w:t>15</w:t>
        </w:r>
        <w:r>
          <w:fldChar w:fldCharType="end"/>
        </w:r>
      </w:hyperlink>
    </w:p>
    <w:p>
      <w:pPr>
        <w:pStyle w:val="TOC1"/>
        <w:tabs>
          <w:tab w:val="right" w:leader="dot" w:pos="8306"/>
        </w:tabs>
      </w:pPr>
      <w:hyperlink w:anchor="_Toc30600" w:history="1">
        <w:r>
          <w:rPr>
            <w:rFonts w:ascii="仿宋" w:eastAsia="仿宋" w:hAnsi="仿宋" w:cs="仿宋" w:hint="eastAsia"/>
            <w:lang w:eastAsia="zh-CN"/>
          </w:rPr>
          <w:t>六、工艺说明</w:t>
        </w:r>
        <w:r>
          <w:tab/>
        </w:r>
        <w:r>
          <w:fldChar w:fldCharType="begin"/>
        </w:r>
        <w:r>
          <w:instrText xml:space="preserve"> PAGEREF _Toc30600 \h </w:instrText>
        </w:r>
        <w:r>
          <w:fldChar w:fldCharType="separate"/>
        </w:r>
        <w:r>
          <w:t>17</w:t>
        </w:r>
        <w:r>
          <w:fldChar w:fldCharType="end"/>
        </w:r>
      </w:hyperlink>
    </w:p>
    <w:p>
      <w:pPr>
        <w:pStyle w:val="TOC2"/>
        <w:tabs>
          <w:tab w:val="right" w:leader="dot" w:pos="8306"/>
        </w:tabs>
      </w:pPr>
      <w:hyperlink w:anchor="_Toc27832" w:history="1">
        <w:r>
          <w:rPr>
            <w:rFonts w:ascii="仿宋" w:eastAsia="仿宋" w:hAnsi="仿宋" w:cs="仿宋" w:hint="eastAsia"/>
            <w:lang w:eastAsia="zh-CN"/>
          </w:rPr>
          <w:t>(一)、技术管理特点</w:t>
        </w:r>
        <w:r>
          <w:tab/>
        </w:r>
        <w:r>
          <w:fldChar w:fldCharType="begin"/>
        </w:r>
        <w:r>
          <w:instrText xml:space="preserve"> PAGEREF _Toc27832 \h </w:instrText>
        </w:r>
        <w:r>
          <w:fldChar w:fldCharType="separate"/>
        </w:r>
        <w:r>
          <w:t>17</w:t>
        </w:r>
        <w:r>
          <w:fldChar w:fldCharType="end"/>
        </w:r>
      </w:hyperlink>
    </w:p>
    <w:p>
      <w:pPr>
        <w:pStyle w:val="TOC2"/>
        <w:tabs>
          <w:tab w:val="right" w:leader="dot" w:pos="8306"/>
        </w:tabs>
      </w:pPr>
      <w:hyperlink w:anchor="_Toc26529" w:history="1">
        <w:r>
          <w:rPr>
            <w:rFonts w:ascii="仿宋" w:eastAsia="仿宋" w:hAnsi="仿宋" w:cs="仿宋" w:hint="eastAsia"/>
            <w:lang w:eastAsia="zh-CN"/>
          </w:rPr>
          <w:t>(二)、红细胞溶血素项目工艺技术设计方案</w:t>
        </w:r>
        <w:r>
          <w:tab/>
        </w:r>
        <w:r>
          <w:fldChar w:fldCharType="begin"/>
        </w:r>
        <w:r>
          <w:instrText xml:space="preserve"> PAGEREF _Toc26529 \h </w:instrText>
        </w:r>
        <w:r>
          <w:fldChar w:fldCharType="separate"/>
        </w:r>
        <w:r>
          <w:t>18</w:t>
        </w:r>
        <w:r>
          <w:fldChar w:fldCharType="end"/>
        </w:r>
      </w:hyperlink>
    </w:p>
    <w:p>
      <w:pPr>
        <w:pStyle w:val="TOC2"/>
        <w:tabs>
          <w:tab w:val="right" w:leader="dot" w:pos="8306"/>
        </w:tabs>
      </w:pPr>
      <w:hyperlink w:anchor="_Toc28390" w:history="1">
        <w:r>
          <w:rPr>
            <w:rFonts w:ascii="仿宋" w:eastAsia="仿宋" w:hAnsi="仿宋" w:cs="仿宋" w:hint="eastAsia"/>
            <w:lang w:eastAsia="zh-CN"/>
          </w:rPr>
          <w:t>(三)、设备选型方案</w:t>
        </w:r>
        <w:r>
          <w:tab/>
        </w:r>
        <w:r>
          <w:fldChar w:fldCharType="begin"/>
        </w:r>
        <w:r>
          <w:instrText xml:space="preserve"> PAGEREF _Toc28390 \h </w:instrText>
        </w:r>
        <w:r>
          <w:fldChar w:fldCharType="separate"/>
        </w:r>
        <w:r>
          <w:t>19</w:t>
        </w:r>
        <w:r>
          <w:fldChar w:fldCharType="end"/>
        </w:r>
      </w:hyperlink>
    </w:p>
    <w:p>
      <w:pPr>
        <w:pStyle w:val="TOC1"/>
        <w:tabs>
          <w:tab w:val="right" w:leader="dot" w:pos="8306"/>
        </w:tabs>
      </w:pPr>
      <w:hyperlink w:anchor="_Toc6860" w:history="1">
        <w:r>
          <w:rPr>
            <w:rFonts w:ascii="仿宋" w:eastAsia="仿宋" w:hAnsi="仿宋" w:cs="仿宋" w:hint="eastAsia"/>
            <w:lang w:eastAsia="zh-CN"/>
          </w:rPr>
          <w:t>七、红细胞溶血素项目环境影响分析</w:t>
        </w:r>
        <w:r>
          <w:tab/>
        </w:r>
        <w:r>
          <w:fldChar w:fldCharType="begin"/>
        </w:r>
        <w:r>
          <w:instrText xml:space="preserve"> PAGEREF _Toc6860 \h </w:instrText>
        </w:r>
        <w:r>
          <w:fldChar w:fldCharType="separate"/>
        </w:r>
        <w:r>
          <w:t>21</w:t>
        </w:r>
        <w:r>
          <w:fldChar w:fldCharType="end"/>
        </w:r>
      </w:hyperlink>
    </w:p>
    <w:p>
      <w:pPr>
        <w:pStyle w:val="TOC2"/>
        <w:tabs>
          <w:tab w:val="right" w:leader="dot" w:pos="8306"/>
        </w:tabs>
      </w:pPr>
      <w:hyperlink w:anchor="_Toc5357" w:history="1">
        <w:r>
          <w:rPr>
            <w:rFonts w:ascii="仿宋" w:eastAsia="仿宋" w:hAnsi="仿宋" w:cs="仿宋" w:hint="eastAsia"/>
            <w:lang w:eastAsia="zh-CN"/>
          </w:rPr>
          <w:t>(一)、建设区域环境质量现状</w:t>
        </w:r>
        <w:r>
          <w:tab/>
        </w:r>
        <w:r>
          <w:fldChar w:fldCharType="begin"/>
        </w:r>
        <w:r>
          <w:instrText xml:space="preserve"> PAGEREF _Toc5357 \h </w:instrText>
        </w:r>
        <w:r>
          <w:fldChar w:fldCharType="separate"/>
        </w:r>
        <w:r>
          <w:t>21</w:t>
        </w:r>
        <w:r>
          <w:fldChar w:fldCharType="end"/>
        </w:r>
      </w:hyperlink>
    </w:p>
    <w:p>
      <w:pPr>
        <w:pStyle w:val="TOC2"/>
        <w:tabs>
          <w:tab w:val="right" w:leader="dot" w:pos="8306"/>
        </w:tabs>
      </w:pPr>
      <w:hyperlink w:anchor="_Toc9278" w:history="1">
        <w:r>
          <w:rPr>
            <w:rFonts w:ascii="仿宋" w:eastAsia="仿宋" w:hAnsi="仿宋" w:cs="仿宋" w:hint="eastAsia"/>
            <w:lang w:eastAsia="zh-CN"/>
          </w:rPr>
          <w:t>(二)、建设期环境保护</w:t>
        </w:r>
        <w:r>
          <w:tab/>
        </w:r>
        <w:r>
          <w:fldChar w:fldCharType="begin"/>
        </w:r>
        <w:r>
          <w:instrText xml:space="preserve"> PAGEREF _Toc9278 \h </w:instrText>
        </w:r>
        <w:r>
          <w:fldChar w:fldCharType="separate"/>
        </w:r>
        <w:r>
          <w:t>22</w:t>
        </w:r>
        <w:r>
          <w:fldChar w:fldCharType="end"/>
        </w:r>
      </w:hyperlink>
    </w:p>
    <w:p>
      <w:pPr>
        <w:pStyle w:val="TOC2"/>
        <w:tabs>
          <w:tab w:val="right" w:leader="dot" w:pos="8306"/>
        </w:tabs>
      </w:pPr>
      <w:hyperlink w:anchor="_Toc22430" w:history="1">
        <w:r>
          <w:rPr>
            <w:rFonts w:ascii="仿宋" w:eastAsia="仿宋" w:hAnsi="仿宋" w:cs="仿宋" w:hint="eastAsia"/>
            <w:lang w:eastAsia="zh-CN"/>
          </w:rPr>
          <w:t>(三)、运营期环境保护</w:t>
        </w:r>
        <w:r>
          <w:tab/>
        </w:r>
        <w:r>
          <w:fldChar w:fldCharType="begin"/>
        </w:r>
        <w:r>
          <w:instrText xml:space="preserve"> PAGEREF _Toc22430 \h </w:instrText>
        </w:r>
        <w:r>
          <w:fldChar w:fldCharType="separate"/>
        </w:r>
        <w:r>
          <w:t>23</w:t>
        </w:r>
        <w:r>
          <w:fldChar w:fldCharType="end"/>
        </w:r>
      </w:hyperlink>
    </w:p>
    <w:p>
      <w:pPr>
        <w:pStyle w:val="TOC2"/>
        <w:tabs>
          <w:tab w:val="right" w:leader="dot" w:pos="8306"/>
        </w:tabs>
      </w:pPr>
      <w:hyperlink w:anchor="_Toc18994" w:history="1">
        <w:r>
          <w:rPr>
            <w:rFonts w:ascii="仿宋" w:eastAsia="仿宋" w:hAnsi="仿宋" w:cs="仿宋" w:hint="eastAsia"/>
            <w:lang w:eastAsia="zh-CN"/>
          </w:rPr>
          <w:t>(四)、红细胞溶血素项目建设对区域经济的影响</w:t>
        </w:r>
        <w:r>
          <w:tab/>
        </w:r>
        <w:r>
          <w:fldChar w:fldCharType="begin"/>
        </w:r>
        <w:r>
          <w:instrText xml:space="preserve"> PAGEREF _Toc18994 \h </w:instrText>
        </w:r>
        <w:r>
          <w:fldChar w:fldCharType="separate"/>
        </w:r>
        <w:r>
          <w:t>25</w:t>
        </w:r>
        <w:r>
          <w:fldChar w:fldCharType="end"/>
        </w:r>
      </w:hyperlink>
    </w:p>
    <w:p>
      <w:pPr>
        <w:pStyle w:val="TOC2"/>
        <w:tabs>
          <w:tab w:val="right" w:leader="dot" w:pos="8306"/>
        </w:tabs>
      </w:pPr>
      <w:hyperlink w:anchor="_Toc31311" w:history="1">
        <w:r>
          <w:rPr>
            <w:rFonts w:ascii="仿宋" w:eastAsia="仿宋" w:hAnsi="仿宋" w:cs="仿宋" w:hint="eastAsia"/>
            <w:lang w:eastAsia="zh-CN"/>
          </w:rPr>
          <w:t>(五)、废弃物处理</w:t>
        </w:r>
        <w:r>
          <w:tab/>
        </w:r>
        <w:r>
          <w:fldChar w:fldCharType="begin"/>
        </w:r>
        <w:r>
          <w:instrText xml:space="preserve"> PAGEREF _Toc31311 \h </w:instrText>
        </w:r>
        <w:r>
          <w:fldChar w:fldCharType="separate"/>
        </w:r>
        <w:r>
          <w:t>27</w:t>
        </w:r>
        <w:r>
          <w:fldChar w:fldCharType="end"/>
        </w:r>
      </w:hyperlink>
    </w:p>
    <w:p>
      <w:pPr>
        <w:pStyle w:val="TOC2"/>
        <w:tabs>
          <w:tab w:val="right" w:leader="dot" w:pos="8306"/>
        </w:tabs>
      </w:pPr>
      <w:hyperlink w:anchor="_Toc2208" w:history="1">
        <w:r>
          <w:rPr>
            <w:rFonts w:ascii="仿宋" w:eastAsia="仿宋" w:hAnsi="仿宋" w:cs="仿宋" w:hint="eastAsia"/>
            <w:lang w:eastAsia="zh-CN"/>
          </w:rPr>
          <w:t>(六)、特殊环境影响分析</w:t>
        </w:r>
        <w:r>
          <w:tab/>
        </w:r>
        <w:r>
          <w:fldChar w:fldCharType="begin"/>
        </w:r>
        <w:r>
          <w:instrText xml:space="preserve"> PAGEREF _Toc2208 \h </w:instrText>
        </w:r>
        <w:r>
          <w:fldChar w:fldCharType="separate"/>
        </w:r>
        <w:r>
          <w:t>28</w:t>
        </w:r>
        <w:r>
          <w:fldChar w:fldCharType="end"/>
        </w:r>
      </w:hyperlink>
    </w:p>
    <w:p>
      <w:pPr>
        <w:pStyle w:val="TOC2"/>
        <w:tabs>
          <w:tab w:val="right" w:leader="dot" w:pos="8306"/>
        </w:tabs>
      </w:pPr>
      <w:hyperlink w:anchor="_Toc7969" w:history="1">
        <w:r>
          <w:rPr>
            <w:rFonts w:ascii="仿宋" w:eastAsia="仿宋" w:hAnsi="仿宋" w:cs="仿宋" w:hint="eastAsia"/>
            <w:lang w:eastAsia="zh-CN"/>
          </w:rPr>
          <w:t>(七)、清洁生产</w:t>
        </w:r>
        <w:r>
          <w:tab/>
        </w:r>
        <w:r>
          <w:fldChar w:fldCharType="begin"/>
        </w:r>
        <w:r>
          <w:instrText xml:space="preserve"> PAGEREF _Toc7969 \h </w:instrText>
        </w:r>
        <w:r>
          <w:fldChar w:fldCharType="separate"/>
        </w:r>
        <w:r>
          <w:t>29</w:t>
        </w:r>
        <w:r>
          <w:fldChar w:fldCharType="end"/>
        </w:r>
      </w:hyperlink>
    </w:p>
    <w:p>
      <w:pPr>
        <w:pStyle w:val="TOC2"/>
        <w:tabs>
          <w:tab w:val="right" w:leader="dot" w:pos="8306"/>
        </w:tabs>
      </w:pPr>
      <w:hyperlink w:anchor="_Toc32492" w:history="1">
        <w:r>
          <w:rPr>
            <w:rFonts w:ascii="仿宋" w:eastAsia="仿宋" w:hAnsi="仿宋" w:cs="仿宋" w:hint="eastAsia"/>
            <w:lang w:eastAsia="zh-CN"/>
          </w:rPr>
          <w:t>(八)、环境保护综合评价</w:t>
        </w:r>
        <w:r>
          <w:tab/>
        </w:r>
        <w:r>
          <w:fldChar w:fldCharType="begin"/>
        </w:r>
        <w:r>
          <w:instrText xml:space="preserve"> PAGEREF _Toc32492 \h </w:instrText>
        </w:r>
        <w:r>
          <w:fldChar w:fldCharType="separate"/>
        </w:r>
        <w:r>
          <w:t>30</w:t>
        </w:r>
        <w:r>
          <w:fldChar w:fldCharType="end"/>
        </w:r>
      </w:hyperlink>
    </w:p>
    <w:p>
      <w:pPr>
        <w:pStyle w:val="TOC1"/>
        <w:tabs>
          <w:tab w:val="right" w:leader="dot" w:pos="8306"/>
        </w:tabs>
      </w:pPr>
      <w:hyperlink w:anchor="_Toc32405" w:history="1">
        <w:r>
          <w:rPr>
            <w:rFonts w:ascii="仿宋" w:eastAsia="仿宋" w:hAnsi="仿宋" w:cs="仿宋" w:hint="eastAsia"/>
            <w:lang w:eastAsia="zh-CN"/>
          </w:rPr>
          <w:t>八、红细胞溶血素项目创新与研发</w:t>
        </w:r>
        <w:r>
          <w:tab/>
        </w:r>
        <w:r>
          <w:fldChar w:fldCharType="begin"/>
        </w:r>
        <w:r>
          <w:instrText xml:space="preserve"> PAGEREF _Toc32405 \h </w:instrText>
        </w:r>
        <w:r>
          <w:fldChar w:fldCharType="separate"/>
        </w:r>
        <w:r>
          <w:t>31</w:t>
        </w:r>
        <w:r>
          <w:fldChar w:fldCharType="end"/>
        </w:r>
      </w:hyperlink>
    </w:p>
    <w:p>
      <w:pPr>
        <w:pStyle w:val="TOC2"/>
        <w:tabs>
          <w:tab w:val="right" w:leader="dot" w:pos="8306"/>
        </w:tabs>
      </w:pPr>
      <w:hyperlink w:anchor="_Toc18355" w:history="1">
        <w:r>
          <w:rPr>
            <w:rFonts w:ascii="仿宋" w:eastAsia="仿宋" w:hAnsi="仿宋" w:cs="仿宋" w:hint="eastAsia"/>
            <w:lang w:eastAsia="zh-CN"/>
          </w:rPr>
          <w:t>(一)、创新策略与方向</w:t>
        </w:r>
        <w:r>
          <w:tab/>
        </w:r>
        <w:r>
          <w:fldChar w:fldCharType="begin"/>
        </w:r>
        <w:r>
          <w:instrText xml:space="preserve"> PAGEREF _Toc18355 \h </w:instrText>
        </w:r>
        <w:r>
          <w:fldChar w:fldCharType="separate"/>
        </w:r>
        <w:r>
          <w:t>31</w:t>
        </w:r>
        <w:r>
          <w:fldChar w:fldCharType="end"/>
        </w:r>
      </w:hyperlink>
    </w:p>
    <w:p>
      <w:pPr>
        <w:pStyle w:val="TOC2"/>
        <w:tabs>
          <w:tab w:val="right" w:leader="dot" w:pos="8306"/>
        </w:tabs>
      </w:pPr>
      <w:hyperlink w:anchor="_Toc25725" w:history="1">
        <w:r>
          <w:rPr>
            <w:rFonts w:ascii="仿宋" w:eastAsia="仿宋" w:hAnsi="仿宋" w:cs="仿宋" w:hint="eastAsia"/>
            <w:lang w:eastAsia="zh-CN"/>
          </w:rPr>
          <w:t>(二)、研发规划与投入</w:t>
        </w:r>
        <w:r>
          <w:tab/>
        </w:r>
        <w:r>
          <w:fldChar w:fldCharType="begin"/>
        </w:r>
        <w:r>
          <w:instrText xml:space="preserve"> PAGEREF _Toc25725 \h </w:instrText>
        </w:r>
        <w:r>
          <w:fldChar w:fldCharType="separate"/>
        </w:r>
        <w:r>
          <w:t>33</w:t>
        </w:r>
        <w:r>
          <w:fldChar w:fldCharType="end"/>
        </w:r>
      </w:hyperlink>
    </w:p>
    <w:p>
      <w:pPr>
        <w:pStyle w:val="TOC1"/>
        <w:tabs>
          <w:tab w:val="right" w:leader="dot" w:pos="8306"/>
        </w:tabs>
      </w:pPr>
      <w:hyperlink w:anchor="_Toc29795" w:history="1">
        <w:r>
          <w:rPr>
            <w:rFonts w:ascii="仿宋" w:eastAsia="仿宋" w:hAnsi="仿宋" w:cs="仿宋" w:hint="eastAsia"/>
            <w:lang w:eastAsia="zh-CN"/>
          </w:rPr>
          <w:t>九、红细胞溶血素项目人力资源管理</w:t>
        </w:r>
        <w:r>
          <w:tab/>
        </w:r>
        <w:r>
          <w:fldChar w:fldCharType="begin"/>
        </w:r>
        <w:r>
          <w:instrText xml:space="preserve"> PAGEREF _Toc29795 \h </w:instrText>
        </w:r>
        <w:r>
          <w:fldChar w:fldCharType="separate"/>
        </w:r>
        <w:r>
          <w:t>35</w:t>
        </w:r>
        <w:r>
          <w:fldChar w:fldCharType="end"/>
        </w:r>
      </w:hyperlink>
    </w:p>
    <w:p>
      <w:pPr>
        <w:pStyle w:val="TOC2"/>
        <w:tabs>
          <w:tab w:val="right" w:leader="dot" w:pos="8306"/>
        </w:tabs>
      </w:pPr>
      <w:hyperlink w:anchor="_Toc26067" w:history="1">
        <w:r>
          <w:rPr>
            <w:rFonts w:ascii="仿宋" w:eastAsia="仿宋" w:hAnsi="仿宋" w:cs="仿宋" w:hint="eastAsia"/>
            <w:lang w:eastAsia="zh-CN"/>
          </w:rPr>
          <w:t>(一)、建立健全的预算管理制度</w:t>
        </w:r>
        <w:r>
          <w:tab/>
        </w:r>
        <w:r>
          <w:fldChar w:fldCharType="begin"/>
        </w:r>
        <w:r>
          <w:instrText xml:space="preserve"> PAGEREF _Toc26067 \h </w:instrText>
        </w:r>
        <w:r>
          <w:fldChar w:fldCharType="separate"/>
        </w:r>
        <w:r>
          <w:t>35</w:t>
        </w:r>
        <w:r>
          <w:fldChar w:fldCharType="end"/>
        </w:r>
      </w:hyperlink>
    </w:p>
    <w:p>
      <w:pPr>
        <w:pStyle w:val="TOC2"/>
        <w:tabs>
          <w:tab w:val="right" w:leader="dot" w:pos="8306"/>
        </w:tabs>
      </w:pPr>
      <w:hyperlink w:anchor="_Toc29257" w:history="1">
        <w:r>
          <w:rPr>
            <w:rFonts w:ascii="仿宋" w:eastAsia="仿宋" w:hAnsi="仿宋" w:cs="仿宋" w:hint="eastAsia"/>
            <w:lang w:eastAsia="zh-CN"/>
          </w:rPr>
          <w:t>(二)、加强资金流动监控</w:t>
        </w:r>
        <w:r>
          <w:tab/>
        </w:r>
        <w:r>
          <w:fldChar w:fldCharType="begin"/>
        </w:r>
        <w:r>
          <w:instrText xml:space="preserve"> PAGEREF _Toc29257 \h </w:instrText>
        </w:r>
        <w:r>
          <w:fldChar w:fldCharType="separate"/>
        </w:r>
        <w:r>
          <w:t>36</w:t>
        </w:r>
        <w:r>
          <w:fldChar w:fldCharType="end"/>
        </w:r>
      </w:hyperlink>
    </w:p>
    <w:p>
      <w:pPr>
        <w:pStyle w:val="TOC2"/>
        <w:tabs>
          <w:tab w:val="right" w:leader="dot" w:pos="8306"/>
        </w:tabs>
      </w:pPr>
      <w:hyperlink w:anchor="_Toc7684" w:history="1">
        <w:r>
          <w:rPr>
            <w:rFonts w:ascii="仿宋" w:eastAsia="仿宋" w:hAnsi="仿宋" w:cs="仿宋" w:hint="eastAsia"/>
            <w:lang w:eastAsia="zh-CN"/>
          </w:rPr>
          <w:t>(三)、制定完善的风险控制机制</w:t>
        </w:r>
        <w:r>
          <w:tab/>
        </w:r>
        <w:r>
          <w:fldChar w:fldCharType="begin"/>
        </w:r>
        <w:r>
          <w:instrText xml:space="preserve"> PAGEREF _Toc7684 \h </w:instrText>
        </w:r>
        <w:r>
          <w:fldChar w:fldCharType="separate"/>
        </w:r>
        <w:r>
          <w:t>37</w:t>
        </w:r>
        <w:r>
          <w:fldChar w:fldCharType="end"/>
        </w:r>
      </w:hyperlink>
    </w:p>
    <w:p>
      <w:pPr>
        <w:pStyle w:val="TOC2"/>
        <w:tabs>
          <w:tab w:val="right" w:leader="dot" w:pos="8306"/>
        </w:tabs>
      </w:pPr>
      <w:hyperlink w:anchor="_Toc3372" w:history="1">
        <w:r>
          <w:rPr>
            <w:rFonts w:ascii="仿宋" w:eastAsia="仿宋" w:hAnsi="仿宋" w:cs="仿宋" w:hint="eastAsia"/>
            <w:lang w:eastAsia="zh-CN"/>
          </w:rPr>
          <w:t>(四)、优化成本管理</w:t>
        </w:r>
        <w:r>
          <w:tab/>
        </w:r>
        <w:r>
          <w:fldChar w:fldCharType="begin"/>
        </w:r>
        <w:r>
          <w:instrText xml:space="preserve"> PAGEREF _Toc3372 \h </w:instrText>
        </w:r>
        <w:r>
          <w:fldChar w:fldCharType="separate"/>
        </w:r>
        <w:r>
          <w:t>39</w:t>
        </w:r>
        <w:r>
          <w:fldChar w:fldCharType="end"/>
        </w:r>
      </w:hyperlink>
    </w:p>
    <w:p>
      <w:pPr>
        <w:pStyle w:val="TOC1"/>
        <w:tabs>
          <w:tab w:val="right" w:leader="dot" w:pos="8306"/>
        </w:tabs>
      </w:pPr>
      <w:hyperlink w:anchor="_Toc30623" w:history="1">
        <w:r>
          <w:rPr>
            <w:rFonts w:ascii="仿宋" w:eastAsia="仿宋" w:hAnsi="仿宋" w:cs="仿宋" w:hint="eastAsia"/>
            <w:lang w:eastAsia="zh-CN"/>
          </w:rPr>
          <w:t>十、红细胞溶血素项目风险管理</w:t>
        </w:r>
        <w:r>
          <w:tab/>
        </w:r>
        <w:r>
          <w:fldChar w:fldCharType="begin"/>
        </w:r>
        <w:r>
          <w:instrText xml:space="preserve"> PAGEREF _Toc30623 \h </w:instrText>
        </w:r>
        <w:r>
          <w:fldChar w:fldCharType="separate"/>
        </w:r>
        <w:r>
          <w:t>40</w:t>
        </w:r>
        <w:r>
          <w:fldChar w:fldCharType="end"/>
        </w:r>
      </w:hyperlink>
    </w:p>
    <w:p>
      <w:pPr>
        <w:pStyle w:val="TOC2"/>
        <w:tabs>
          <w:tab w:val="right" w:leader="dot" w:pos="8306"/>
        </w:tabs>
      </w:pPr>
      <w:hyperlink w:anchor="_Toc9141" w:history="1">
        <w:r>
          <w:rPr>
            <w:rFonts w:ascii="仿宋" w:eastAsia="仿宋" w:hAnsi="仿宋" w:cs="仿宋" w:hint="eastAsia"/>
            <w:lang w:eastAsia="zh-CN"/>
          </w:rPr>
          <w:t>(一)、风险识别与评估</w:t>
        </w:r>
        <w:r>
          <w:tab/>
        </w:r>
        <w:r>
          <w:fldChar w:fldCharType="begin"/>
        </w:r>
        <w:r>
          <w:instrText xml:space="preserve"> PAGEREF _Toc9141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94" w:history="1">
        <w:r>
          <w:rPr>
            <w:rFonts w:ascii="仿宋" w:eastAsia="仿宋" w:hAnsi="仿宋" w:cs="仿宋" w:hint="eastAsia"/>
            <w:lang w:eastAsia="zh-CN"/>
          </w:rPr>
          <w:t>(二)、风险应对策略</w:t>
        </w:r>
        <w:r>
          <w:tab/>
        </w:r>
        <w:r>
          <w:fldChar w:fldCharType="begin"/>
        </w:r>
        <w:r>
          <w:instrText xml:space="preserve"> PAGEREF _Toc25494 \h </w:instrText>
        </w:r>
        <w:r>
          <w:fldChar w:fldCharType="separate"/>
        </w:r>
        <w:r>
          <w:t>41</w:t>
        </w:r>
        <w:r>
          <w:fldChar w:fldCharType="end"/>
        </w:r>
      </w:hyperlink>
    </w:p>
    <w:p>
      <w:pPr>
        <w:pStyle w:val="TOC2"/>
        <w:tabs>
          <w:tab w:val="right" w:leader="dot" w:pos="8306"/>
        </w:tabs>
      </w:pPr>
      <w:hyperlink w:anchor="_Toc1079" w:history="1">
        <w:r>
          <w:rPr>
            <w:rFonts w:ascii="仿宋" w:eastAsia="仿宋" w:hAnsi="仿宋" w:cs="仿宋" w:hint="eastAsia"/>
            <w:lang w:eastAsia="zh-CN"/>
          </w:rPr>
          <w:t>(三)、风险监控与控制</w:t>
        </w:r>
        <w:r>
          <w:tab/>
        </w:r>
        <w:r>
          <w:fldChar w:fldCharType="begin"/>
        </w:r>
        <w:r>
          <w:instrText xml:space="preserve"> PAGEREF _Toc1079 \h </w:instrText>
        </w:r>
        <w:r>
          <w:fldChar w:fldCharType="separate"/>
        </w:r>
        <w:r>
          <w:t>43</w:t>
        </w:r>
        <w:r>
          <w:fldChar w:fldCharType="end"/>
        </w:r>
      </w:hyperlink>
    </w:p>
    <w:p>
      <w:pPr>
        <w:pStyle w:val="TOC1"/>
        <w:tabs>
          <w:tab w:val="right" w:leader="dot" w:pos="8306"/>
        </w:tabs>
      </w:pPr>
      <w:hyperlink w:anchor="_Toc15219" w:history="1">
        <w:r>
          <w:rPr>
            <w:rFonts w:ascii="仿宋" w:eastAsia="仿宋" w:hAnsi="仿宋" w:cs="仿宋" w:hint="eastAsia"/>
            <w:lang w:eastAsia="zh-CN"/>
          </w:rPr>
          <w:t>十一、红细胞溶血素项目财务管理</w:t>
        </w:r>
        <w:r>
          <w:tab/>
        </w:r>
        <w:r>
          <w:fldChar w:fldCharType="begin"/>
        </w:r>
        <w:r>
          <w:instrText xml:space="preserve"> PAGEREF _Toc15219 \h </w:instrText>
        </w:r>
        <w:r>
          <w:fldChar w:fldCharType="separate"/>
        </w:r>
        <w:r>
          <w:t>44</w:t>
        </w:r>
        <w:r>
          <w:fldChar w:fldCharType="end"/>
        </w:r>
      </w:hyperlink>
    </w:p>
    <w:p>
      <w:pPr>
        <w:pStyle w:val="TOC2"/>
        <w:tabs>
          <w:tab w:val="right" w:leader="dot" w:pos="8306"/>
        </w:tabs>
      </w:pPr>
      <w:hyperlink w:anchor="_Toc23701" w:history="1">
        <w:r>
          <w:rPr>
            <w:rFonts w:ascii="仿宋" w:eastAsia="仿宋" w:hAnsi="仿宋" w:cs="仿宋" w:hint="eastAsia"/>
            <w:lang w:eastAsia="zh-CN"/>
          </w:rPr>
          <w:t>(一)、资金需求大</w:t>
        </w:r>
        <w:r>
          <w:tab/>
        </w:r>
        <w:r>
          <w:fldChar w:fldCharType="begin"/>
        </w:r>
        <w:r>
          <w:instrText xml:space="preserve"> PAGEREF _Toc23701 \h </w:instrText>
        </w:r>
        <w:r>
          <w:fldChar w:fldCharType="separate"/>
        </w:r>
        <w:r>
          <w:t>44</w:t>
        </w:r>
        <w:r>
          <w:fldChar w:fldCharType="end"/>
        </w:r>
      </w:hyperlink>
    </w:p>
    <w:p>
      <w:pPr>
        <w:pStyle w:val="TOC2"/>
        <w:tabs>
          <w:tab w:val="right" w:leader="dot" w:pos="8306"/>
        </w:tabs>
      </w:pPr>
      <w:hyperlink w:anchor="_Toc11811" w:history="1">
        <w:r>
          <w:rPr>
            <w:rFonts w:ascii="仿宋" w:eastAsia="仿宋" w:hAnsi="仿宋" w:cs="仿宋" w:hint="eastAsia"/>
            <w:lang w:eastAsia="zh-CN"/>
          </w:rPr>
          <w:t>(二)、研发周期长</w:t>
        </w:r>
        <w:r>
          <w:tab/>
        </w:r>
        <w:r>
          <w:fldChar w:fldCharType="begin"/>
        </w:r>
        <w:r>
          <w:instrText xml:space="preserve"> PAGEREF _Toc11811 \h </w:instrText>
        </w:r>
        <w:r>
          <w:fldChar w:fldCharType="separate"/>
        </w:r>
        <w:r>
          <w:t>45</w:t>
        </w:r>
        <w:r>
          <w:fldChar w:fldCharType="end"/>
        </w:r>
      </w:hyperlink>
    </w:p>
    <w:p>
      <w:pPr>
        <w:pStyle w:val="TOC2"/>
        <w:tabs>
          <w:tab w:val="right" w:leader="dot" w:pos="8306"/>
        </w:tabs>
      </w:pPr>
      <w:hyperlink w:anchor="_Toc15946" w:history="1">
        <w:r>
          <w:rPr>
            <w:rFonts w:ascii="仿宋" w:eastAsia="仿宋" w:hAnsi="仿宋" w:cs="仿宋" w:hint="eastAsia"/>
            <w:lang w:eastAsia="zh-CN"/>
          </w:rPr>
          <w:t>(三)、市场风险大</w:t>
        </w:r>
        <w:r>
          <w:tab/>
        </w:r>
        <w:r>
          <w:fldChar w:fldCharType="begin"/>
        </w:r>
        <w:r>
          <w:instrText xml:space="preserve"> PAGEREF _Toc15946 \h </w:instrText>
        </w:r>
        <w:r>
          <w:fldChar w:fldCharType="separate"/>
        </w:r>
        <w:r>
          <w:t>46</w:t>
        </w:r>
        <w:r>
          <w:fldChar w:fldCharType="end"/>
        </w:r>
      </w:hyperlink>
    </w:p>
    <w:p>
      <w:pPr>
        <w:pStyle w:val="TOC2"/>
        <w:tabs>
          <w:tab w:val="right" w:leader="dot" w:pos="8306"/>
        </w:tabs>
      </w:pPr>
      <w:hyperlink w:anchor="_Toc21586" w:history="1">
        <w:r>
          <w:rPr>
            <w:rFonts w:ascii="仿宋" w:eastAsia="仿宋" w:hAnsi="仿宋" w:cs="仿宋" w:hint="eastAsia"/>
            <w:lang w:eastAsia="zh-CN"/>
          </w:rPr>
          <w:t>(四)、利润率高</w:t>
        </w:r>
        <w:r>
          <w:tab/>
        </w:r>
        <w:r>
          <w:fldChar w:fldCharType="begin"/>
        </w:r>
        <w:r>
          <w:instrText xml:space="preserve"> PAGEREF _Toc21586 \h </w:instrText>
        </w:r>
        <w:r>
          <w:fldChar w:fldCharType="separate"/>
        </w:r>
        <w:r>
          <w:t>49</w:t>
        </w:r>
        <w:r>
          <w:fldChar w:fldCharType="end"/>
        </w:r>
      </w:hyperlink>
    </w:p>
    <w:p>
      <w:pPr>
        <w:pStyle w:val="TOC1"/>
        <w:tabs>
          <w:tab w:val="right" w:leader="dot" w:pos="8306"/>
        </w:tabs>
      </w:pPr>
      <w:hyperlink w:anchor="_Toc32751" w:history="1">
        <w:r>
          <w:rPr>
            <w:rFonts w:ascii="仿宋" w:eastAsia="仿宋" w:hAnsi="仿宋" w:cs="仿宋" w:hint="eastAsia"/>
            <w:lang w:eastAsia="zh-CN"/>
          </w:rPr>
          <w:t>十二、生产安全保护</w:t>
        </w:r>
        <w:r>
          <w:tab/>
        </w:r>
        <w:r>
          <w:fldChar w:fldCharType="begin"/>
        </w:r>
        <w:r>
          <w:instrText xml:space="preserve"> PAGEREF _Toc32751 \h </w:instrText>
        </w:r>
        <w:r>
          <w:fldChar w:fldCharType="separate"/>
        </w:r>
        <w:r>
          <w:t>51</w:t>
        </w:r>
        <w:r>
          <w:fldChar w:fldCharType="end"/>
        </w:r>
      </w:hyperlink>
    </w:p>
    <w:p>
      <w:pPr>
        <w:pStyle w:val="TOC2"/>
        <w:tabs>
          <w:tab w:val="right" w:leader="dot" w:pos="8306"/>
        </w:tabs>
      </w:pPr>
      <w:hyperlink w:anchor="_Toc12395" w:history="1">
        <w:r>
          <w:rPr>
            <w:rFonts w:ascii="仿宋" w:eastAsia="仿宋" w:hAnsi="仿宋" w:cs="仿宋" w:hint="eastAsia"/>
            <w:lang w:eastAsia="zh-CN"/>
          </w:rPr>
          <w:t>(一)、消防安全</w:t>
        </w:r>
        <w:r>
          <w:tab/>
        </w:r>
        <w:r>
          <w:fldChar w:fldCharType="begin"/>
        </w:r>
        <w:r>
          <w:instrText xml:space="preserve"> PAGEREF _Toc12395 \h </w:instrText>
        </w:r>
        <w:r>
          <w:fldChar w:fldCharType="separate"/>
        </w:r>
        <w:r>
          <w:t>51</w:t>
        </w:r>
        <w:r>
          <w:fldChar w:fldCharType="end"/>
        </w:r>
      </w:hyperlink>
    </w:p>
    <w:p>
      <w:pPr>
        <w:pStyle w:val="TOC2"/>
        <w:tabs>
          <w:tab w:val="right" w:leader="dot" w:pos="8306"/>
        </w:tabs>
      </w:pPr>
      <w:hyperlink w:anchor="_Toc20398" w:history="1">
        <w:r>
          <w:rPr>
            <w:rFonts w:ascii="仿宋" w:eastAsia="仿宋" w:hAnsi="仿宋" w:cs="仿宋" w:hint="eastAsia"/>
            <w:lang w:eastAsia="zh-CN"/>
          </w:rPr>
          <w:t>(二)、防火防爆总图布置措施</w:t>
        </w:r>
        <w:r>
          <w:tab/>
        </w:r>
        <w:r>
          <w:fldChar w:fldCharType="begin"/>
        </w:r>
        <w:r>
          <w:instrText xml:space="preserve"> PAGEREF _Toc20398 \h </w:instrText>
        </w:r>
        <w:r>
          <w:fldChar w:fldCharType="separate"/>
        </w:r>
        <w:r>
          <w:t>53</w:t>
        </w:r>
        <w:r>
          <w:fldChar w:fldCharType="end"/>
        </w:r>
      </w:hyperlink>
    </w:p>
    <w:p>
      <w:pPr>
        <w:pStyle w:val="TOC2"/>
        <w:tabs>
          <w:tab w:val="right" w:leader="dot" w:pos="8306"/>
        </w:tabs>
      </w:pPr>
      <w:hyperlink w:anchor="_Toc16302" w:history="1">
        <w:r>
          <w:rPr>
            <w:rFonts w:ascii="仿宋" w:eastAsia="仿宋" w:hAnsi="仿宋" w:cs="仿宋" w:hint="eastAsia"/>
            <w:lang w:eastAsia="zh-CN"/>
          </w:rPr>
          <w:t>(三)、自然灾害防范措施</w:t>
        </w:r>
        <w:r>
          <w:tab/>
        </w:r>
        <w:r>
          <w:fldChar w:fldCharType="begin"/>
        </w:r>
        <w:r>
          <w:instrText xml:space="preserve"> PAGEREF _Toc16302 \h </w:instrText>
        </w:r>
        <w:r>
          <w:fldChar w:fldCharType="separate"/>
        </w:r>
        <w:r>
          <w:t>54</w:t>
        </w:r>
        <w:r>
          <w:fldChar w:fldCharType="end"/>
        </w:r>
      </w:hyperlink>
    </w:p>
    <w:p>
      <w:pPr>
        <w:pStyle w:val="TOC2"/>
        <w:tabs>
          <w:tab w:val="right" w:leader="dot" w:pos="8306"/>
        </w:tabs>
      </w:pPr>
      <w:hyperlink w:anchor="_Toc9856" w:history="1">
        <w:r>
          <w:rPr>
            <w:rFonts w:ascii="仿宋" w:eastAsia="仿宋" w:hAnsi="仿宋" w:cs="仿宋" w:hint="eastAsia"/>
            <w:lang w:eastAsia="zh-CN"/>
          </w:rPr>
          <w:t>(四)、安全色及安全标志使用要求</w:t>
        </w:r>
        <w:r>
          <w:tab/>
        </w:r>
        <w:r>
          <w:fldChar w:fldCharType="begin"/>
        </w:r>
        <w:r>
          <w:instrText xml:space="preserve"> PAGEREF _Toc9856 \h </w:instrText>
        </w:r>
        <w:r>
          <w:fldChar w:fldCharType="separate"/>
        </w:r>
        <w:r>
          <w:t>55</w:t>
        </w:r>
        <w:r>
          <w:fldChar w:fldCharType="end"/>
        </w:r>
      </w:hyperlink>
    </w:p>
    <w:p>
      <w:pPr>
        <w:pStyle w:val="TOC2"/>
        <w:tabs>
          <w:tab w:val="right" w:leader="dot" w:pos="8306"/>
        </w:tabs>
      </w:pPr>
      <w:hyperlink w:anchor="_Toc11528" w:history="1">
        <w:r>
          <w:rPr>
            <w:rFonts w:ascii="仿宋" w:eastAsia="仿宋" w:hAnsi="仿宋" w:cs="仿宋" w:hint="eastAsia"/>
            <w:lang w:eastAsia="zh-CN"/>
          </w:rPr>
          <w:t>(五)、防尘防毒措施</w:t>
        </w:r>
        <w:r>
          <w:tab/>
        </w:r>
        <w:r>
          <w:fldChar w:fldCharType="begin"/>
        </w:r>
        <w:r>
          <w:instrText xml:space="preserve"> PAGEREF _Toc11528 \h </w:instrText>
        </w:r>
        <w:r>
          <w:fldChar w:fldCharType="separate"/>
        </w:r>
        <w:r>
          <w:t>56</w:t>
        </w:r>
        <w:r>
          <w:fldChar w:fldCharType="end"/>
        </w:r>
      </w:hyperlink>
    </w:p>
    <w:p>
      <w:pPr>
        <w:pStyle w:val="TOC2"/>
        <w:tabs>
          <w:tab w:val="right" w:leader="dot" w:pos="8306"/>
        </w:tabs>
      </w:pPr>
      <w:hyperlink w:anchor="_Toc2601" w:history="1">
        <w:r>
          <w:rPr>
            <w:rFonts w:ascii="仿宋" w:eastAsia="仿宋" w:hAnsi="仿宋" w:cs="仿宋" w:hint="eastAsia"/>
            <w:lang w:eastAsia="zh-CN"/>
          </w:rPr>
          <w:t>(六)、防静电、触电防护及防雷措施</w:t>
        </w:r>
        <w:r>
          <w:tab/>
        </w:r>
        <w:r>
          <w:fldChar w:fldCharType="begin"/>
        </w:r>
        <w:r>
          <w:instrText xml:space="preserve"> PAGEREF _Toc2601 \h </w:instrText>
        </w:r>
        <w:r>
          <w:fldChar w:fldCharType="separate"/>
        </w:r>
        <w:r>
          <w:t>57</w:t>
        </w:r>
        <w:r>
          <w:fldChar w:fldCharType="end"/>
        </w:r>
      </w:hyperlink>
    </w:p>
    <w:p>
      <w:pPr>
        <w:pStyle w:val="TOC2"/>
        <w:tabs>
          <w:tab w:val="right" w:leader="dot" w:pos="8306"/>
        </w:tabs>
      </w:pPr>
      <w:hyperlink w:anchor="_Toc31626" w:history="1">
        <w:r>
          <w:rPr>
            <w:rFonts w:ascii="仿宋" w:eastAsia="仿宋" w:hAnsi="仿宋" w:cs="仿宋" w:hint="eastAsia"/>
            <w:lang w:eastAsia="zh-CN"/>
          </w:rPr>
          <w:t>(七)、机械设备安全保障措施</w:t>
        </w:r>
        <w:r>
          <w:tab/>
        </w:r>
        <w:r>
          <w:fldChar w:fldCharType="begin"/>
        </w:r>
        <w:r>
          <w:instrText xml:space="preserve"> PAGEREF _Toc31626 \h </w:instrText>
        </w:r>
        <w:r>
          <w:fldChar w:fldCharType="separate"/>
        </w:r>
        <w:r>
          <w:t>58</w:t>
        </w:r>
        <w:r>
          <w:fldChar w:fldCharType="end"/>
        </w:r>
      </w:hyperlink>
    </w:p>
    <w:p>
      <w:pPr>
        <w:pStyle w:val="TOC1"/>
        <w:tabs>
          <w:tab w:val="right" w:leader="dot" w:pos="8306"/>
        </w:tabs>
      </w:pPr>
      <w:hyperlink w:anchor="_Toc15440" w:history="1">
        <w:r>
          <w:rPr>
            <w:rFonts w:ascii="仿宋" w:eastAsia="仿宋" w:hAnsi="仿宋" w:cs="仿宋" w:hint="eastAsia"/>
            <w:lang w:eastAsia="zh-CN"/>
          </w:rPr>
          <w:t>十三、红细胞溶血素项目工程方案分析</w:t>
        </w:r>
        <w:r>
          <w:tab/>
        </w:r>
        <w:r>
          <w:fldChar w:fldCharType="begin"/>
        </w:r>
        <w:r>
          <w:instrText xml:space="preserve"> PAGEREF _Toc15440 \h </w:instrText>
        </w:r>
        <w:r>
          <w:fldChar w:fldCharType="separate"/>
        </w:r>
        <w:r>
          <w:t>59</w:t>
        </w:r>
        <w:r>
          <w:fldChar w:fldCharType="end"/>
        </w:r>
      </w:hyperlink>
    </w:p>
    <w:p>
      <w:pPr>
        <w:pStyle w:val="TOC2"/>
        <w:tabs>
          <w:tab w:val="right" w:leader="dot" w:pos="8306"/>
        </w:tabs>
      </w:pPr>
      <w:hyperlink w:anchor="_Toc28079" w:history="1">
        <w:r>
          <w:rPr>
            <w:rFonts w:ascii="仿宋" w:eastAsia="仿宋" w:hAnsi="仿宋" w:cs="仿宋" w:hint="eastAsia"/>
            <w:lang w:eastAsia="zh-CN"/>
          </w:rPr>
          <w:t>(一)、建筑工程设计原则</w:t>
        </w:r>
        <w:r>
          <w:tab/>
        </w:r>
        <w:r>
          <w:fldChar w:fldCharType="begin"/>
        </w:r>
        <w:r>
          <w:instrText xml:space="preserve"> PAGEREF _Toc28079 \h </w:instrText>
        </w:r>
        <w:r>
          <w:fldChar w:fldCharType="separate"/>
        </w:r>
        <w:r>
          <w:t>59</w:t>
        </w:r>
        <w:r>
          <w:fldChar w:fldCharType="end"/>
        </w:r>
      </w:hyperlink>
    </w:p>
    <w:p>
      <w:pPr>
        <w:pStyle w:val="TOC2"/>
        <w:tabs>
          <w:tab w:val="right" w:leader="dot" w:pos="8306"/>
        </w:tabs>
      </w:pPr>
      <w:hyperlink w:anchor="_Toc10028" w:history="1">
        <w:r>
          <w:rPr>
            <w:rFonts w:ascii="仿宋" w:eastAsia="仿宋" w:hAnsi="仿宋" w:cs="仿宋" w:hint="eastAsia"/>
            <w:lang w:eastAsia="zh-CN"/>
          </w:rPr>
          <w:t>(二)、土建工程建设指标</w:t>
        </w:r>
        <w:r>
          <w:tab/>
        </w:r>
        <w:r>
          <w:fldChar w:fldCharType="begin"/>
        </w:r>
        <w:r>
          <w:instrText xml:space="preserve"> PAGEREF _Toc10028 \h </w:instrText>
        </w:r>
        <w:r>
          <w:fldChar w:fldCharType="separate"/>
        </w:r>
        <w:r>
          <w:t>63</w:t>
        </w:r>
        <w:r>
          <w:fldChar w:fldCharType="end"/>
        </w:r>
      </w:hyperlink>
    </w:p>
    <w:p>
      <w:pPr>
        <w:pStyle w:val="TOC1"/>
        <w:tabs>
          <w:tab w:val="right" w:leader="dot" w:pos="8306"/>
        </w:tabs>
      </w:pPr>
      <w:hyperlink w:anchor="_Toc22492" w:history="1">
        <w:r>
          <w:rPr>
            <w:rFonts w:ascii="仿宋" w:eastAsia="仿宋" w:hAnsi="仿宋" w:cs="仿宋" w:hint="eastAsia"/>
            <w:lang w:eastAsia="zh-CN"/>
          </w:rPr>
          <w:t>十四、风险识别与分类</w:t>
        </w:r>
        <w:r>
          <w:tab/>
        </w:r>
        <w:r>
          <w:fldChar w:fldCharType="begin"/>
        </w:r>
        <w:r>
          <w:instrText xml:space="preserve"> PAGEREF _Toc22492 \h </w:instrText>
        </w:r>
        <w:r>
          <w:fldChar w:fldCharType="separate"/>
        </w:r>
        <w:r>
          <w:t>64</w:t>
        </w:r>
        <w:r>
          <w:fldChar w:fldCharType="end"/>
        </w:r>
      </w:hyperlink>
    </w:p>
    <w:p>
      <w:pPr>
        <w:pStyle w:val="TOC2"/>
        <w:tabs>
          <w:tab w:val="right" w:leader="dot" w:pos="8306"/>
        </w:tabs>
      </w:pPr>
      <w:hyperlink w:anchor="_Toc7306" w:history="1">
        <w:r>
          <w:rPr>
            <w:rFonts w:ascii="仿宋" w:eastAsia="仿宋" w:hAnsi="仿宋" w:cs="仿宋" w:hint="eastAsia"/>
            <w:lang w:eastAsia="zh-CN"/>
          </w:rPr>
          <w:t>(一)、风险识别</w:t>
        </w:r>
        <w:r>
          <w:tab/>
        </w:r>
        <w:r>
          <w:fldChar w:fldCharType="begin"/>
        </w:r>
        <w:r>
          <w:instrText xml:space="preserve"> PAGEREF _Toc7306 \h </w:instrText>
        </w:r>
        <w:r>
          <w:fldChar w:fldCharType="separate"/>
        </w:r>
        <w:r>
          <w:t>64</w:t>
        </w:r>
        <w:r>
          <w:fldChar w:fldCharType="end"/>
        </w:r>
      </w:hyperlink>
    </w:p>
    <w:p>
      <w:pPr>
        <w:pStyle w:val="TOC2"/>
        <w:tabs>
          <w:tab w:val="right" w:leader="dot" w:pos="8306"/>
        </w:tabs>
      </w:pPr>
      <w:hyperlink w:anchor="_Toc16307" w:history="1">
        <w:r>
          <w:rPr>
            <w:rFonts w:ascii="仿宋" w:eastAsia="仿宋" w:hAnsi="仿宋" w:cs="仿宋" w:hint="eastAsia"/>
            <w:lang w:eastAsia="zh-CN"/>
          </w:rPr>
          <w:t>(二)、风险分类</w:t>
        </w:r>
        <w:r>
          <w:tab/>
        </w:r>
        <w:r>
          <w:fldChar w:fldCharType="begin"/>
        </w:r>
        <w:r>
          <w:instrText xml:space="preserve"> PAGEREF _Toc16307 \h </w:instrText>
        </w:r>
        <w:r>
          <w:fldChar w:fldCharType="separate"/>
        </w:r>
        <w:r>
          <w:t>66</w:t>
        </w:r>
        <w:r>
          <w:fldChar w:fldCharType="end"/>
        </w:r>
      </w:hyperlink>
    </w:p>
    <w:p>
      <w:pPr>
        <w:pStyle w:val="TOC1"/>
        <w:tabs>
          <w:tab w:val="right" w:leader="dot" w:pos="8306"/>
        </w:tabs>
      </w:pPr>
      <w:hyperlink w:anchor="_Toc25164" w:history="1">
        <w:r>
          <w:rPr>
            <w:rFonts w:ascii="仿宋" w:eastAsia="仿宋" w:hAnsi="仿宋" w:cs="仿宋" w:hint="eastAsia"/>
            <w:lang w:eastAsia="zh-CN"/>
          </w:rPr>
          <w:t>十五、营销与推广策略</w:t>
        </w:r>
        <w:r>
          <w:tab/>
        </w:r>
        <w:r>
          <w:fldChar w:fldCharType="begin"/>
        </w:r>
        <w:r>
          <w:instrText xml:space="preserve"> PAGEREF _Toc25164 \h </w:instrText>
        </w:r>
        <w:r>
          <w:fldChar w:fldCharType="separate"/>
        </w:r>
        <w:r>
          <w:t>68</w:t>
        </w:r>
        <w:r>
          <w:fldChar w:fldCharType="end"/>
        </w:r>
      </w:hyperlink>
    </w:p>
    <w:p>
      <w:pPr>
        <w:pStyle w:val="TOC2"/>
        <w:tabs>
          <w:tab w:val="right" w:leader="dot" w:pos="8306"/>
        </w:tabs>
      </w:pPr>
      <w:hyperlink w:anchor="_Toc30517" w:history="1">
        <w:r>
          <w:rPr>
            <w:rFonts w:ascii="仿宋" w:eastAsia="仿宋" w:hAnsi="仿宋" w:cs="仿宋" w:hint="eastAsia"/>
            <w:lang w:eastAsia="zh-CN"/>
          </w:rPr>
          <w:t>(一)、产品/服务定位与特点</w:t>
        </w:r>
        <w:r>
          <w:tab/>
        </w:r>
        <w:r>
          <w:fldChar w:fldCharType="begin"/>
        </w:r>
        <w:r>
          <w:instrText xml:space="preserve"> PAGEREF _Toc30517 \h </w:instrText>
        </w:r>
        <w:r>
          <w:fldChar w:fldCharType="separate"/>
        </w:r>
        <w:r>
          <w:t>68</w:t>
        </w:r>
        <w:r>
          <w:fldChar w:fldCharType="end"/>
        </w:r>
      </w:hyperlink>
    </w:p>
    <w:p>
      <w:pPr>
        <w:pStyle w:val="TOC2"/>
        <w:tabs>
          <w:tab w:val="right" w:leader="dot" w:pos="8306"/>
        </w:tabs>
      </w:pPr>
      <w:hyperlink w:anchor="_Toc8075" w:history="1">
        <w:r>
          <w:rPr>
            <w:rFonts w:ascii="仿宋" w:eastAsia="仿宋" w:hAnsi="仿宋" w:cs="仿宋" w:hint="eastAsia"/>
            <w:lang w:eastAsia="zh-CN"/>
          </w:rPr>
          <w:t>(二)、市场定位与竞争分析</w:t>
        </w:r>
        <w:r>
          <w:tab/>
        </w:r>
        <w:r>
          <w:fldChar w:fldCharType="begin"/>
        </w:r>
        <w:r>
          <w:instrText xml:space="preserve"> PAGEREF _Toc8075 \h </w:instrText>
        </w:r>
        <w:r>
          <w:fldChar w:fldCharType="separate"/>
        </w:r>
        <w:r>
          <w:t>69</w:t>
        </w:r>
        <w:r>
          <w:fldChar w:fldCharType="end"/>
        </w:r>
      </w:hyperlink>
    </w:p>
    <w:p>
      <w:pPr>
        <w:pStyle w:val="TOC2"/>
        <w:tabs>
          <w:tab w:val="right" w:leader="dot" w:pos="8306"/>
        </w:tabs>
      </w:pPr>
      <w:hyperlink w:anchor="_Toc6602" w:history="1">
        <w:r>
          <w:rPr>
            <w:rFonts w:ascii="仿宋" w:eastAsia="仿宋" w:hAnsi="仿宋" w:cs="仿宋" w:hint="eastAsia"/>
            <w:lang w:eastAsia="zh-CN"/>
          </w:rPr>
          <w:t>(三)、营销渠道与策略</w:t>
        </w:r>
        <w:r>
          <w:tab/>
        </w:r>
        <w:r>
          <w:fldChar w:fldCharType="begin"/>
        </w:r>
        <w:r>
          <w:instrText xml:space="preserve"> PAGEREF _Toc6602 \h </w:instrText>
        </w:r>
        <w:r>
          <w:fldChar w:fldCharType="separate"/>
        </w:r>
        <w:r>
          <w:t>70</w:t>
        </w:r>
        <w:r>
          <w:fldChar w:fldCharType="end"/>
        </w:r>
      </w:hyperlink>
    </w:p>
    <w:p>
      <w:pPr>
        <w:pStyle w:val="TOC2"/>
        <w:tabs>
          <w:tab w:val="right" w:leader="dot" w:pos="8306"/>
        </w:tabs>
      </w:pPr>
      <w:hyperlink w:anchor="_Toc6134" w:history="1">
        <w:r>
          <w:rPr>
            <w:rFonts w:ascii="仿宋" w:eastAsia="仿宋" w:hAnsi="仿宋" w:cs="仿宋" w:hint="eastAsia"/>
            <w:lang w:eastAsia="zh-CN"/>
          </w:rPr>
          <w:t>(四)、推广与宣传活动</w:t>
        </w:r>
        <w:r>
          <w:tab/>
        </w:r>
        <w:r>
          <w:fldChar w:fldCharType="begin"/>
        </w:r>
        <w:r>
          <w:instrText xml:space="preserve"> PAGEREF _Toc6134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87"/>
      <w:r>
        <w:rPr>
          <w:rFonts w:ascii="仿宋" w:eastAsia="仿宋" w:hAnsi="仿宋" w:cs="仿宋" w:hint="eastAsia"/>
          <w:sz w:val="28"/>
          <w:lang w:eastAsia="zh-CN"/>
        </w:rPr>
        <w:t>一、红细胞溶血素项目危机管理</w:t>
      </w:r>
      <w:bookmarkEnd w:id="2"/>
    </w:p>
    <w:p>
      <w:pPr>
        <w:pStyle w:val="Heading2"/>
        <w:rPr>
          <w:rFonts w:ascii="仿宋" w:eastAsia="仿宋" w:hAnsi="仿宋" w:cs="仿宋" w:hint="eastAsia"/>
          <w:lang w:eastAsia="zh-CN"/>
        </w:rPr>
      </w:pPr>
      <w:bookmarkStart w:id="3" w:name="_Toc1863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红细胞溶血素项目危机管理中，危机预警与识别是确保红细胞溶血素项目稳健运行的核心步骤。通过建立全面的监测机制，红细胞溶血素项目团队旨在及时发现和理解潜在的风险和危机因素，以便采取及时的预防和应对措施，确保红细胞溶血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首先，通过深入的风险评估，红细胞溶血素项目团队全面分析了整个红细胞溶血素项目和各个阶段可能存在的威胁。这包括准确评估每个潜在风险的发生概率和可能影响的程度，为后续危机预警提供了有力支持。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红细胞溶血素项目团队着重于明确定义红细胞溶血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红细胞溶血素项目进展的持续监控，团队能够及时发现潜在问题并作出迅速反应。红细胞溶血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在这一阶段，团队的专业素养和反应速度将发挥至关重要的作用，以确保潜在危机能够在初期得到有效的处理，最大程度地减轻负面影响。通过危机预警与识别，红细胞溶血素项目得以更有序、可控地推进。</w:t>
      </w:r>
    </w:p>
    <w:p>
      <w:pPr>
        <w:pStyle w:val="Heading2"/>
        <w:ind w:firstLine="560" w:firstLineChars="200"/>
        <w:rPr>
          <w:rFonts w:ascii="仿宋" w:eastAsia="仿宋" w:hAnsi="仿宋" w:cs="仿宋" w:hint="eastAsia"/>
          <w:sz w:val="28"/>
          <w:lang w:eastAsia="zh-CN"/>
        </w:rPr>
      </w:pPr>
      <w:bookmarkStart w:id="4" w:name="_Toc442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在危机发生时，红细胞溶血素项目团队立即行动，成立了应急小组。该小组的任务是迅速制定并实施紧急应对措施，以最小化潜在损失。以下是采取的主要措施：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暂停红细胞溶血素项目进度：为遏制危机蔓延，红细胞溶血素项目暂时停止进行，以便全面评估当前状况。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资源重新分配：重新评估红细胞溶血素项目资源的分配，确保最大限度地减小损失。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实时沟通：与关键利益相关者建立实时沟通机制，向他们传递红细胞溶血素项目危机的实际状况，保障红细胞溶血素项目核心利益。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在紧急应对的同时，红细胞溶血素项目团队强调了团队协作和有效沟通的重要性。以下是团队协作的关键举措：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信息共享机制：建立了信息共享平台，确保团队成员能够及时获取红细胞溶血素项目危机的实时信息。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领导者沟通：红细胞溶血素项目领导者通过定期会议和即时沟通工具，指导团队应对危机，保持团队稳定运行。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随着危机得到初步控制，红细胞溶血素项目团队转向制定恢复计划，以确保红细胞溶血素项目能够从中迅速恢复。主要恢复计划包括：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修复受损的进度计划：重新评估红细胞溶血素项目进度，制定修复计划，确保红细胞溶血素项目尽快回归正常进程。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重新调整资源分配：优化资源分配，确保红细胞溶血素项目在有限资源下高效运转。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风险管理机制加强：对红细胞溶血素项目风险进行全面评估，制定更强化的风险管理策略，以预防未来可能的危机。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218"/>
      <w:r>
        <w:rPr>
          <w:rFonts w:ascii="仿宋" w:eastAsia="仿宋" w:hAnsi="仿宋" w:cs="仿宋" w:hint="eastAsia"/>
          <w:sz w:val="28"/>
          <w:lang w:eastAsia="zh-CN"/>
        </w:rPr>
        <w:t>二、红细胞溶血素项目绩效评估</w:t>
      </w:r>
      <w:bookmarkEnd w:id="5"/>
    </w:p>
    <w:p>
      <w:pPr>
        <w:pStyle w:val="Heading2"/>
        <w:rPr>
          <w:rFonts w:ascii="仿宋" w:eastAsia="仿宋" w:hAnsi="仿宋" w:cs="仿宋" w:hint="eastAsia"/>
          <w:lang w:eastAsia="zh-CN"/>
        </w:rPr>
      </w:pPr>
      <w:bookmarkStart w:id="6" w:name="_Toc711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红细胞溶血素项目中，我们设计了一套全面的绩效评估指标，以确保红细胞溶血素项目的可控和成功交付。这些指标跨足红细胞溶血素项目目标、成本、进度和质量等多个维度，为我们提供了全面洞察红细胞溶血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目标达成率是我们关注的首要指标。我们设定了明确的目标，并通过定期监测和评估，迅速发现并应对潜在的目标偏差。这为红细胞溶血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成本绩效是另一个核心关注点。通过实际成本与预算成本的对比分析，我们深入了解成本差异的原因，及时调整资源分配，保持红细胞溶血素项目在经济效益方面的合理水平。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进度作为关键的绩效指标之一，得到了精心的关注。我们制定了详细的红细胞溶血素项目进度计划，并设立了进度符合度指标，确保实际进度与计划进度保持一致。这使我们能够快速发现和解决潜在的进度问题，保持红细胞溶血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红细胞溶血素项目绩效的不可或缺的一环。我们引入了一系列的质量标准和客户满意度指标，以确保红细胞溶血素项目交付的成果在质量上达到或超越预期水平。通过持续监测这些指标，我们努力提升红细胞溶血素项目整体质量水平，为红细胞溶血素项目的成功交付提供有力保障。通过这些科学且全面的绩效评估，我们能够更好地引导红细胞溶血素项目的持续改进，确保红细胞溶血素项目目标的顺利达成。</w:t>
      </w:r>
    </w:p>
    <w:p>
      <w:pPr>
        <w:pStyle w:val="Heading2"/>
        <w:ind w:firstLine="560" w:firstLineChars="200"/>
        <w:rPr>
          <w:rFonts w:ascii="仿宋" w:eastAsia="仿宋" w:hAnsi="仿宋" w:cs="仿宋" w:hint="eastAsia"/>
          <w:sz w:val="28"/>
          <w:lang w:eastAsia="zh-CN"/>
        </w:rPr>
      </w:pPr>
      <w:bookmarkStart w:id="7" w:name="_Toc3140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绩效评估是红细胞溶血素项目中的关键环节，为确保红细胞溶血素项目达到预期目标，我们采用了多层次、多维度的绩效评估方法。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红细胞溶血素项目的战略目标对齐，确保每个决策和行动都与红细胞溶血素项目整体目标保持一致。团队会定期召开战略对齐会议，审视当前工作与红细胞溶血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红细胞溶血素项目进度、质量、成本和风险等方面。这些指标通过数据收集和分析，为红细胞溶血素项目管理团队提供了客观的评估依据。例如，我们通过红细胞溶血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绩效评估不仅仅停留在红细胞溶血素项目内部，还考虑了红细胞溶血素项目对外部环境的影响。我们定期进行干系人满意度调查，以了解各利益相关方对红细胞溶血素项目的期望和满意度，并及时做出调整。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这种多层次、多角度的绩效评估方法，使得我们能够全面了解红细胞溶血素项目的运行状态，及时做出调整，确保红细胞溶血素项目在不断变化的环境中保持稳健前行。</w:t>
      </w:r>
    </w:p>
    <w:p>
      <w:pPr>
        <w:pStyle w:val="Heading2"/>
        <w:ind w:firstLine="560" w:firstLineChars="200"/>
        <w:rPr>
          <w:rFonts w:ascii="仿宋" w:eastAsia="仿宋" w:hAnsi="仿宋" w:cs="仿宋" w:hint="eastAsia"/>
          <w:sz w:val="28"/>
          <w:lang w:eastAsia="zh-CN"/>
        </w:rPr>
      </w:pPr>
      <w:bookmarkStart w:id="8" w:name="_Toc1857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为了确保红细胞溶血素项目的有效管理和不断优化，我们采用了精心设计的绩效评估周期。这个周期旨在实现灵活、实时和全面的评估，以适应红细胞溶血素项目执行中的各种挑战。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红细胞溶血素项目的不同需求，分为短期、中期和长期。短期评估关注每个迭代或工作周期，以及时发现和解决当前任务中的问题。中期评估涵盖几个迭代，深入了解整体红细胞溶血素项目的趋势和性能。长期评估则着眼于整个红细胞溶血素项目阶段，确保红细胞溶血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红细胞溶血素项目管理工具和协作平台，团队成员能够随时更新和分享红细胞溶血素项目数据。这种实时性的反馈机制使我们能够及时察觉潜在问题，快速调整，保持红细胞溶血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周期与红细胞溶血素项目的决策制定密不可分。每个周期的红细胞溶血素项目回顾会议成为集体总结经验、识别问题深层次原因并找到创新解决方案的平台。这种定期的反思与调整机制使红细胞溶血素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1400"/>
      <w:r>
        <w:rPr>
          <w:rFonts w:ascii="仿宋" w:eastAsia="仿宋" w:hAnsi="仿宋" w:cs="仿宋" w:hint="eastAsia"/>
          <w:sz w:val="28"/>
          <w:lang w:eastAsia="zh-CN"/>
        </w:rPr>
        <w:t>三、红细胞溶血素项目文档管理</w:t>
      </w:r>
      <w:bookmarkEnd w:id="9"/>
    </w:p>
    <w:p>
      <w:pPr>
        <w:pStyle w:val="Heading2"/>
        <w:rPr>
          <w:rFonts w:ascii="仿宋" w:eastAsia="仿宋" w:hAnsi="仿宋" w:cs="仿宋" w:hint="eastAsia"/>
          <w:lang w:eastAsia="zh-CN"/>
        </w:rPr>
      </w:pPr>
      <w:bookmarkStart w:id="10" w:name="_Toc16277"/>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红细胞溶血素项目高度重视文档的质量和准确性，以支持红细胞溶血素项目的各项活动和决策。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文档的编制始于红细胞溶血素项目计划的初期，我们制定了详细的文档编制计划，明确了每个文档的内容、格式和编写责任人。在红细胞溶血素项目启动阶段，我们首先编制了红细胞溶血素项目章程，明确定义了红细胞溶血素项目的目标、范围、风险等关键要素。随后，红细胞溶血素项目团队根据计划陆续编制了需求文档、设计文档、测试文档等各类文档，确保红细胞溶血素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红细胞溶血素项目管理中的重要环节，旨在确保红细胞溶血素项目文档符合质量标准和红细胞溶血素项目需求。在红细胞溶血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红细胞溶血素项目相关利益方和专业领域的专家对文档进行独立审查。这有助于获取更全面、客观的反馈，确保红细胞溶血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红细胞溶血素项目在文档编制与审查方面建立了严格的管理机制，通过规范的流程和多维度的审查，确保红细胞溶血素项目文档的质量、准确性和可靠性，为红细胞溶血素项目的顺利推进提供了有力支持。</w:t>
      </w:r>
    </w:p>
    <w:p>
      <w:pPr>
        <w:pStyle w:val="Heading2"/>
        <w:ind w:firstLine="560" w:firstLineChars="200"/>
        <w:rPr>
          <w:rFonts w:ascii="仿宋" w:eastAsia="仿宋" w:hAnsi="仿宋" w:cs="仿宋" w:hint="eastAsia"/>
          <w:sz w:val="28"/>
          <w:lang w:eastAsia="zh-CN"/>
        </w:rPr>
      </w:pPr>
      <w:bookmarkStart w:id="11" w:name="_Toc5037"/>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在红细胞溶血素项目中，我们致力于优化文档发布与分发过程，以确保信息的高效传递和团队间协作的顺畅进行。以下是我们采取的关键优化策略：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我们通过多渠道发布文档，包括电子邮件、红细胞溶血素项目管理平台、内部网站等，以满足不同团队成员的偏好和需求。多渠道发布确保了信息的全面覆盖。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我们采用了精细的权限控制，确保只有授权人员可以访问敏感信息。这种安全措施保护了红细胞溶血素项目文档的机密性，防止了未经授权的信息泄露。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0663"/>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红细胞溶血素项目生命周期中一个至关重要的环节，直接关系到红细胞溶血素项目信息的长期保存和历史记录的完整性。在红细胞溶血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8391"/>
      <w:r>
        <w:rPr>
          <w:rFonts w:ascii="仿宋" w:eastAsia="仿宋" w:hAnsi="仿宋" w:cs="仿宋" w:hint="eastAsia"/>
          <w:sz w:val="28"/>
          <w:lang w:eastAsia="zh-CN"/>
        </w:rPr>
        <w:t>四、红细胞溶血素项目可持续发展</w:t>
      </w:r>
      <w:bookmarkEnd w:id="13"/>
    </w:p>
    <w:p>
      <w:pPr>
        <w:pStyle w:val="Heading2"/>
        <w:rPr>
          <w:rFonts w:ascii="仿宋" w:eastAsia="仿宋" w:hAnsi="仿宋" w:cs="仿宋" w:hint="eastAsia"/>
          <w:lang w:eastAsia="zh-CN"/>
        </w:rPr>
      </w:pPr>
      <w:bookmarkStart w:id="14" w:name="_Toc2350"/>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细胞溶血素项目中，红细胞溶血素项目团队着眼于未来，明确了可持续发展的战略方向。制定的具体可持续发展目标包括降低资源使用、采用环保技术、最大化社会效益等。这一步骤不仅有助于红细胞溶血素项目在环保和社会责任方面达到最高标准，也为未来提供了明确的指引，确保红细胞溶血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可持续实践的融入红细胞溶血素项目管理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红细胞溶血素项目管理周期。从红细胞溶血素项目规划开始，红细胞溶血素项目团队就考虑了环境和社会的因素。在执行阶段，红细胞溶血素项目团队积极推动绿色技术的应用，优化资源利用。此外，关注员工的社会责任，通过培训和沟通活动提高员工对可持续发展的认知，使他们能够在日常工作中践行可持续实践。这些举措不仅为红细胞溶血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31923"/>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扎根于红细胞溶血素项目的可持续发展理念，我们深信环保与社会责任是红细胞溶血素项目成功的关键支柱。在红细胞溶血素项目的每一步，我们都致力于通过创新和实践，履行对环境和社会的坚定责任。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团队通过引入先进的环保技术、建立高效的废物处理系统以及推动能源节约措施，积极履行环保责任。定期的环保监测和评估确保红细胞溶血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不仅致力于自身可持续发展，还注重对社会的回馈。通过支持社区红细胞溶血素项目、参与慈善事业、提供培训机会等方式，红细胞溶血素项目积极履行社会责任。与当地社区建立积极互动，关注员工的工作与生活平衡，以及员工的身心健康，是红细胞溶血素项目在社会责任层面的关键举措。这样的实践不仅增强了红细胞溶血素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4452"/>
      <w:r>
        <w:rPr>
          <w:rFonts w:ascii="仿宋" w:eastAsia="仿宋" w:hAnsi="仿宋" w:cs="仿宋" w:hint="eastAsia"/>
          <w:sz w:val="28"/>
          <w:lang w:eastAsia="zh-CN"/>
        </w:rPr>
        <w:t>五、红细胞溶血素项目建设背景及必要性分析</w:t>
      </w:r>
      <w:bookmarkEnd w:id="16"/>
    </w:p>
    <w:p>
      <w:pPr>
        <w:pStyle w:val="Heading2"/>
        <w:rPr>
          <w:rFonts w:ascii="仿宋" w:eastAsia="仿宋" w:hAnsi="仿宋" w:cs="仿宋" w:hint="eastAsia"/>
          <w:lang w:eastAsia="zh-CN"/>
        </w:rPr>
      </w:pPr>
      <w:bookmarkStart w:id="17" w:name="_Toc19313"/>
      <w:r>
        <w:rPr>
          <w:rFonts w:ascii="仿宋" w:eastAsia="仿宋" w:hAnsi="仿宋" w:cs="仿宋" w:hint="eastAsia"/>
          <w:lang w:eastAsia="zh-CN"/>
        </w:rPr>
        <w:t>(一)、红细胞溶血素项目背景分析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红细胞溶血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红细胞溶血素项目在这个潮流中的定位。同时，我们将关注行业内涌现的新兴机遇，以便红细胞溶血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技术的飞速进步为红细胞溶血素项目提供了强大的发展动力。我们将聚焦于行业内最新的技术发展趋势，包括但不限于人工智能、大数据分析、物联网等领域。通过深度的技术研究，我们将确保红细胞溶血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红细胞溶血素项目发展的源泉。我们将投入更多的精力对市场需求进行深入剖析，超越表面的需求，深入挖掘潜在的市场痛点和机遇。通过对市场需求的细致了解，红细胞溶血素项目将更有针对性地设计解决方案，满足市场的多样化需求，从而更好地促进红细胞溶血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红细胞溶血素项目战略至关重要。我们将对竞争态势进行更为深入的分析，包括但不限于市场份额、产品特点、客户满意度等多个维度。通过深度的竞争分析，红细胞溶血素项目将能够更准确地把握市场脉搏，制定具有竞争力的红细胞溶血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红细胞溶血素项目的发展具有直接的影响。我们将进行更为全面的法规和政策分析，了解行业发展中的潜在法律风险和合规挑战。通过充分了解和遵守相关法规，红细胞溶血素项目将确保在法律框架内合法合规运营，为红细胞溶血素项目的稳健发展提供有力支持。</w:t>
      </w:r>
    </w:p>
    <w:p>
      <w:pPr>
        <w:pStyle w:val="Heading2"/>
        <w:ind w:firstLine="560" w:firstLineChars="200"/>
        <w:rPr>
          <w:rFonts w:ascii="仿宋" w:eastAsia="仿宋" w:hAnsi="仿宋" w:cs="仿宋" w:hint="eastAsia"/>
          <w:sz w:val="28"/>
          <w:lang w:eastAsia="zh-CN"/>
        </w:rPr>
      </w:pPr>
      <w:bookmarkStart w:id="18" w:name="_Toc25646"/>
      <w:r>
        <w:rPr>
          <w:rFonts w:ascii="仿宋" w:eastAsia="仿宋" w:hAnsi="仿宋" w:cs="仿宋" w:hint="eastAsia"/>
          <w:sz w:val="28"/>
          <w:lang w:eastAsia="zh-CN"/>
        </w:rPr>
        <w:t>(二)、红细胞溶血素项目建设必要性分析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建设的迫切性源于对行业发展趋势的深刻洞察。我们正处于一个行业变革的时代，科技创新、数字化转型成为企业发展的关键动力。红细胞溶血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建设不仅仅是为了跟上潮流，更是为了通过技术创新推动企业的持续发展。通过引入先进的技术和解决方案，红细胞溶血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红细胞溶血素项目的建设成为必然选择，通过提高产品质量、拓展服务领域，从而在竞争中获得更多的机会。红细胞溶血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红细胞溶血素项目建设的必要性体现在对客户需求更精准的满足。通过红细胞溶血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https://d.book118.com/527201062006006032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4B1180"/>
    <w:rsid w:val="754B11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7201062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2024-01-16T21:13:00Z</dcterms:created>
  <dcterms:modified xsi:type="dcterms:W3CDTF">2024-01-16T21:14:06Z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3207611E7E934B438B1C8D47546DC6FD_11</vt:lpwstr>
  </property>
  <property fmtid="{D5CDD505-2E9C-101B-9397-08002B2CF9AE}" pid="3" name="KSOProductBuildVer">
    <vt:lpwstr>2052-12.1.0.16120</vt:lpwstr>
  </property>
</Properties>
</file>