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even" r:id="rId4"/>
          <w:headerReference w:type="default" r:id="rId5"/>
          <w:footerReference w:type="default" r:id="rId6"/>
          <w:headerReference w:type="first" r:id="rId7"/>
          <w:pgSz w:w="11906" w:h="16838"/>
          <w:pgMar w:top="1440" w:right="1800" w:bottom="1440" w:left="1800" w:header="851" w:footer="992" w:gutter="0"/>
          <w:cols w:num="1" w:space="425"/>
          <w:titlePg w:val="0"/>
          <w:docGrid w:type="lines" w:linePitch="312" w:charSpace="0"/>
        </w:sectPr>
      </w:pPr>
      <w:r>
        <w:rPr>
          <w:rFonts w:ascii="宋体" w:eastAsia="宋体" w:hAnsi="宋体" w:cs="宋体" w:hint="eastAsia"/>
          <w:b/>
          <w:sz w:val="60"/>
          <w:lang w:eastAsia="zh-CN"/>
        </w:rPr>
        <w:t>功能假肢行业相关项目可行性分析报告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825" w:history="1">
        <w:r>
          <w:rPr>
            <w:rFonts w:ascii="仿宋" w:eastAsia="仿宋" w:hAnsi="仿宋" w:cs="仿宋" w:hint="eastAsia"/>
            <w:lang w:eastAsia="zh-CN"/>
          </w:rPr>
          <w:t>前言</w:t>
        </w:r>
        <w:r>
          <w:tab/>
        </w:r>
        <w:r>
          <w:fldChar w:fldCharType="begin"/>
        </w:r>
        <w:r>
          <w:instrText xml:space="preserve"> PAGEREF _Toc23825 \h </w:instrText>
        </w:r>
        <w:r>
          <w:fldChar w:fldCharType="separate"/>
        </w:r>
        <w:r>
          <w:t>3</w:t>
        </w:r>
        <w:r>
          <w:fldChar w:fldCharType="end"/>
        </w:r>
      </w:hyperlink>
    </w:p>
    <w:p>
      <w:pPr>
        <w:pStyle w:val="TOC1"/>
        <w:tabs>
          <w:tab w:val="right" w:leader="dot" w:pos="8306"/>
        </w:tabs>
      </w:pPr>
      <w:hyperlink w:anchor="_Toc4040" w:history="1">
        <w:r>
          <w:rPr>
            <w:rFonts w:ascii="仿宋" w:eastAsia="仿宋" w:hAnsi="仿宋" w:cs="仿宋" w:hint="eastAsia"/>
            <w:lang w:eastAsia="zh-CN"/>
          </w:rPr>
          <w:t>一、法人治理结构</w:t>
        </w:r>
        <w:r>
          <w:tab/>
        </w:r>
        <w:r>
          <w:fldChar w:fldCharType="begin"/>
        </w:r>
        <w:r>
          <w:instrText xml:space="preserve"> PAGEREF _Toc4040 \h </w:instrText>
        </w:r>
        <w:r>
          <w:fldChar w:fldCharType="separate"/>
        </w:r>
        <w:r>
          <w:t>3</w:t>
        </w:r>
        <w:r>
          <w:fldChar w:fldCharType="end"/>
        </w:r>
      </w:hyperlink>
    </w:p>
    <w:p>
      <w:pPr>
        <w:pStyle w:val="TOC2"/>
        <w:tabs>
          <w:tab w:val="right" w:leader="dot" w:pos="8306"/>
        </w:tabs>
      </w:pPr>
      <w:hyperlink w:anchor="_Toc23184" w:history="1">
        <w:r>
          <w:rPr>
            <w:rFonts w:ascii="仿宋" w:eastAsia="仿宋" w:hAnsi="仿宋" w:cs="仿宋" w:hint="eastAsia"/>
            <w:lang w:eastAsia="zh-CN"/>
          </w:rPr>
          <w:t>(一)、股东权利及义务</w:t>
        </w:r>
        <w:r>
          <w:tab/>
        </w:r>
        <w:r>
          <w:fldChar w:fldCharType="begin"/>
        </w:r>
        <w:r>
          <w:instrText xml:space="preserve"> PAGEREF _Toc23184 \h </w:instrText>
        </w:r>
        <w:r>
          <w:fldChar w:fldCharType="separate"/>
        </w:r>
        <w:r>
          <w:t>3</w:t>
        </w:r>
        <w:r>
          <w:fldChar w:fldCharType="end"/>
        </w:r>
      </w:hyperlink>
    </w:p>
    <w:p>
      <w:pPr>
        <w:pStyle w:val="TOC2"/>
        <w:tabs>
          <w:tab w:val="right" w:leader="dot" w:pos="8306"/>
        </w:tabs>
      </w:pPr>
      <w:hyperlink w:anchor="_Toc31840" w:history="1">
        <w:r>
          <w:rPr>
            <w:rFonts w:ascii="仿宋" w:eastAsia="仿宋" w:hAnsi="仿宋" w:cs="仿宋" w:hint="eastAsia"/>
            <w:lang w:eastAsia="zh-CN"/>
          </w:rPr>
          <w:t>(二)、董事</w:t>
        </w:r>
        <w:r>
          <w:tab/>
        </w:r>
        <w:r>
          <w:fldChar w:fldCharType="begin"/>
        </w:r>
        <w:r>
          <w:instrText xml:space="preserve"> PAGEREF _Toc31840 \h </w:instrText>
        </w:r>
        <w:r>
          <w:fldChar w:fldCharType="separate"/>
        </w:r>
        <w:r>
          <w:t>5</w:t>
        </w:r>
        <w:r>
          <w:fldChar w:fldCharType="end"/>
        </w:r>
      </w:hyperlink>
    </w:p>
    <w:p>
      <w:pPr>
        <w:pStyle w:val="TOC2"/>
        <w:tabs>
          <w:tab w:val="right" w:leader="dot" w:pos="8306"/>
        </w:tabs>
      </w:pPr>
      <w:hyperlink w:anchor="_Toc20397" w:history="1">
        <w:r>
          <w:rPr>
            <w:rFonts w:ascii="仿宋" w:eastAsia="仿宋" w:hAnsi="仿宋" w:cs="仿宋" w:hint="eastAsia"/>
            <w:lang w:eastAsia="zh-CN"/>
          </w:rPr>
          <w:t>(三)、高级管理人员</w:t>
        </w:r>
        <w:r>
          <w:tab/>
        </w:r>
        <w:r>
          <w:fldChar w:fldCharType="begin"/>
        </w:r>
        <w:r>
          <w:instrText xml:space="preserve"> PAGEREF _Toc20397 \h </w:instrText>
        </w:r>
        <w:r>
          <w:fldChar w:fldCharType="separate"/>
        </w:r>
        <w:r>
          <w:t>9</w:t>
        </w:r>
        <w:r>
          <w:fldChar w:fldCharType="end"/>
        </w:r>
      </w:hyperlink>
    </w:p>
    <w:p>
      <w:pPr>
        <w:pStyle w:val="TOC2"/>
        <w:tabs>
          <w:tab w:val="right" w:leader="dot" w:pos="8306"/>
        </w:tabs>
      </w:pPr>
      <w:hyperlink w:anchor="_Toc11770" w:history="1">
        <w:r>
          <w:rPr>
            <w:rFonts w:ascii="仿宋" w:eastAsia="仿宋" w:hAnsi="仿宋" w:cs="仿宋" w:hint="eastAsia"/>
            <w:lang w:eastAsia="zh-CN"/>
          </w:rPr>
          <w:t>(四)、监事</w:t>
        </w:r>
        <w:r>
          <w:tab/>
        </w:r>
        <w:r>
          <w:fldChar w:fldCharType="begin"/>
        </w:r>
        <w:r>
          <w:instrText xml:space="preserve"> PAGEREF _Toc11770 \h </w:instrText>
        </w:r>
        <w:r>
          <w:fldChar w:fldCharType="separate"/>
        </w:r>
        <w:r>
          <w:t>11</w:t>
        </w:r>
        <w:r>
          <w:fldChar w:fldCharType="end"/>
        </w:r>
      </w:hyperlink>
    </w:p>
    <w:p>
      <w:pPr>
        <w:pStyle w:val="TOC1"/>
        <w:tabs>
          <w:tab w:val="right" w:leader="dot" w:pos="8306"/>
        </w:tabs>
      </w:pPr>
      <w:hyperlink w:anchor="_Toc17185" w:history="1">
        <w:r>
          <w:rPr>
            <w:rFonts w:ascii="仿宋" w:eastAsia="仿宋" w:hAnsi="仿宋" w:cs="仿宋" w:hint="eastAsia"/>
            <w:lang w:eastAsia="zh-CN"/>
          </w:rPr>
          <w:t>二、建设规模与产品方案</w:t>
        </w:r>
        <w:r>
          <w:tab/>
        </w:r>
        <w:r>
          <w:fldChar w:fldCharType="begin"/>
        </w:r>
        <w:r>
          <w:instrText xml:space="preserve"> PAGEREF _Toc17185 \h </w:instrText>
        </w:r>
        <w:r>
          <w:fldChar w:fldCharType="separate"/>
        </w:r>
        <w:r>
          <w:t>12</w:t>
        </w:r>
        <w:r>
          <w:fldChar w:fldCharType="end"/>
        </w:r>
      </w:hyperlink>
    </w:p>
    <w:p>
      <w:pPr>
        <w:pStyle w:val="TOC2"/>
        <w:tabs>
          <w:tab w:val="right" w:leader="dot" w:pos="8306"/>
        </w:tabs>
      </w:pPr>
      <w:hyperlink w:anchor="_Toc2423" w:history="1">
        <w:r>
          <w:rPr>
            <w:rFonts w:ascii="仿宋" w:eastAsia="仿宋" w:hAnsi="仿宋" w:cs="仿宋" w:hint="eastAsia"/>
            <w:lang w:eastAsia="zh-CN"/>
          </w:rPr>
          <w:t>(一)、建设规模及主要建设内容</w:t>
        </w:r>
        <w:r>
          <w:tab/>
        </w:r>
        <w:r>
          <w:fldChar w:fldCharType="begin"/>
        </w:r>
        <w:r>
          <w:instrText xml:space="preserve"> PAGEREF _Toc2423 \h </w:instrText>
        </w:r>
        <w:r>
          <w:fldChar w:fldCharType="separate"/>
        </w:r>
        <w:r>
          <w:t>12</w:t>
        </w:r>
        <w:r>
          <w:fldChar w:fldCharType="end"/>
        </w:r>
      </w:hyperlink>
    </w:p>
    <w:p>
      <w:pPr>
        <w:pStyle w:val="TOC2"/>
        <w:tabs>
          <w:tab w:val="right" w:leader="dot" w:pos="8306"/>
        </w:tabs>
      </w:pPr>
      <w:hyperlink w:anchor="_Toc9030" w:history="1">
        <w:r>
          <w:rPr>
            <w:rFonts w:ascii="仿宋" w:eastAsia="仿宋" w:hAnsi="仿宋" w:cs="仿宋" w:hint="eastAsia"/>
            <w:lang w:eastAsia="zh-CN"/>
          </w:rPr>
          <w:t>(二)、产品规划方案及生产纲领</w:t>
        </w:r>
        <w:r>
          <w:tab/>
        </w:r>
        <w:r>
          <w:fldChar w:fldCharType="begin"/>
        </w:r>
        <w:r>
          <w:instrText xml:space="preserve"> PAGEREF _Toc9030 \h </w:instrText>
        </w:r>
        <w:r>
          <w:fldChar w:fldCharType="separate"/>
        </w:r>
        <w:r>
          <w:t>12</w:t>
        </w:r>
        <w:r>
          <w:fldChar w:fldCharType="end"/>
        </w:r>
      </w:hyperlink>
    </w:p>
    <w:p>
      <w:pPr>
        <w:pStyle w:val="TOC1"/>
        <w:tabs>
          <w:tab w:val="right" w:leader="dot" w:pos="8306"/>
        </w:tabs>
      </w:pPr>
      <w:hyperlink w:anchor="_Toc21713" w:history="1">
        <w:r>
          <w:rPr>
            <w:rFonts w:ascii="仿宋" w:eastAsia="仿宋" w:hAnsi="仿宋" w:cs="仿宋" w:hint="eastAsia"/>
            <w:lang w:eastAsia="zh-CN"/>
          </w:rPr>
          <w:t>三、功能假肢项目绪论</w:t>
        </w:r>
        <w:r>
          <w:tab/>
        </w:r>
        <w:r>
          <w:fldChar w:fldCharType="begin"/>
        </w:r>
        <w:r>
          <w:instrText xml:space="preserve"> PAGEREF _Toc21713 \h </w:instrText>
        </w:r>
        <w:r>
          <w:fldChar w:fldCharType="separate"/>
        </w:r>
        <w:r>
          <w:t>13</w:t>
        </w:r>
        <w:r>
          <w:fldChar w:fldCharType="end"/>
        </w:r>
      </w:hyperlink>
    </w:p>
    <w:p>
      <w:pPr>
        <w:pStyle w:val="TOC2"/>
        <w:tabs>
          <w:tab w:val="right" w:leader="dot" w:pos="8306"/>
        </w:tabs>
      </w:pPr>
      <w:hyperlink w:anchor="_Toc13048" w:history="1">
        <w:r>
          <w:rPr>
            <w:rFonts w:ascii="仿宋" w:eastAsia="仿宋" w:hAnsi="仿宋" w:cs="仿宋" w:hint="eastAsia"/>
            <w:lang w:eastAsia="zh-CN"/>
          </w:rPr>
          <w:t>(一)、功能假肢项目名称及建设性质</w:t>
        </w:r>
        <w:r>
          <w:tab/>
        </w:r>
        <w:r>
          <w:fldChar w:fldCharType="begin"/>
        </w:r>
        <w:r>
          <w:instrText xml:space="preserve"> PAGEREF _Toc13048 \h </w:instrText>
        </w:r>
        <w:r>
          <w:fldChar w:fldCharType="separate"/>
        </w:r>
        <w:r>
          <w:t>13</w:t>
        </w:r>
        <w:r>
          <w:fldChar w:fldCharType="end"/>
        </w:r>
      </w:hyperlink>
    </w:p>
    <w:p>
      <w:pPr>
        <w:pStyle w:val="TOC2"/>
        <w:tabs>
          <w:tab w:val="right" w:leader="dot" w:pos="8306"/>
        </w:tabs>
      </w:pPr>
      <w:hyperlink w:anchor="_Toc12572" w:history="1">
        <w:r>
          <w:rPr>
            <w:rFonts w:ascii="仿宋" w:eastAsia="仿宋" w:hAnsi="仿宋" w:cs="仿宋" w:hint="eastAsia"/>
            <w:lang w:eastAsia="zh-CN"/>
          </w:rPr>
          <w:t>(二)、功能假肢项目承办单位</w:t>
        </w:r>
        <w:r>
          <w:tab/>
        </w:r>
        <w:r>
          <w:fldChar w:fldCharType="begin"/>
        </w:r>
        <w:r>
          <w:instrText xml:space="preserve"> PAGEREF _Toc12572 \h </w:instrText>
        </w:r>
        <w:r>
          <w:fldChar w:fldCharType="separate"/>
        </w:r>
        <w:r>
          <w:t>14</w:t>
        </w:r>
        <w:r>
          <w:fldChar w:fldCharType="end"/>
        </w:r>
      </w:hyperlink>
    </w:p>
    <w:p>
      <w:pPr>
        <w:pStyle w:val="TOC2"/>
        <w:tabs>
          <w:tab w:val="right" w:leader="dot" w:pos="8306"/>
        </w:tabs>
      </w:pPr>
      <w:hyperlink w:anchor="_Toc23061" w:history="1">
        <w:r>
          <w:rPr>
            <w:rFonts w:ascii="仿宋" w:eastAsia="仿宋" w:hAnsi="仿宋" w:cs="仿宋" w:hint="eastAsia"/>
            <w:lang w:eastAsia="zh-CN"/>
          </w:rPr>
          <w:t>(三)、功能假肢项目定位及建设理由</w:t>
        </w:r>
        <w:r>
          <w:tab/>
        </w:r>
        <w:r>
          <w:fldChar w:fldCharType="begin"/>
        </w:r>
        <w:r>
          <w:instrText xml:space="preserve"> PAGEREF _Toc23061 \h </w:instrText>
        </w:r>
        <w:r>
          <w:fldChar w:fldCharType="separate"/>
        </w:r>
        <w:r>
          <w:t>15</w:t>
        </w:r>
        <w:r>
          <w:fldChar w:fldCharType="end"/>
        </w:r>
      </w:hyperlink>
    </w:p>
    <w:p>
      <w:pPr>
        <w:pStyle w:val="TOC2"/>
        <w:tabs>
          <w:tab w:val="right" w:leader="dot" w:pos="8306"/>
        </w:tabs>
      </w:pPr>
      <w:hyperlink w:anchor="_Toc28015" w:history="1">
        <w:r>
          <w:rPr>
            <w:rFonts w:ascii="仿宋" w:eastAsia="仿宋" w:hAnsi="仿宋" w:cs="仿宋" w:hint="eastAsia"/>
            <w:lang w:eastAsia="zh-CN"/>
          </w:rPr>
          <w:t>(四)、报告编制说明</w:t>
        </w:r>
        <w:r>
          <w:tab/>
        </w:r>
        <w:r>
          <w:fldChar w:fldCharType="begin"/>
        </w:r>
        <w:r>
          <w:instrText xml:space="preserve"> PAGEREF _Toc28015 \h </w:instrText>
        </w:r>
        <w:r>
          <w:fldChar w:fldCharType="separate"/>
        </w:r>
        <w:r>
          <w:t>16</w:t>
        </w:r>
        <w:r>
          <w:fldChar w:fldCharType="end"/>
        </w:r>
      </w:hyperlink>
    </w:p>
    <w:p>
      <w:pPr>
        <w:pStyle w:val="TOC2"/>
        <w:tabs>
          <w:tab w:val="right" w:leader="dot" w:pos="8306"/>
        </w:tabs>
      </w:pPr>
      <w:hyperlink w:anchor="_Toc24382" w:history="1">
        <w:r>
          <w:rPr>
            <w:rFonts w:ascii="仿宋" w:eastAsia="仿宋" w:hAnsi="仿宋" w:cs="仿宋" w:hint="eastAsia"/>
            <w:lang w:eastAsia="zh-CN"/>
          </w:rPr>
          <w:t>(五)、功能假肢项目建设选址</w:t>
        </w:r>
        <w:r>
          <w:tab/>
        </w:r>
        <w:r>
          <w:fldChar w:fldCharType="begin"/>
        </w:r>
        <w:r>
          <w:instrText xml:space="preserve"> PAGEREF _Toc24382 \h </w:instrText>
        </w:r>
        <w:r>
          <w:fldChar w:fldCharType="separate"/>
        </w:r>
        <w:r>
          <w:t>17</w:t>
        </w:r>
        <w:r>
          <w:fldChar w:fldCharType="end"/>
        </w:r>
      </w:hyperlink>
    </w:p>
    <w:p>
      <w:pPr>
        <w:pStyle w:val="TOC2"/>
        <w:tabs>
          <w:tab w:val="right" w:leader="dot" w:pos="8306"/>
        </w:tabs>
      </w:pPr>
      <w:hyperlink w:anchor="_Toc16936" w:history="1">
        <w:r>
          <w:rPr>
            <w:rFonts w:ascii="仿宋" w:eastAsia="仿宋" w:hAnsi="仿宋" w:cs="仿宋" w:hint="eastAsia"/>
            <w:lang w:eastAsia="zh-CN"/>
          </w:rPr>
          <w:t>(六)、功能假肢项目生产规模</w:t>
        </w:r>
        <w:r>
          <w:tab/>
        </w:r>
        <w:r>
          <w:fldChar w:fldCharType="begin"/>
        </w:r>
        <w:r>
          <w:instrText xml:space="preserve"> PAGEREF _Toc16936 \h </w:instrText>
        </w:r>
        <w:r>
          <w:fldChar w:fldCharType="separate"/>
        </w:r>
        <w:r>
          <w:t>18</w:t>
        </w:r>
        <w:r>
          <w:fldChar w:fldCharType="end"/>
        </w:r>
      </w:hyperlink>
    </w:p>
    <w:p>
      <w:pPr>
        <w:pStyle w:val="TOC2"/>
        <w:tabs>
          <w:tab w:val="right" w:leader="dot" w:pos="8306"/>
        </w:tabs>
      </w:pPr>
      <w:hyperlink w:anchor="_Toc31899" w:history="1">
        <w:r>
          <w:rPr>
            <w:rFonts w:ascii="仿宋" w:eastAsia="仿宋" w:hAnsi="仿宋" w:cs="仿宋" w:hint="eastAsia"/>
            <w:lang w:eastAsia="zh-CN"/>
          </w:rPr>
          <w:t>(七)、建筑物建设规模</w:t>
        </w:r>
        <w:r>
          <w:tab/>
        </w:r>
        <w:r>
          <w:fldChar w:fldCharType="begin"/>
        </w:r>
        <w:r>
          <w:instrText xml:space="preserve"> PAGEREF _Toc31899 \h </w:instrText>
        </w:r>
        <w:r>
          <w:fldChar w:fldCharType="separate"/>
        </w:r>
        <w:r>
          <w:t>19</w:t>
        </w:r>
        <w:r>
          <w:fldChar w:fldCharType="end"/>
        </w:r>
      </w:hyperlink>
    </w:p>
    <w:p>
      <w:pPr>
        <w:pStyle w:val="TOC2"/>
        <w:tabs>
          <w:tab w:val="right" w:leader="dot" w:pos="8306"/>
        </w:tabs>
      </w:pPr>
      <w:hyperlink w:anchor="_Toc16160" w:history="1">
        <w:r>
          <w:rPr>
            <w:rFonts w:ascii="仿宋" w:eastAsia="仿宋" w:hAnsi="仿宋" w:cs="仿宋" w:hint="eastAsia"/>
            <w:lang w:eastAsia="zh-CN"/>
          </w:rPr>
          <w:t>(八)、环境影响</w:t>
        </w:r>
        <w:r>
          <w:tab/>
        </w:r>
        <w:r>
          <w:fldChar w:fldCharType="begin"/>
        </w:r>
        <w:r>
          <w:instrText xml:space="preserve"> PAGEREF _Toc16160 \h </w:instrText>
        </w:r>
        <w:r>
          <w:fldChar w:fldCharType="separate"/>
        </w:r>
        <w:r>
          <w:t>19</w:t>
        </w:r>
        <w:r>
          <w:fldChar w:fldCharType="end"/>
        </w:r>
      </w:hyperlink>
    </w:p>
    <w:p>
      <w:pPr>
        <w:pStyle w:val="TOC2"/>
        <w:tabs>
          <w:tab w:val="right" w:leader="dot" w:pos="8306"/>
        </w:tabs>
      </w:pPr>
      <w:hyperlink w:anchor="_Toc4003" w:history="1">
        <w:r>
          <w:rPr>
            <w:rFonts w:ascii="仿宋" w:eastAsia="仿宋" w:hAnsi="仿宋" w:cs="仿宋" w:hint="eastAsia"/>
            <w:lang w:eastAsia="zh-CN"/>
          </w:rPr>
          <w:t>(九)、功能假肢项目总投资及资金构成</w:t>
        </w:r>
        <w:r>
          <w:tab/>
        </w:r>
        <w:r>
          <w:fldChar w:fldCharType="begin"/>
        </w:r>
        <w:r>
          <w:instrText xml:space="preserve"> PAGEREF _Toc4003 \h </w:instrText>
        </w:r>
        <w:r>
          <w:fldChar w:fldCharType="separate"/>
        </w:r>
        <w:r>
          <w:t>20</w:t>
        </w:r>
        <w:r>
          <w:fldChar w:fldCharType="end"/>
        </w:r>
      </w:hyperlink>
    </w:p>
    <w:p>
      <w:pPr>
        <w:pStyle w:val="TOC2"/>
        <w:tabs>
          <w:tab w:val="right" w:leader="dot" w:pos="8306"/>
        </w:tabs>
      </w:pPr>
      <w:hyperlink w:anchor="_Toc19670" w:history="1">
        <w:r>
          <w:rPr>
            <w:rFonts w:ascii="仿宋" w:eastAsia="仿宋" w:hAnsi="仿宋" w:cs="仿宋" w:hint="eastAsia"/>
            <w:lang w:eastAsia="zh-CN"/>
          </w:rPr>
          <w:t>(十)、资金筹措方案</w:t>
        </w:r>
        <w:r>
          <w:tab/>
        </w:r>
        <w:r>
          <w:fldChar w:fldCharType="begin"/>
        </w:r>
        <w:r>
          <w:instrText xml:space="preserve"> PAGEREF _Toc19670 \h </w:instrText>
        </w:r>
        <w:r>
          <w:fldChar w:fldCharType="separate"/>
        </w:r>
        <w:r>
          <w:t>21</w:t>
        </w:r>
        <w:r>
          <w:fldChar w:fldCharType="end"/>
        </w:r>
      </w:hyperlink>
    </w:p>
    <w:p>
      <w:pPr>
        <w:pStyle w:val="TOC2"/>
        <w:tabs>
          <w:tab w:val="right" w:leader="dot" w:pos="8306"/>
        </w:tabs>
      </w:pPr>
      <w:hyperlink w:anchor="_Toc25656" w:history="1">
        <w:r>
          <w:rPr>
            <w:rFonts w:ascii="仿宋" w:eastAsia="仿宋" w:hAnsi="仿宋" w:cs="仿宋" w:hint="eastAsia"/>
            <w:lang w:eastAsia="zh-CN"/>
          </w:rPr>
          <w:t>(十一)、功能假肢项目预期经济效益规划目标</w:t>
        </w:r>
        <w:r>
          <w:tab/>
        </w:r>
        <w:r>
          <w:fldChar w:fldCharType="begin"/>
        </w:r>
        <w:r>
          <w:instrText xml:space="preserve"> PAGEREF _Toc25656 \h </w:instrText>
        </w:r>
        <w:r>
          <w:fldChar w:fldCharType="separate"/>
        </w:r>
        <w:r>
          <w:t>21</w:t>
        </w:r>
        <w:r>
          <w:fldChar w:fldCharType="end"/>
        </w:r>
      </w:hyperlink>
    </w:p>
    <w:p>
      <w:pPr>
        <w:pStyle w:val="TOC2"/>
        <w:tabs>
          <w:tab w:val="right" w:leader="dot" w:pos="8306"/>
        </w:tabs>
      </w:pPr>
      <w:hyperlink w:anchor="_Toc24471" w:history="1">
        <w:r>
          <w:rPr>
            <w:rFonts w:ascii="仿宋" w:eastAsia="仿宋" w:hAnsi="仿宋" w:cs="仿宋" w:hint="eastAsia"/>
            <w:lang w:eastAsia="zh-CN"/>
          </w:rPr>
          <w:t>(十二)、功能假肢项目建设进度规划</w:t>
        </w:r>
        <w:r>
          <w:tab/>
        </w:r>
        <w:r>
          <w:fldChar w:fldCharType="begin"/>
        </w:r>
        <w:r>
          <w:instrText xml:space="preserve"> PAGEREF _Toc24471 \h </w:instrText>
        </w:r>
        <w:r>
          <w:fldChar w:fldCharType="separate"/>
        </w:r>
        <w:r>
          <w:t>21</w:t>
        </w:r>
        <w:r>
          <w:fldChar w:fldCharType="end"/>
        </w:r>
      </w:hyperlink>
    </w:p>
    <w:p>
      <w:pPr>
        <w:pStyle w:val="TOC2"/>
        <w:tabs>
          <w:tab w:val="right" w:leader="dot" w:pos="8306"/>
        </w:tabs>
      </w:pPr>
      <w:hyperlink w:anchor="_Toc23960" w:history="1">
        <w:r>
          <w:rPr>
            <w:rFonts w:ascii="仿宋" w:eastAsia="仿宋" w:hAnsi="仿宋" w:cs="仿宋" w:hint="eastAsia"/>
            <w:lang w:eastAsia="zh-CN"/>
          </w:rPr>
          <w:t>(十三)、功能假肢项目综合评价</w:t>
        </w:r>
        <w:r>
          <w:tab/>
        </w:r>
        <w:r>
          <w:fldChar w:fldCharType="begin"/>
        </w:r>
        <w:r>
          <w:instrText xml:space="preserve"> PAGEREF _Toc23960 \h </w:instrText>
        </w:r>
        <w:r>
          <w:fldChar w:fldCharType="separate"/>
        </w:r>
        <w:r>
          <w:t>22</w:t>
        </w:r>
        <w:r>
          <w:fldChar w:fldCharType="end"/>
        </w:r>
      </w:hyperlink>
    </w:p>
    <w:p>
      <w:pPr>
        <w:pStyle w:val="TOC1"/>
        <w:tabs>
          <w:tab w:val="right" w:leader="dot" w:pos="8306"/>
        </w:tabs>
      </w:pPr>
      <w:hyperlink w:anchor="_Toc13607" w:history="1">
        <w:r>
          <w:rPr>
            <w:rFonts w:ascii="仿宋" w:eastAsia="仿宋" w:hAnsi="仿宋" w:cs="仿宋" w:hint="eastAsia"/>
            <w:lang w:eastAsia="zh-CN"/>
          </w:rPr>
          <w:t>四、发展规划</w:t>
        </w:r>
        <w:r>
          <w:tab/>
        </w:r>
        <w:r>
          <w:fldChar w:fldCharType="begin"/>
        </w:r>
        <w:r>
          <w:instrText xml:space="preserve"> PAGEREF _Toc13607 \h </w:instrText>
        </w:r>
        <w:r>
          <w:fldChar w:fldCharType="separate"/>
        </w:r>
        <w:r>
          <w:t>23</w:t>
        </w:r>
        <w:r>
          <w:fldChar w:fldCharType="end"/>
        </w:r>
      </w:hyperlink>
    </w:p>
    <w:p>
      <w:pPr>
        <w:pStyle w:val="TOC2"/>
        <w:tabs>
          <w:tab w:val="right" w:leader="dot" w:pos="8306"/>
        </w:tabs>
      </w:pPr>
      <w:hyperlink w:anchor="_Toc5112" w:history="1">
        <w:r>
          <w:rPr>
            <w:rFonts w:ascii="仿宋" w:eastAsia="仿宋" w:hAnsi="仿宋" w:cs="仿宋" w:hint="eastAsia"/>
            <w:lang w:eastAsia="zh-CN"/>
          </w:rPr>
          <w:t>(一)、公司发展规划</w:t>
        </w:r>
        <w:r>
          <w:tab/>
        </w:r>
        <w:r>
          <w:fldChar w:fldCharType="begin"/>
        </w:r>
        <w:r>
          <w:instrText xml:space="preserve"> PAGEREF _Toc5112 \h </w:instrText>
        </w:r>
        <w:r>
          <w:fldChar w:fldCharType="separate"/>
        </w:r>
        <w:r>
          <w:t>23</w:t>
        </w:r>
        <w:r>
          <w:fldChar w:fldCharType="end"/>
        </w:r>
      </w:hyperlink>
    </w:p>
    <w:p>
      <w:pPr>
        <w:pStyle w:val="TOC2"/>
        <w:tabs>
          <w:tab w:val="right" w:leader="dot" w:pos="8306"/>
        </w:tabs>
      </w:pPr>
      <w:hyperlink w:anchor="_Toc30843" w:history="1">
        <w:r>
          <w:rPr>
            <w:rFonts w:ascii="仿宋" w:eastAsia="仿宋" w:hAnsi="仿宋" w:cs="仿宋" w:hint="eastAsia"/>
            <w:lang w:eastAsia="zh-CN"/>
          </w:rPr>
          <w:t>(二)、保障措施</w:t>
        </w:r>
        <w:r>
          <w:tab/>
        </w:r>
        <w:r>
          <w:fldChar w:fldCharType="begin"/>
        </w:r>
        <w:r>
          <w:instrText xml:space="preserve"> PAGEREF _Toc30843 \h </w:instrText>
        </w:r>
        <w:r>
          <w:fldChar w:fldCharType="separate"/>
        </w:r>
        <w:r>
          <w:t>24</w:t>
        </w:r>
        <w:r>
          <w:fldChar w:fldCharType="end"/>
        </w:r>
      </w:hyperlink>
    </w:p>
    <w:p>
      <w:pPr>
        <w:pStyle w:val="TOC1"/>
        <w:tabs>
          <w:tab w:val="right" w:leader="dot" w:pos="8306"/>
        </w:tabs>
      </w:pPr>
      <w:hyperlink w:anchor="_Toc29630" w:history="1">
        <w:r>
          <w:rPr>
            <w:rFonts w:ascii="仿宋" w:eastAsia="仿宋" w:hAnsi="仿宋" w:cs="仿宋" w:hint="eastAsia"/>
            <w:lang w:eastAsia="zh-CN"/>
          </w:rPr>
          <w:t>五、运营模式分析</w:t>
        </w:r>
        <w:r>
          <w:tab/>
        </w:r>
        <w:r>
          <w:fldChar w:fldCharType="begin"/>
        </w:r>
        <w:r>
          <w:instrText xml:space="preserve"> PAGEREF _Toc29630 \h </w:instrText>
        </w:r>
        <w:r>
          <w:fldChar w:fldCharType="separate"/>
        </w:r>
        <w:r>
          <w:t>26</w:t>
        </w:r>
        <w:r>
          <w:fldChar w:fldCharType="end"/>
        </w:r>
      </w:hyperlink>
    </w:p>
    <w:p>
      <w:pPr>
        <w:pStyle w:val="TOC2"/>
        <w:tabs>
          <w:tab w:val="right" w:leader="dot" w:pos="8306"/>
        </w:tabs>
      </w:pPr>
      <w:hyperlink w:anchor="_Toc17540" w:history="1">
        <w:r>
          <w:rPr>
            <w:rFonts w:ascii="仿宋" w:eastAsia="仿宋" w:hAnsi="仿宋" w:cs="仿宋" w:hint="eastAsia"/>
            <w:lang w:eastAsia="zh-CN"/>
          </w:rPr>
          <w:t>(一)、公司经营宗旨</w:t>
        </w:r>
        <w:r>
          <w:tab/>
        </w:r>
        <w:r>
          <w:fldChar w:fldCharType="begin"/>
        </w:r>
        <w:r>
          <w:instrText xml:space="preserve"> PAGEREF _Toc17540 \h </w:instrText>
        </w:r>
        <w:r>
          <w:fldChar w:fldCharType="separate"/>
        </w:r>
        <w:r>
          <w:t>26</w:t>
        </w:r>
        <w:r>
          <w:fldChar w:fldCharType="end"/>
        </w:r>
      </w:hyperlink>
    </w:p>
    <w:p>
      <w:pPr>
        <w:pStyle w:val="TOC2"/>
        <w:tabs>
          <w:tab w:val="right" w:leader="dot" w:pos="8306"/>
        </w:tabs>
      </w:pPr>
      <w:hyperlink w:anchor="_Toc5040" w:history="1">
        <w:r>
          <w:rPr>
            <w:rFonts w:ascii="仿宋" w:eastAsia="仿宋" w:hAnsi="仿宋" w:cs="仿宋" w:hint="eastAsia"/>
            <w:lang w:eastAsia="zh-CN"/>
          </w:rPr>
          <w:t>(二)、公司的目标、主要职责</w:t>
        </w:r>
        <w:r>
          <w:tab/>
        </w:r>
        <w:r>
          <w:fldChar w:fldCharType="begin"/>
        </w:r>
        <w:r>
          <w:instrText xml:space="preserve"> PAGEREF _Toc5040 \h </w:instrText>
        </w:r>
        <w:r>
          <w:fldChar w:fldCharType="separate"/>
        </w:r>
        <w:r>
          <w:t>26</w:t>
        </w:r>
        <w:r>
          <w:fldChar w:fldCharType="end"/>
        </w:r>
      </w:hyperlink>
    </w:p>
    <w:p>
      <w:pPr>
        <w:pStyle w:val="TOC2"/>
        <w:tabs>
          <w:tab w:val="right" w:leader="dot" w:pos="8306"/>
        </w:tabs>
      </w:pPr>
      <w:hyperlink w:anchor="_Toc1570" w:history="1">
        <w:r>
          <w:rPr>
            <w:rFonts w:ascii="仿宋" w:eastAsia="仿宋" w:hAnsi="仿宋" w:cs="仿宋" w:hint="eastAsia"/>
            <w:lang w:eastAsia="zh-CN"/>
          </w:rPr>
          <w:t>(三)、各部门职责及权限</w:t>
        </w:r>
        <w:r>
          <w:tab/>
        </w:r>
        <w:r>
          <w:fldChar w:fldCharType="begin"/>
        </w:r>
        <w:r>
          <w:instrText xml:space="preserve"> PAGEREF _Toc1570 \h </w:instrText>
        </w:r>
        <w:r>
          <w:fldChar w:fldCharType="separate"/>
        </w:r>
        <w:r>
          <w:t>28</w:t>
        </w:r>
        <w:r>
          <w:fldChar w:fldCharType="end"/>
        </w:r>
      </w:hyperlink>
    </w:p>
    <w:p>
      <w:pPr>
        <w:pStyle w:val="TOC2"/>
        <w:tabs>
          <w:tab w:val="right" w:leader="dot" w:pos="8306"/>
        </w:tabs>
      </w:pPr>
      <w:hyperlink w:anchor="_Toc24990" w:history="1">
        <w:r>
          <w:rPr>
            <w:rFonts w:ascii="仿宋" w:eastAsia="仿宋" w:hAnsi="仿宋" w:cs="仿宋" w:hint="eastAsia"/>
            <w:lang w:eastAsia="zh-CN"/>
          </w:rPr>
          <w:t>(四)、财务会计制度</w:t>
        </w:r>
        <w:r>
          <w:tab/>
        </w:r>
        <w:r>
          <w:fldChar w:fldCharType="begin"/>
        </w:r>
        <w:r>
          <w:instrText xml:space="preserve"> PAGEREF _Toc24990 \h </w:instrText>
        </w:r>
        <w:r>
          <w:fldChar w:fldCharType="separate"/>
        </w:r>
        <w:r>
          <w:t>31</w:t>
        </w:r>
        <w:r>
          <w:fldChar w:fldCharType="end"/>
        </w:r>
      </w:hyperlink>
    </w:p>
    <w:p>
      <w:pPr>
        <w:pStyle w:val="TOC1"/>
        <w:tabs>
          <w:tab w:val="right" w:leader="dot" w:pos="8306"/>
        </w:tabs>
      </w:pPr>
      <w:hyperlink w:anchor="_Toc32421" w:history="1">
        <w:r>
          <w:rPr>
            <w:rFonts w:ascii="仿宋" w:eastAsia="仿宋" w:hAnsi="仿宋" w:cs="仿宋" w:hint="eastAsia"/>
            <w:lang w:eastAsia="zh-CN"/>
          </w:rPr>
          <w:t>六、风险风险及应对措施</w:t>
        </w:r>
        <w:r>
          <w:tab/>
        </w:r>
        <w:r>
          <w:fldChar w:fldCharType="begin"/>
        </w:r>
        <w:r>
          <w:instrText xml:space="preserve"> PAGEREF _Toc32421 \h </w:instrText>
        </w:r>
        <w:r>
          <w:fldChar w:fldCharType="separate"/>
        </w:r>
        <w:r>
          <w:t>36</w:t>
        </w:r>
        <w:r>
          <w:fldChar w:fldCharType="end"/>
        </w:r>
      </w:hyperlink>
    </w:p>
    <w:p>
      <w:pPr>
        <w:pStyle w:val="TOC2"/>
        <w:tabs>
          <w:tab w:val="right" w:leader="dot" w:pos="8306"/>
        </w:tabs>
      </w:pPr>
      <w:hyperlink w:anchor="_Toc330" w:history="1">
        <w:r>
          <w:rPr>
            <w:rFonts w:ascii="仿宋" w:eastAsia="仿宋" w:hAnsi="仿宋" w:cs="仿宋" w:hint="eastAsia"/>
            <w:lang w:eastAsia="zh-CN"/>
          </w:rPr>
          <w:t>(一)、功能假肢项目风险分析</w:t>
        </w:r>
        <w:r>
          <w:tab/>
        </w:r>
        <w:r>
          <w:fldChar w:fldCharType="begin"/>
        </w:r>
        <w:r>
          <w:instrText xml:space="preserve"> PAGEREF _Toc330 \h </w:instrText>
        </w:r>
        <w:r>
          <w:fldChar w:fldCharType="separate"/>
        </w:r>
        <w:r>
          <w:t>36</w:t>
        </w:r>
        <w:r>
          <w:fldChar w:fldCharType="end"/>
        </w:r>
      </w:hyperlink>
    </w:p>
    <w:p>
      <w:pPr>
        <w:pStyle w:val="TOC2"/>
        <w:tabs>
          <w:tab w:val="right" w:leader="dot" w:pos="8306"/>
        </w:tabs>
      </w:pPr>
      <w:hyperlink w:anchor="_Toc29596" w:history="1">
        <w:r>
          <w:rPr>
            <w:rFonts w:ascii="仿宋" w:eastAsia="仿宋" w:hAnsi="仿宋" w:cs="仿宋" w:hint="eastAsia"/>
            <w:lang w:eastAsia="zh-CN"/>
          </w:rPr>
          <w:t>(二)、功能假肢项目风险对策</w:t>
        </w:r>
        <w:r>
          <w:tab/>
        </w:r>
        <w:r>
          <w:fldChar w:fldCharType="begin"/>
        </w:r>
        <w:r>
          <w:instrText xml:space="preserve"> PAGEREF _Toc29596 \h </w:instrText>
        </w:r>
        <w:r>
          <w:fldChar w:fldCharType="separate"/>
        </w:r>
        <w:r>
          <w:t>38</w:t>
        </w:r>
        <w:r>
          <w:fldChar w:fldCharType="end"/>
        </w:r>
      </w:hyperlink>
    </w:p>
    <w:p>
      <w:pPr>
        <w:pStyle w:val="TOC1"/>
        <w:tabs>
          <w:tab w:val="right" w:leader="dot" w:pos="8306"/>
        </w:tabs>
      </w:pPr>
      <w:hyperlink w:anchor="_Toc22426" w:history="1">
        <w:r>
          <w:rPr>
            <w:rFonts w:ascii="仿宋" w:eastAsia="仿宋" w:hAnsi="仿宋" w:cs="仿宋" w:hint="eastAsia"/>
            <w:lang w:eastAsia="zh-CN"/>
          </w:rPr>
          <w:t>七、组织架构分析</w:t>
        </w:r>
        <w:r>
          <w:tab/>
        </w:r>
        <w:r>
          <w:fldChar w:fldCharType="begin"/>
        </w:r>
        <w:r>
          <w:instrText xml:space="preserve"> PAGEREF _Toc22426 \h </w:instrText>
        </w:r>
        <w:r>
          <w:fldChar w:fldCharType="separate"/>
        </w:r>
        <w:r>
          <w:t>39</w:t>
        </w:r>
        <w:r>
          <w:fldChar w:fldCharType="end"/>
        </w:r>
      </w:hyperlink>
    </w:p>
    <w:p>
      <w:pPr>
        <w:pStyle w:val="TOC2"/>
        <w:tabs>
          <w:tab w:val="right" w:leader="dot" w:pos="8306"/>
        </w:tabs>
      </w:pPr>
      <w:hyperlink w:anchor="_Toc15795" w:history="1">
        <w:r>
          <w:rPr>
            <w:rFonts w:ascii="仿宋" w:eastAsia="仿宋" w:hAnsi="仿宋" w:cs="仿宋" w:hint="eastAsia"/>
            <w:lang w:eastAsia="zh-CN"/>
          </w:rPr>
          <w:t>(一)、人力资源配</w:t>
        </w:r>
        <w:r>
          <w:tab/>
        </w:r>
        <w:r>
          <w:fldChar w:fldCharType="begin"/>
        </w:r>
        <w:r>
          <w:instrText xml:space="preserve"> PAGEREF _Toc15795 \h </w:instrText>
        </w:r>
        <w:r>
          <w:fldChar w:fldCharType="separate"/>
        </w:r>
        <w:r>
          <w:t>39</w:t>
        </w:r>
        <w:r>
          <w:fldChar w:fldCharType="end"/>
        </w:r>
      </w:hyperlink>
    </w:p>
    <w:p>
      <w:pPr>
        <w:pStyle w:val="TOC2"/>
        <w:tabs>
          <w:tab w:val="right" w:leader="dot" w:pos="8306"/>
        </w:tabs>
      </w:pPr>
      <w:hyperlink w:anchor="_Toc19549" w:history="1">
        <w:r>
          <w:rPr>
            <w:rFonts w:ascii="仿宋" w:eastAsia="仿宋" w:hAnsi="仿宋" w:cs="仿宋" w:hint="eastAsia"/>
            <w:lang w:eastAsia="zh-CN"/>
          </w:rPr>
          <w:t>(二)、员工技能培训</w:t>
        </w:r>
        <w:r>
          <w:tab/>
        </w:r>
        <w:r>
          <w:fldChar w:fldCharType="begin"/>
        </w:r>
        <w:r>
          <w:instrText xml:space="preserve"> PAGEREF _Toc19549 \h </w:instrText>
        </w:r>
        <w:r>
          <w:fldChar w:fldCharType="separate"/>
        </w:r>
        <w:r>
          <w:t>40</w:t>
        </w:r>
        <w:r>
          <w:fldChar w:fldCharType="end"/>
        </w:r>
      </w:hyperlink>
    </w:p>
    <w:p>
      <w:pPr>
        <w:pStyle w:val="TOC1"/>
        <w:tabs>
          <w:tab w:val="right" w:leader="dot" w:pos="8306"/>
        </w:tabs>
      </w:pPr>
      <w:hyperlink w:anchor="_Toc14323" w:history="1">
        <w:r>
          <w:rPr>
            <w:rFonts w:ascii="仿宋" w:eastAsia="仿宋" w:hAnsi="仿宋" w:cs="仿宋" w:hint="eastAsia"/>
            <w:lang w:eastAsia="zh-CN"/>
          </w:rPr>
          <w:t>八、功能假肢市场营销策略</w:t>
        </w:r>
        <w:r>
          <w:tab/>
        </w:r>
        <w:r>
          <w:fldChar w:fldCharType="begin"/>
        </w:r>
        <w:r>
          <w:instrText xml:space="preserve"> PAGEREF _Toc14323 \h </w:instrText>
        </w:r>
        <w:r>
          <w:fldChar w:fldCharType="separate"/>
        </w:r>
        <w:r>
          <w:t>42</w:t>
        </w:r>
        <w:r>
          <w:fldChar w:fldCharType="end"/>
        </w:r>
      </w:hyperlink>
    </w:p>
    <w:p>
      <w:pPr>
        <w:pStyle w:val="TOC2"/>
        <w:tabs>
          <w:tab w:val="right" w:leader="dot" w:pos="8306"/>
        </w:tabs>
      </w:pPr>
      <w:hyperlink w:anchor="_Toc24355" w:history="1">
        <w:r>
          <w:rPr>
            <w:rFonts w:ascii="仿宋" w:eastAsia="仿宋" w:hAnsi="仿宋" w:cs="仿宋" w:hint="eastAsia"/>
            <w:lang w:eastAsia="zh-CN"/>
          </w:rPr>
          <w:t>(一)、功能假肢市场营销总体思路</w:t>
        </w:r>
        <w:r>
          <w:tab/>
        </w:r>
        <w:r>
          <w:fldChar w:fldCharType="begin"/>
        </w:r>
        <w:r>
          <w:instrText xml:space="preserve"> PAGEREF _Toc24355 \h </w:instrText>
        </w:r>
        <w:r>
          <w:fldChar w:fldCharType="separate"/>
        </w:r>
        <w:r>
          <w:t>42</w:t>
        </w:r>
        <w:r>
          <w:fldChar w:fldCharType="end"/>
        </w:r>
      </w:hyperlink>
    </w:p>
    <w:p>
      <w:pPr>
        <w:pStyle w:val="TOC2"/>
        <w:tabs>
          <w:tab w:val="right" w:leader="dot" w:pos="8306"/>
        </w:tabs>
      </w:pPr>
      <w:hyperlink w:anchor="_Toc22953" w:history="1">
        <w:r>
          <w:rPr>
            <w:rFonts w:ascii="仿宋" w:eastAsia="仿宋" w:hAnsi="仿宋" w:cs="仿宋" w:hint="eastAsia"/>
            <w:lang w:eastAsia="zh-CN"/>
          </w:rPr>
          <w:t>(二)、功能假肢市场地位与竞争战略</w:t>
        </w:r>
        <w:r>
          <w:tab/>
        </w:r>
        <w:r>
          <w:fldChar w:fldCharType="begin"/>
        </w:r>
        <w:r>
          <w:instrText xml:space="preserve"> PAGEREF _Toc22953 \h </w:instrText>
        </w:r>
        <w:r>
          <w:fldChar w:fldCharType="separate"/>
        </w:r>
        <w:r>
          <w:t>43</w:t>
        </w:r>
        <w:r>
          <w:fldChar w:fldCharType="end"/>
        </w:r>
      </w:hyperlink>
    </w:p>
    <w:p>
      <w:pPr>
        <w:pStyle w:val="TOC2"/>
        <w:tabs>
          <w:tab w:val="right" w:leader="dot" w:pos="8306"/>
        </w:tabs>
      </w:pPr>
      <w:hyperlink w:anchor="_Toc20481" w:history="1">
        <w:r>
          <w:rPr>
            <w:rFonts w:ascii="仿宋" w:eastAsia="仿宋" w:hAnsi="仿宋" w:cs="仿宋" w:hint="eastAsia"/>
            <w:lang w:eastAsia="zh-CN"/>
          </w:rPr>
          <w:t>(三)、功能假肢消费者市场分析</w:t>
        </w:r>
        <w:r>
          <w:tab/>
        </w:r>
        <w:r>
          <w:fldChar w:fldCharType="begin"/>
        </w:r>
        <w:r>
          <w:instrText xml:space="preserve"> PAGEREF _Toc20481 \h </w:instrText>
        </w:r>
        <w:r>
          <w:fldChar w:fldCharType="separate"/>
        </w:r>
        <w:r>
          <w:t>45</w:t>
        </w:r>
        <w:r>
          <w:fldChar w:fldCharType="end"/>
        </w:r>
      </w:hyperlink>
    </w:p>
    <w:p>
      <w:pPr>
        <w:pStyle w:val="TOC2"/>
        <w:tabs>
          <w:tab w:val="right" w:leader="dot" w:pos="8306"/>
        </w:tabs>
        <w:sectPr>
          <w:headerReference w:type="even" r:id="rId8"/>
          <w:headerReference w:type="default" r:id="rId9"/>
          <w:footerReference w:type="default" r:id="rId10"/>
          <w:headerReference w:type="first" r:id="rId11"/>
          <w:type w:val="nextPage"/>
          <w:pgSz w:w="11906" w:h="16838"/>
          <w:pgMar w:top="1440" w:right="1800" w:bottom="1440" w:left="1800" w:header="851" w:footer="992" w:gutter="0"/>
          <w:pgNumType w:start="2"/>
          <w:cols w:num="1" w:space="425"/>
          <w:titlePg w:val="0"/>
          <w:docGrid w:type="lines" w:linePitch="312" w:charSpace="0"/>
        </w:sectPr>
      </w:pPr>
      <w:hyperlink w:anchor="_Toc22705" w:history="1">
        <w:r>
          <w:rPr>
            <w:rFonts w:ascii="仿宋" w:eastAsia="仿宋" w:hAnsi="仿宋" w:cs="仿宋" w:hint="eastAsia"/>
            <w:lang w:eastAsia="zh-CN"/>
          </w:rPr>
          <w:t>(四)、功能假肢组织市场分析</w:t>
        </w:r>
        <w:r>
          <w:tab/>
        </w:r>
        <w:r>
          <w:fldChar w:fldCharType="begin"/>
        </w:r>
        <w:r>
          <w:instrText xml:space="preserve"> PAGEREF _Toc22705 \h </w:instrText>
        </w:r>
        <w:r>
          <w:fldChar w:fldCharType="separate"/>
        </w:r>
        <w:r>
          <w:t>46</w:t>
        </w:r>
        <w:r>
          <w:fldChar w:fldCharType="end"/>
        </w:r>
      </w:hyperlink>
    </w:p>
    <w:p>
      <w:pPr>
        <w:pStyle w:val="TOC2"/>
        <w:tabs>
          <w:tab w:val="right" w:leader="dot" w:pos="8306"/>
        </w:tabs>
      </w:pPr>
      <w:hyperlink w:anchor="_Toc25389" w:history="1">
        <w:r>
          <w:rPr>
            <w:rFonts w:ascii="仿宋" w:eastAsia="仿宋" w:hAnsi="仿宋" w:cs="仿宋" w:hint="eastAsia"/>
            <w:lang w:eastAsia="zh-CN"/>
          </w:rPr>
          <w:t>(五)、功能假肢促销策略</w:t>
        </w:r>
        <w:r>
          <w:tab/>
        </w:r>
        <w:r>
          <w:fldChar w:fldCharType="begin"/>
        </w:r>
        <w:r>
          <w:instrText xml:space="preserve"> PAGEREF _Toc25389 \h </w:instrText>
        </w:r>
        <w:r>
          <w:fldChar w:fldCharType="separate"/>
        </w:r>
        <w:r>
          <w:t>47</w:t>
        </w:r>
        <w:r>
          <w:fldChar w:fldCharType="end"/>
        </w:r>
      </w:hyperlink>
    </w:p>
    <w:p>
      <w:pPr>
        <w:pStyle w:val="TOC2"/>
        <w:tabs>
          <w:tab w:val="right" w:leader="dot" w:pos="8306"/>
        </w:tabs>
      </w:pPr>
      <w:hyperlink w:anchor="_Toc24320" w:history="1">
        <w:r>
          <w:rPr>
            <w:rFonts w:ascii="仿宋" w:eastAsia="仿宋" w:hAnsi="仿宋" w:cs="仿宋" w:hint="eastAsia"/>
            <w:lang w:eastAsia="zh-CN"/>
          </w:rPr>
          <w:t>(六)、功能假肢品牌策略</w:t>
        </w:r>
        <w:r>
          <w:tab/>
        </w:r>
        <w:r>
          <w:fldChar w:fldCharType="begin"/>
        </w:r>
        <w:r>
          <w:instrText xml:space="preserve"> PAGEREF _Toc24320 \h </w:instrText>
        </w:r>
        <w:r>
          <w:fldChar w:fldCharType="separate"/>
        </w:r>
        <w:r>
          <w:t>49</w:t>
        </w:r>
        <w:r>
          <w:fldChar w:fldCharType="end"/>
        </w:r>
      </w:hyperlink>
    </w:p>
    <w:p>
      <w:pPr>
        <w:pStyle w:val="TOC2"/>
        <w:tabs>
          <w:tab w:val="right" w:leader="dot" w:pos="8306"/>
        </w:tabs>
      </w:pPr>
      <w:hyperlink w:anchor="_Toc16097" w:history="1">
        <w:r>
          <w:rPr>
            <w:rFonts w:ascii="仿宋" w:eastAsia="仿宋" w:hAnsi="仿宋" w:cs="仿宋" w:hint="eastAsia"/>
            <w:lang w:eastAsia="zh-CN"/>
          </w:rPr>
          <w:t>(七)、功能假肢整合营销</w:t>
        </w:r>
        <w:r>
          <w:tab/>
        </w:r>
        <w:r>
          <w:fldChar w:fldCharType="begin"/>
        </w:r>
        <w:r>
          <w:instrText xml:space="preserve"> PAGEREF _Toc16097 \h </w:instrText>
        </w:r>
        <w:r>
          <w:fldChar w:fldCharType="separate"/>
        </w:r>
        <w:r>
          <w:t>51</w:t>
        </w:r>
        <w:r>
          <w:fldChar w:fldCharType="end"/>
        </w:r>
      </w:hyperlink>
    </w:p>
    <w:p>
      <w:pPr>
        <w:pStyle w:val="TOC1"/>
        <w:tabs>
          <w:tab w:val="right" w:leader="dot" w:pos="8306"/>
        </w:tabs>
      </w:pPr>
      <w:hyperlink w:anchor="_Toc30115" w:history="1">
        <w:r>
          <w:rPr>
            <w:rFonts w:ascii="仿宋" w:eastAsia="仿宋" w:hAnsi="仿宋" w:cs="仿宋" w:hint="eastAsia"/>
            <w:lang w:eastAsia="zh-CN"/>
          </w:rPr>
          <w:t>九、投资方案</w:t>
        </w:r>
        <w:r>
          <w:tab/>
        </w:r>
        <w:r>
          <w:fldChar w:fldCharType="begin"/>
        </w:r>
        <w:r>
          <w:instrText xml:space="preserve"> PAGEREF _Toc30115 \h </w:instrText>
        </w:r>
        <w:r>
          <w:fldChar w:fldCharType="separate"/>
        </w:r>
        <w:r>
          <w:t>56</w:t>
        </w:r>
        <w:r>
          <w:fldChar w:fldCharType="end"/>
        </w:r>
      </w:hyperlink>
    </w:p>
    <w:p>
      <w:pPr>
        <w:pStyle w:val="TOC2"/>
        <w:tabs>
          <w:tab w:val="right" w:leader="dot" w:pos="8306"/>
        </w:tabs>
      </w:pPr>
      <w:hyperlink w:anchor="_Toc7392" w:history="1">
        <w:r>
          <w:rPr>
            <w:rFonts w:ascii="仿宋" w:eastAsia="仿宋" w:hAnsi="仿宋" w:cs="仿宋" w:hint="eastAsia"/>
            <w:lang w:eastAsia="zh-CN"/>
          </w:rPr>
          <w:t>(一)、投资估算的依据和说明</w:t>
        </w:r>
        <w:r>
          <w:tab/>
        </w:r>
        <w:r>
          <w:fldChar w:fldCharType="begin"/>
        </w:r>
        <w:r>
          <w:instrText xml:space="preserve"> PAGEREF _Toc7392 \h </w:instrText>
        </w:r>
        <w:r>
          <w:fldChar w:fldCharType="separate"/>
        </w:r>
        <w:r>
          <w:t>56</w:t>
        </w:r>
        <w:r>
          <w:fldChar w:fldCharType="end"/>
        </w:r>
      </w:hyperlink>
    </w:p>
    <w:p>
      <w:pPr>
        <w:pStyle w:val="TOC2"/>
        <w:tabs>
          <w:tab w:val="right" w:leader="dot" w:pos="8306"/>
        </w:tabs>
      </w:pPr>
      <w:hyperlink w:anchor="_Toc6283" w:history="1">
        <w:r>
          <w:rPr>
            <w:rFonts w:ascii="仿宋" w:eastAsia="仿宋" w:hAnsi="仿宋" w:cs="仿宋" w:hint="eastAsia"/>
            <w:lang w:eastAsia="zh-CN"/>
          </w:rPr>
          <w:t>(二)、建设投资估算</w:t>
        </w:r>
        <w:r>
          <w:tab/>
        </w:r>
        <w:r>
          <w:fldChar w:fldCharType="begin"/>
        </w:r>
        <w:r>
          <w:instrText xml:space="preserve"> PAGEREF _Toc6283 \h </w:instrText>
        </w:r>
        <w:r>
          <w:fldChar w:fldCharType="separate"/>
        </w:r>
        <w:r>
          <w:t>57</w:t>
        </w:r>
        <w:r>
          <w:fldChar w:fldCharType="end"/>
        </w:r>
      </w:hyperlink>
    </w:p>
    <w:p>
      <w:pPr>
        <w:pStyle w:val="TOC2"/>
        <w:tabs>
          <w:tab w:val="right" w:leader="dot" w:pos="8306"/>
        </w:tabs>
      </w:pPr>
      <w:hyperlink w:anchor="_Toc5521" w:history="1">
        <w:r>
          <w:rPr>
            <w:rFonts w:ascii="仿宋" w:eastAsia="仿宋" w:hAnsi="仿宋" w:cs="仿宋" w:hint="eastAsia"/>
            <w:lang w:eastAsia="zh-CN"/>
          </w:rPr>
          <w:t>(三)、建设期利息</w:t>
        </w:r>
        <w:r>
          <w:tab/>
        </w:r>
        <w:r>
          <w:fldChar w:fldCharType="begin"/>
        </w:r>
        <w:r>
          <w:instrText xml:space="preserve"> PAGEREF _Toc5521 \h </w:instrText>
        </w:r>
        <w:r>
          <w:fldChar w:fldCharType="separate"/>
        </w:r>
        <w:r>
          <w:t>59</w:t>
        </w:r>
        <w:r>
          <w:fldChar w:fldCharType="end"/>
        </w:r>
      </w:hyperlink>
    </w:p>
    <w:p>
      <w:pPr>
        <w:pStyle w:val="TOC2"/>
        <w:tabs>
          <w:tab w:val="right" w:leader="dot" w:pos="8306"/>
        </w:tabs>
      </w:pPr>
      <w:hyperlink w:anchor="_Toc16861" w:history="1">
        <w:r>
          <w:rPr>
            <w:rFonts w:ascii="仿宋" w:eastAsia="仿宋" w:hAnsi="仿宋" w:cs="仿宋" w:hint="eastAsia"/>
            <w:lang w:eastAsia="zh-CN"/>
          </w:rPr>
          <w:t>(四)、流动资金</w:t>
        </w:r>
        <w:r>
          <w:tab/>
        </w:r>
        <w:r>
          <w:fldChar w:fldCharType="begin"/>
        </w:r>
        <w:r>
          <w:instrText xml:space="preserve"> PAGEREF _Toc16861 \h </w:instrText>
        </w:r>
        <w:r>
          <w:fldChar w:fldCharType="separate"/>
        </w:r>
        <w:r>
          <w:t>59</w:t>
        </w:r>
        <w:r>
          <w:fldChar w:fldCharType="end"/>
        </w:r>
      </w:hyperlink>
    </w:p>
    <w:p>
      <w:pPr>
        <w:pStyle w:val="TOC2"/>
        <w:tabs>
          <w:tab w:val="right" w:leader="dot" w:pos="8306"/>
        </w:tabs>
      </w:pPr>
      <w:hyperlink w:anchor="_Toc14481" w:history="1">
        <w:r>
          <w:rPr>
            <w:rFonts w:ascii="仿宋" w:eastAsia="仿宋" w:hAnsi="仿宋" w:cs="仿宋" w:hint="eastAsia"/>
            <w:lang w:eastAsia="zh-CN"/>
          </w:rPr>
          <w:t>(五)、功能假肢项目总投资</w:t>
        </w:r>
        <w:r>
          <w:tab/>
        </w:r>
        <w:r>
          <w:fldChar w:fldCharType="begin"/>
        </w:r>
        <w:r>
          <w:instrText xml:space="preserve"> PAGEREF _Toc14481 \h </w:instrText>
        </w:r>
        <w:r>
          <w:fldChar w:fldCharType="separate"/>
        </w:r>
        <w:r>
          <w:t>60</w:t>
        </w:r>
        <w:r>
          <w:fldChar w:fldCharType="end"/>
        </w:r>
      </w:hyperlink>
    </w:p>
    <w:p>
      <w:pPr>
        <w:pStyle w:val="TOC2"/>
        <w:tabs>
          <w:tab w:val="right" w:leader="dot" w:pos="8306"/>
        </w:tabs>
      </w:pPr>
      <w:hyperlink w:anchor="_Toc28832" w:history="1">
        <w:r>
          <w:rPr>
            <w:rFonts w:ascii="仿宋" w:eastAsia="仿宋" w:hAnsi="仿宋" w:cs="仿宋" w:hint="eastAsia"/>
            <w:lang w:eastAsia="zh-CN"/>
          </w:rPr>
          <w:t>(六)、资金筹措与投资计划</w:t>
        </w:r>
        <w:r>
          <w:tab/>
        </w:r>
        <w:r>
          <w:fldChar w:fldCharType="begin"/>
        </w:r>
        <w:r>
          <w:instrText xml:space="preserve"> PAGEREF _Toc28832 \h </w:instrText>
        </w:r>
        <w:r>
          <w:fldChar w:fldCharType="separate"/>
        </w:r>
        <w:r>
          <w:t>61</w:t>
        </w:r>
        <w:r>
          <w:fldChar w:fldCharType="end"/>
        </w:r>
      </w:hyperlink>
    </w:p>
    <w:p>
      <w:pPr>
        <w:pStyle w:val="TOC1"/>
        <w:tabs>
          <w:tab w:val="right" w:leader="dot" w:pos="8306"/>
        </w:tabs>
      </w:pPr>
      <w:hyperlink w:anchor="_Toc1826" w:history="1">
        <w:r>
          <w:rPr>
            <w:rFonts w:ascii="仿宋" w:eastAsia="仿宋" w:hAnsi="仿宋" w:cs="仿宋" w:hint="eastAsia"/>
            <w:lang w:eastAsia="zh-CN"/>
          </w:rPr>
          <w:t>十、市场预测</w:t>
        </w:r>
        <w:r>
          <w:tab/>
        </w:r>
        <w:r>
          <w:fldChar w:fldCharType="begin"/>
        </w:r>
        <w:r>
          <w:instrText xml:space="preserve"> PAGEREF _Toc1826 \h </w:instrText>
        </w:r>
        <w:r>
          <w:fldChar w:fldCharType="separate"/>
        </w:r>
        <w:r>
          <w:t>61</w:t>
        </w:r>
        <w:r>
          <w:fldChar w:fldCharType="end"/>
        </w:r>
      </w:hyperlink>
    </w:p>
    <w:p>
      <w:pPr>
        <w:pStyle w:val="TOC2"/>
        <w:tabs>
          <w:tab w:val="right" w:leader="dot" w:pos="8306"/>
        </w:tabs>
      </w:pPr>
      <w:hyperlink w:anchor="_Toc3582" w:history="1">
        <w:r>
          <w:rPr>
            <w:rFonts w:ascii="仿宋" w:eastAsia="仿宋" w:hAnsi="仿宋" w:cs="仿宋" w:hint="eastAsia"/>
            <w:lang w:eastAsia="zh-CN"/>
          </w:rPr>
          <w:t>(一)、增强资金保障能力</w:t>
        </w:r>
        <w:r>
          <w:tab/>
        </w:r>
        <w:r>
          <w:fldChar w:fldCharType="begin"/>
        </w:r>
        <w:r>
          <w:instrText xml:space="preserve"> PAGEREF _Toc3582 \h </w:instrText>
        </w:r>
        <w:r>
          <w:fldChar w:fldCharType="separate"/>
        </w:r>
        <w:r>
          <w:t>61</w:t>
        </w:r>
        <w:r>
          <w:fldChar w:fldCharType="end"/>
        </w:r>
      </w:hyperlink>
    </w:p>
    <w:p>
      <w:pPr>
        <w:pStyle w:val="TOC2"/>
        <w:tabs>
          <w:tab w:val="right" w:leader="dot" w:pos="8306"/>
        </w:tabs>
      </w:pPr>
      <w:hyperlink w:anchor="_Toc18160" w:history="1">
        <w:r>
          <w:rPr>
            <w:rFonts w:ascii="仿宋" w:eastAsia="仿宋" w:hAnsi="仿宋" w:cs="仿宋" w:hint="eastAsia"/>
            <w:lang w:eastAsia="zh-CN"/>
          </w:rPr>
          <w:t>(二)、营造良好投资氛围</w:t>
        </w:r>
        <w:r>
          <w:tab/>
        </w:r>
        <w:r>
          <w:fldChar w:fldCharType="begin"/>
        </w:r>
        <w:r>
          <w:instrText xml:space="preserve"> PAGEREF _Toc18160 \h </w:instrText>
        </w:r>
        <w:r>
          <w:fldChar w:fldCharType="separate"/>
        </w:r>
        <w:r>
          <w:t>63</w:t>
        </w:r>
        <w:r>
          <w:fldChar w:fldCharType="end"/>
        </w:r>
      </w:hyperlink>
    </w:p>
    <w:p>
      <w:pPr>
        <w:pStyle w:val="TOC1"/>
        <w:tabs>
          <w:tab w:val="right" w:leader="dot" w:pos="8306"/>
        </w:tabs>
      </w:pPr>
      <w:hyperlink w:anchor="_Toc28024" w:history="1">
        <w:r>
          <w:rPr>
            <w:rFonts w:ascii="仿宋" w:eastAsia="仿宋" w:hAnsi="仿宋" w:cs="仿宋" w:hint="eastAsia"/>
            <w:lang w:eastAsia="zh-CN"/>
          </w:rPr>
          <w:t>十一、功能假肢人力资源管理方案</w:t>
        </w:r>
        <w:r>
          <w:tab/>
        </w:r>
        <w:r>
          <w:fldChar w:fldCharType="begin"/>
        </w:r>
        <w:r>
          <w:instrText xml:space="preserve"> PAGEREF _Toc28024 \h </w:instrText>
        </w:r>
        <w:r>
          <w:fldChar w:fldCharType="separate"/>
        </w:r>
        <w:r>
          <w:t>63</w:t>
        </w:r>
        <w:r>
          <w:fldChar w:fldCharType="end"/>
        </w:r>
      </w:hyperlink>
    </w:p>
    <w:p>
      <w:pPr>
        <w:pStyle w:val="TOC2"/>
        <w:tabs>
          <w:tab w:val="right" w:leader="dot" w:pos="8306"/>
        </w:tabs>
      </w:pPr>
      <w:hyperlink w:anchor="_Toc6132" w:history="1">
        <w:r>
          <w:rPr>
            <w:rFonts w:ascii="仿宋" w:eastAsia="仿宋" w:hAnsi="仿宋" w:cs="仿宋" w:hint="eastAsia"/>
            <w:lang w:eastAsia="zh-CN"/>
          </w:rPr>
          <w:t>(一)、功能假肢人力资源管理原则</w:t>
        </w:r>
        <w:r>
          <w:tab/>
        </w:r>
        <w:r>
          <w:fldChar w:fldCharType="begin"/>
        </w:r>
        <w:r>
          <w:instrText xml:space="preserve"> PAGEREF _Toc6132 \h </w:instrText>
        </w:r>
        <w:r>
          <w:fldChar w:fldCharType="separate"/>
        </w:r>
        <w:r>
          <w:t>63</w:t>
        </w:r>
        <w:r>
          <w:fldChar w:fldCharType="end"/>
        </w:r>
      </w:hyperlink>
    </w:p>
    <w:p>
      <w:pPr>
        <w:pStyle w:val="TOC2"/>
        <w:tabs>
          <w:tab w:val="right" w:leader="dot" w:pos="8306"/>
        </w:tabs>
      </w:pPr>
      <w:hyperlink w:anchor="_Toc18357" w:history="1">
        <w:r>
          <w:rPr>
            <w:rFonts w:ascii="仿宋" w:eastAsia="仿宋" w:hAnsi="仿宋" w:cs="仿宋" w:hint="eastAsia"/>
            <w:lang w:eastAsia="zh-CN"/>
          </w:rPr>
          <w:t>(二)、功能假肢人力资源组织架构</w:t>
        </w:r>
        <w:r>
          <w:tab/>
        </w:r>
        <w:r>
          <w:fldChar w:fldCharType="begin"/>
        </w:r>
        <w:r>
          <w:instrText xml:space="preserve"> PAGEREF _Toc18357 \h </w:instrText>
        </w:r>
        <w:r>
          <w:fldChar w:fldCharType="separate"/>
        </w:r>
        <w:r>
          <w:t>65</w:t>
        </w:r>
        <w:r>
          <w:fldChar w:fldCharType="end"/>
        </w:r>
      </w:hyperlink>
    </w:p>
    <w:p>
      <w:pPr>
        <w:pStyle w:val="TOC2"/>
        <w:tabs>
          <w:tab w:val="right" w:leader="dot" w:pos="8306"/>
        </w:tabs>
      </w:pPr>
      <w:hyperlink w:anchor="_Toc20099" w:history="1">
        <w:r>
          <w:rPr>
            <w:rFonts w:ascii="仿宋" w:eastAsia="仿宋" w:hAnsi="仿宋" w:cs="仿宋" w:hint="eastAsia"/>
            <w:lang w:eastAsia="zh-CN"/>
          </w:rPr>
          <w:t>(三)、功能假肢人力资源培训与开发方案</w:t>
        </w:r>
        <w:r>
          <w:tab/>
        </w:r>
        <w:r>
          <w:fldChar w:fldCharType="begin"/>
        </w:r>
        <w:r>
          <w:instrText xml:space="preserve"> PAGEREF _Toc20099 \h </w:instrText>
        </w:r>
        <w:r>
          <w:fldChar w:fldCharType="separate"/>
        </w:r>
        <w:r>
          <w:t>67</w:t>
        </w:r>
        <w:r>
          <w:fldChar w:fldCharType="end"/>
        </w:r>
      </w:hyperlink>
    </w:p>
    <w:p>
      <w:pPr>
        <w:pStyle w:val="TOC2"/>
        <w:tabs>
          <w:tab w:val="right" w:leader="dot" w:pos="8306"/>
        </w:tabs>
      </w:pPr>
      <w:hyperlink w:anchor="_Toc19672" w:history="1">
        <w:r>
          <w:rPr>
            <w:rFonts w:ascii="仿宋" w:eastAsia="仿宋" w:hAnsi="仿宋" w:cs="仿宋" w:hint="eastAsia"/>
            <w:lang w:eastAsia="zh-CN"/>
          </w:rPr>
          <w:t>(四)、功能假肢人员配置方案</w:t>
        </w:r>
        <w:r>
          <w:tab/>
        </w:r>
        <w:r>
          <w:fldChar w:fldCharType="begin"/>
        </w:r>
        <w:r>
          <w:instrText xml:space="preserve"> PAGEREF _Toc19672 \h </w:instrText>
        </w:r>
        <w:r>
          <w:fldChar w:fldCharType="separate"/>
        </w:r>
        <w:r>
          <w:t>70</w:t>
        </w:r>
        <w:r>
          <w:fldChar w:fldCharType="end"/>
        </w:r>
      </w:hyperlink>
    </w:p>
    <w:p>
      <w:pPr>
        <w:pStyle w:val="TOC2"/>
        <w:tabs>
          <w:tab w:val="right" w:leader="dot" w:pos="8306"/>
        </w:tabs>
      </w:pPr>
      <w:hyperlink w:anchor="_Toc23244" w:history="1">
        <w:r>
          <w:rPr>
            <w:rFonts w:ascii="仿宋" w:eastAsia="仿宋" w:hAnsi="仿宋" w:cs="仿宋" w:hint="eastAsia"/>
            <w:lang w:eastAsia="zh-CN"/>
          </w:rPr>
          <w:t>(五)、功能假肢绩效和薪酬管理方案</w:t>
        </w:r>
        <w:r>
          <w:tab/>
        </w:r>
        <w:r>
          <w:fldChar w:fldCharType="begin"/>
        </w:r>
        <w:r>
          <w:instrText xml:space="preserve"> PAGEREF _Toc23244 \h </w:instrText>
        </w:r>
        <w:r>
          <w:fldChar w:fldCharType="separate"/>
        </w:r>
        <w:r>
          <w:t>71</w:t>
        </w:r>
        <w:r>
          <w:fldChar w:fldCharType="end"/>
        </w:r>
      </w:hyperlink>
    </w:p>
    <w:p>
      <w:pPr>
        <w:pStyle w:val="TOC2"/>
        <w:tabs>
          <w:tab w:val="right" w:leader="dot" w:pos="8306"/>
        </w:tabs>
      </w:pPr>
      <w:hyperlink w:anchor="_Toc4740" w:history="1">
        <w:r>
          <w:rPr>
            <w:rFonts w:ascii="仿宋" w:eastAsia="仿宋" w:hAnsi="仿宋" w:cs="仿宋" w:hint="eastAsia"/>
            <w:lang w:eastAsia="zh-CN"/>
          </w:rPr>
          <w:t>(六)、功能假肢员工福利管理方案</w:t>
        </w:r>
        <w:r>
          <w:tab/>
        </w:r>
        <w:r>
          <w:fldChar w:fldCharType="begin"/>
        </w:r>
        <w:r>
          <w:instrText xml:space="preserve"> PAGEREF _Toc4740 \h </w:instrText>
        </w:r>
        <w:r>
          <w:fldChar w:fldCharType="separate"/>
        </w:r>
        <w:r>
          <w:t>73</w:t>
        </w:r>
        <w:r>
          <w:fldChar w:fldCharType="end"/>
        </w:r>
      </w:hyperlink>
    </w:p>
    <w:p>
      <w:pPr>
        <w:sectPr>
          <w:headerReference w:type="even" r:id="rId12"/>
          <w:headerReference w:type="default" r:id="rId13"/>
          <w:footerReference w:type="default" r:id="rId14"/>
          <w:headerReference w:type="first" r:id="rId15"/>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82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在商业的大舞台上，机遇与挑战并存，这份报告旨在为一项新兴创业项目树立明确的方向。我们聚焦于创新和满足市场需求，致力于打造一个充满活力的企业。</w:t>
      </w:r>
    </w:p>
    <w:p>
      <w:pPr>
        <w:ind w:firstLine="560" w:firstLineChars="200"/>
        <w:rPr>
          <w:rFonts w:ascii="仿宋" w:eastAsia="仿宋" w:hAnsi="仿宋" w:cs="仿宋" w:hint="eastAsia"/>
          <w:sz w:val="28"/>
        </w:rPr>
      </w:pPr>
      <w:r>
        <w:rPr>
          <w:rFonts w:ascii="仿宋" w:eastAsia="仿宋" w:hAnsi="仿宋" w:cs="仿宋" w:hint="eastAsia"/>
          <w:sz w:val="28"/>
          <w:lang w:eastAsia="zh-CN"/>
        </w:rPr>
        <w:t>这份报告将深入分析市场环境，竞争态势，战略计划，以确保我们的产品或服务能够超越客户期望，抢占市场份额，降低风险，同时为投资者提供可持续的回报。</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我们的目标是构建一个可信赖的企业，为社会创造积极影响，为员工提供发展机会，同时为股东创造增值。我们坚信创业的力量，相信创新和坚韧将助力我们不断前进。</w:t>
      </w:r>
    </w:p>
    <w:p>
      <w:pPr>
        <w:ind w:firstLine="560" w:firstLineChars="200"/>
        <w:rPr>
          <w:rFonts w:ascii="仿宋" w:eastAsia="仿宋" w:hAnsi="仿宋" w:cs="仿宋" w:hint="eastAsia"/>
          <w:sz w:val="28"/>
        </w:rPr>
      </w:pPr>
      <w:r>
        <w:rPr>
          <w:rFonts w:ascii="仿宋" w:eastAsia="仿宋" w:hAnsi="仿宋" w:cs="仿宋" w:hint="eastAsia"/>
          <w:sz w:val="28"/>
          <w:lang w:eastAsia="zh-CN"/>
        </w:rPr>
        <w:t>这份可行性分析报告书标志着未来成功的开端，它凝聚了对市场需求的深刻洞察和对商机的坚定信念。</w:t>
      </w:r>
    </w:p>
    <w:p>
      <w:pPr>
        <w:pStyle w:val="Heading1"/>
        <w:ind w:firstLine="560" w:firstLineChars="200"/>
        <w:rPr>
          <w:rFonts w:ascii="仿宋" w:eastAsia="仿宋" w:hAnsi="仿宋" w:cs="仿宋" w:hint="eastAsia"/>
          <w:sz w:val="28"/>
          <w:lang w:eastAsia="zh-CN"/>
        </w:rPr>
      </w:pPr>
      <w:bookmarkStart w:id="2" w:name="_Toc4040"/>
      <w:r>
        <w:rPr>
          <w:rFonts w:ascii="仿宋" w:eastAsia="仿宋" w:hAnsi="仿宋" w:cs="仿宋" w:hint="eastAsia"/>
          <w:sz w:val="28"/>
          <w:lang w:eastAsia="zh-CN"/>
        </w:rPr>
        <w:t>一、法人治理结构</w:t>
      </w:r>
      <w:bookmarkEnd w:id="2"/>
    </w:p>
    <w:p>
      <w:pPr>
        <w:pStyle w:val="Heading2"/>
        <w:rPr>
          <w:rFonts w:ascii="仿宋" w:eastAsia="仿宋" w:hAnsi="仿宋" w:cs="仿宋" w:hint="eastAsia"/>
          <w:lang w:eastAsia="zh-CN"/>
        </w:rPr>
      </w:pPr>
      <w:bookmarkStart w:id="3" w:name="_Toc23184"/>
      <w:r>
        <w:rPr>
          <w:rFonts w:ascii="仿宋" w:eastAsia="仿宋" w:hAnsi="仿宋" w:cs="仿宋" w:hint="eastAsia"/>
          <w:lang w:eastAsia="zh-CN"/>
        </w:rPr>
        <w:t>(一)、股东权利及义务</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一、股东权利及义务</w:t>
      </w:r>
    </w:p>
    <w:p>
      <w:pPr>
        <w:ind w:firstLine="560" w:firstLineChars="200"/>
        <w:rPr>
          <w:rFonts w:ascii="仿宋" w:eastAsia="仿宋" w:hAnsi="仿宋" w:cs="仿宋" w:hint="eastAsia"/>
          <w:sz w:val="28"/>
        </w:rPr>
      </w:pPr>
      <w:r>
        <w:rPr>
          <w:rFonts w:ascii="仿宋" w:eastAsia="仿宋" w:hAnsi="仿宋" w:cs="仿宋" w:hint="eastAsia"/>
          <w:sz w:val="28"/>
          <w:lang w:eastAsia="zh-CN"/>
        </w:rPr>
        <w:t>1. 公司召开股东大会、分配股利、清算及从事其他需要确认股东身份的行为时，由董事会或股东大会召集人确定股权登记日，股权登记日收市后登记在册的股东为享有相关权益的股东。</w:t>
      </w:r>
    </w:p>
    <w:p>
      <w:pPr>
        <w:ind w:firstLine="560" w:firstLineChars="200"/>
        <w:rPr>
          <w:rFonts w:ascii="仿宋" w:eastAsia="仿宋" w:hAnsi="仿宋" w:cs="仿宋" w:hint="eastAsia"/>
          <w:sz w:val="28"/>
        </w:rPr>
      </w:pPr>
      <w:r>
        <w:rPr>
          <w:rFonts w:ascii="仿宋" w:eastAsia="仿宋" w:hAnsi="仿宋" w:cs="仿宋" w:hint="eastAsia"/>
          <w:sz w:val="28"/>
          <w:lang w:eastAsia="zh-CN"/>
        </w:rPr>
        <w:t>2. 公司股东享有下列权利：</w:t>
      </w:r>
    </w:p>
    <w:p>
      <w:pPr>
        <w:ind w:firstLine="560" w:firstLineChars="200"/>
        <w:rPr>
          <w:rFonts w:ascii="仿宋" w:eastAsia="仿宋" w:hAnsi="仿宋" w:cs="仿宋" w:hint="eastAsia"/>
          <w:sz w:val="28"/>
        </w:rPr>
        <w:sectPr>
          <w:headerReference w:type="even" r:id="rId16"/>
          <w:headerReference w:type="default" r:id="rId17"/>
          <w:footerReference w:type="default" r:id="rId18"/>
          <w:headerReference w:type="first" r:id="rId19"/>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依照其所持有的股份份额获得股利和其他形式的利益分配；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依法请求、召集、主持、参加或者委派股东代理人参加股东大会，并行使相应的表决权；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对公司的经营进行监督，提出建议或者质询；</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依照法律、行政法规及本章程的规定转让、赠与或质押其所持有的股份；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查阅本章程、股东名册、公司债券存根、股东大会会议记录、董事会会议决议、监事会会议决议、财务会计报告；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公司终止或者清算时，按其所持有的股份份额参加公司剩余财产的分配；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对股东大会作出的公司合并、分立决议持异议的股东，要求公司收购其股份；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法律、行政法规、部门规章或本章程规定的其他权利。</w:t>
      </w:r>
    </w:p>
    <w:p>
      <w:pPr>
        <w:ind w:firstLine="560" w:firstLineChars="200"/>
        <w:rPr>
          <w:rFonts w:ascii="仿宋" w:eastAsia="仿宋" w:hAnsi="仿宋" w:cs="仿宋" w:hint="eastAsia"/>
          <w:sz w:val="28"/>
        </w:rPr>
      </w:pPr>
      <w:r>
        <w:rPr>
          <w:rFonts w:ascii="仿宋" w:eastAsia="仿宋" w:hAnsi="仿宋" w:cs="仿宋" w:hint="eastAsia"/>
          <w:sz w:val="28"/>
          <w:lang w:eastAsia="zh-CN"/>
        </w:rPr>
        <w:t>3. 股东提出查阅前条所述有关信息或者索取资料的，应当向公司提供证明其持有公司股份的种类以及持股数量的书面文件，公司经核实股东身份后按照股东的要求予以提供.</w:t>
      </w:r>
    </w:p>
    <w:p>
      <w:pPr>
        <w:ind w:firstLine="560" w:firstLineChars="200"/>
        <w:rPr>
          <w:rFonts w:ascii="仿宋" w:eastAsia="仿宋" w:hAnsi="仿宋" w:cs="仿宋" w:hint="eastAsia"/>
          <w:sz w:val="28"/>
        </w:rPr>
      </w:pPr>
      <w:r>
        <w:rPr>
          <w:rFonts w:ascii="仿宋" w:eastAsia="仿宋" w:hAnsi="仿宋" w:cs="仿宋" w:hint="eastAsia"/>
          <w:sz w:val="28"/>
          <w:lang w:eastAsia="zh-CN"/>
        </w:rPr>
        <w:t>4. 公司股东大会、董事会决议内容违反法律、行政法规的，股东有权请求人民法院认定无效。股东大会、董事会的会议召集程序、表决方式违反法律、行政法规或者本章程，或者决议内容违反本章程的，股东有权自决议作出之日起60日内，请求人民法院撤销。</w:t>
      </w:r>
    </w:p>
    <w:p>
      <w:pPr>
        <w:ind w:firstLine="560" w:firstLineChars="200"/>
        <w:rPr>
          <w:rFonts w:ascii="仿宋" w:eastAsia="仿宋" w:hAnsi="仿宋" w:cs="仿宋" w:hint="eastAsia"/>
          <w:sz w:val="28"/>
        </w:rPr>
        <w:sectPr>
          <w:headerReference w:type="even" r:id="rId20"/>
          <w:headerReference w:type="default" r:id="rId21"/>
          <w:footerReference w:type="default" r:id="rId22"/>
          <w:headerReference w:type="first" r:id="rId2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5.</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董事、高级管理人员执行公司职务时违反法律、行政法规或者本章程的规定，给公司造成损失的，连续180天以上单独或合并持有公司1%以上股份的股东有权书面请求监事会向人民法院提起诉讼；监事会执行公司职务时违反法律、行政法规或者本章程的规定，给公司造成损失的，股东可以书面请求董事会向人民法院提起诉讼。</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监事会、董事会收到前款规定的股东书面请求后拒绝提起诉讼，或者自收到请求之日起30日内未提起诉讼，或者情况紧急、不立即提起诉讼将会使公司利益受到难以弥补的损害的，前款规定的股东有权为了公司的利益以自己的名义直接向人民法院提起诉讼。</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他人侵犯公司合法权益，给公司造成损失的，本条第一款规定的股东可以依照前两款的规定向人民法院提起诉讼。</w:t>
      </w:r>
    </w:p>
    <w:p>
      <w:pPr>
        <w:ind w:firstLine="560" w:firstLineChars="200"/>
        <w:rPr>
          <w:rFonts w:ascii="仿宋" w:eastAsia="仿宋" w:hAnsi="仿宋" w:cs="仿宋" w:hint="eastAsia"/>
          <w:sz w:val="28"/>
        </w:rPr>
      </w:pPr>
      <w:r>
        <w:rPr>
          <w:rFonts w:ascii="仿宋" w:eastAsia="仿宋" w:hAnsi="仿宋" w:cs="仿宋" w:hint="eastAsia"/>
          <w:sz w:val="28"/>
          <w:lang w:eastAsia="zh-CN"/>
        </w:rPr>
        <w:t>6. 董事、高级管理人员违反法律、行政法规或者本章程的规定，损害股东利益的，股东可以向人民法院提起诉讼.</w:t>
      </w:r>
    </w:p>
    <w:p>
      <w:pPr>
        <w:ind w:firstLine="560" w:firstLineChars="200"/>
        <w:rPr>
          <w:rFonts w:ascii="仿宋" w:eastAsia="仿宋" w:hAnsi="仿宋" w:cs="仿宋" w:hint="eastAsia"/>
          <w:sz w:val="28"/>
        </w:rPr>
      </w:pPr>
      <w:r>
        <w:rPr>
          <w:rFonts w:ascii="仿宋" w:eastAsia="仿宋" w:hAnsi="仿宋" w:cs="仿宋" w:hint="eastAsia"/>
          <w:sz w:val="28"/>
          <w:lang w:eastAsia="zh-CN"/>
        </w:rPr>
        <w:t>7. 公司股东承担下列义务：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遵守法律、行政法规和本章程；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依其所认购的股份和入股方式缴纳股金；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除法律、法规规定的情形外，不得退股；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不得滥用股东权利损害公司或者其他股东的利</w:t>
      </w:r>
    </w:p>
    <w:p>
      <w:pPr>
        <w:pStyle w:val="Heading2"/>
        <w:ind w:firstLine="560" w:firstLineChars="200"/>
        <w:rPr>
          <w:rFonts w:ascii="仿宋" w:eastAsia="仿宋" w:hAnsi="仿宋" w:cs="仿宋" w:hint="eastAsia"/>
          <w:sz w:val="28"/>
          <w:lang w:eastAsia="zh-CN"/>
        </w:rPr>
      </w:pPr>
      <w:bookmarkStart w:id="4" w:name="_Toc31840"/>
      <w:r>
        <w:rPr>
          <w:rFonts w:ascii="仿宋" w:eastAsia="仿宋" w:hAnsi="仿宋" w:cs="仿宋" w:hint="eastAsia"/>
          <w:sz w:val="28"/>
          <w:lang w:eastAsia="zh-CN"/>
        </w:rPr>
        <w:t>(二)、董事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董事团队与其职责</w:t>
      </w:r>
    </w:p>
    <w:p>
      <w:pPr>
        <w:ind w:firstLine="560" w:firstLineChars="200"/>
        <w:rPr>
          <w:rFonts w:ascii="仿宋" w:eastAsia="仿宋" w:hAnsi="仿宋" w:cs="仿宋" w:hint="eastAsia"/>
          <w:sz w:val="28"/>
        </w:rPr>
      </w:pPr>
      <w:r>
        <w:rPr>
          <w:rFonts w:ascii="仿宋" w:eastAsia="仿宋" w:hAnsi="仿宋" w:cs="仿宋" w:hint="eastAsia"/>
          <w:sz w:val="28"/>
          <w:lang w:eastAsia="zh-CN"/>
        </w:rPr>
        <w:t>1. 公司建立了董事团队，负责向股东大会报告并承担责任。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 董事团队由9名成员组成，其中包括3名独立董事，同时设有一名董事长。</w:t>
      </w:r>
    </w:p>
    <w:p>
      <w:pPr>
        <w:ind w:firstLine="560" w:firstLineChars="200"/>
        <w:rPr>
          <w:rFonts w:ascii="仿宋" w:eastAsia="仿宋" w:hAnsi="仿宋" w:cs="仿宋" w:hint="eastAsia"/>
          <w:sz w:val="28"/>
        </w:rPr>
        <w:sectPr>
          <w:headerReference w:type="even" r:id="rId24"/>
          <w:headerReference w:type="default" r:id="rId25"/>
          <w:footerReference w:type="default" r:id="rId26"/>
          <w:headerReference w:type="first" r:id="rId27"/>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3. 董事团队负责执行以下职责：</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召集股东大会并向股东大会汇报工作；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 执行股东大会的决定；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 制定公司的经营计划和投资方案；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 设定公司年度财务预算和决算方案；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 制定公司利润分配和弥补亏损方案；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(6) 在股东大会授权范围内决定公司对外投资、收购出售资产、资产抵押、对外担保事项、委托理财、关联交易等事宜；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(7) 决定公司内部管理机构的设置；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(8) 聘任或解聘公司总经理、董事会秘书；根据总经理提名，聘任或解聘公司副总经理、财务总监等高级管理人员，并决定其报酬和奖惩事项。</w:t>
      </w:r>
    </w:p>
    <w:p>
      <w:pPr>
        <w:ind w:firstLine="560" w:firstLineChars="200"/>
        <w:rPr>
          <w:rFonts w:ascii="仿宋" w:eastAsia="仿宋" w:hAnsi="仿宋" w:cs="仿宋" w:hint="eastAsia"/>
          <w:sz w:val="28"/>
        </w:rPr>
      </w:pPr>
      <w:r>
        <w:rPr>
          <w:rFonts w:ascii="仿宋" w:eastAsia="仿宋" w:hAnsi="仿宋" w:cs="仿宋" w:hint="eastAsia"/>
          <w:sz w:val="28"/>
          <w:lang w:eastAsia="zh-CN"/>
        </w:rPr>
        <w:t>4. 公司董事团队应就注册会计师对公司财务报告出具的非标准审计意见向股东大会做出解释。</w:t>
      </w:r>
    </w:p>
    <w:p>
      <w:pPr>
        <w:ind w:firstLine="560" w:firstLineChars="200"/>
        <w:rPr>
          <w:rFonts w:ascii="仿宋" w:eastAsia="仿宋" w:hAnsi="仿宋" w:cs="仿宋" w:hint="eastAsia"/>
          <w:sz w:val="28"/>
        </w:rPr>
      </w:pPr>
      <w:r>
        <w:rPr>
          <w:rFonts w:ascii="仿宋" w:eastAsia="仿宋" w:hAnsi="仿宋" w:cs="仿宋" w:hint="eastAsia"/>
          <w:sz w:val="28"/>
          <w:lang w:eastAsia="zh-CN"/>
        </w:rPr>
        <w:t>5. 董事团队制定董事会议事规则，以确保落实股东大会决议，提高工作效率，保障科学决策。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6. 董事团队应确定对外投资、收购出售资产、资产抵押、对外担保事项、委托理财、关联交易的权限，并建立严格的审查和决策程序；重大投资功能假肢项目应组织有关专家、专业人员进行评审，并报股东大会审批。</w:t>
      </w:r>
    </w:p>
    <w:p>
      <w:pPr>
        <w:ind w:firstLine="560" w:firstLineChars="200"/>
        <w:rPr>
          <w:rFonts w:ascii="仿宋" w:eastAsia="仿宋" w:hAnsi="仿宋" w:cs="仿宋" w:hint="eastAsia"/>
          <w:sz w:val="28"/>
        </w:rPr>
      </w:pPr>
      <w:r>
        <w:rPr>
          <w:rFonts w:ascii="仿宋" w:eastAsia="仿宋" w:hAnsi="仿宋" w:cs="仿宋" w:hint="eastAsia"/>
          <w:sz w:val="28"/>
          <w:lang w:eastAsia="zh-CN"/>
        </w:rPr>
        <w:t>7. 董事团队设有一名董事长，由董事团队的过半数选举产生。</w:t>
      </w:r>
    </w:p>
    <w:p>
      <w:pPr>
        <w:ind w:firstLine="560" w:firstLineChars="200"/>
        <w:rPr>
          <w:rFonts w:ascii="仿宋" w:eastAsia="仿宋" w:hAnsi="仿宋" w:cs="仿宋" w:hint="eastAsia"/>
          <w:sz w:val="28"/>
        </w:rPr>
      </w:pPr>
      <w:r>
        <w:rPr>
          <w:rFonts w:ascii="仿宋" w:eastAsia="仿宋" w:hAnsi="仿宋" w:cs="仿宋" w:hint="eastAsia"/>
          <w:sz w:val="28"/>
          <w:lang w:eastAsia="zh-CN"/>
        </w:rPr>
        <w:t>8. 董事长行使以下职权：</w:t>
      </w:r>
    </w:p>
    <w:p>
      <w:pPr>
        <w:ind w:firstLine="560" w:firstLineChars="200"/>
        <w:rPr>
          <w:rFonts w:ascii="仿宋" w:eastAsia="仿宋" w:hAnsi="仿宋" w:cs="仿宋" w:hint="eastAsia"/>
          <w:sz w:val="28"/>
        </w:rPr>
        <w:sectPr>
          <w:headerReference w:type="even" r:id="rId28"/>
          <w:headerReference w:type="default" r:id="rId29"/>
          <w:footerReference w:type="default" r:id="rId30"/>
          <w:headerReference w:type="first" r:id="rId31"/>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(1) 主持股东大会和召集、主持董事会会议；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 督促、检查董事会决议的执行；</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 签署董事会重要文件和其他应由公司法定代表人签署的文件；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 行使法定代表人的职权；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 在发生特大自然灾害等不可抗力的紧急情况下，对公司事务行使符合法律规定和公司利益的特别处置权，并事后向公司董事会和股东大会报告；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(6) 履行董事会授予的其他职权。</w:t>
      </w:r>
    </w:p>
    <w:p>
      <w:pPr>
        <w:ind w:firstLine="560" w:firstLineChars="200"/>
        <w:rPr>
          <w:rFonts w:ascii="仿宋" w:eastAsia="仿宋" w:hAnsi="仿宋" w:cs="仿宋" w:hint="eastAsia"/>
          <w:sz w:val="28"/>
        </w:rPr>
      </w:pPr>
      <w:r>
        <w:rPr>
          <w:rFonts w:ascii="仿宋" w:eastAsia="仿宋" w:hAnsi="仿宋" w:cs="仿宋" w:hint="eastAsia"/>
          <w:sz w:val="28"/>
          <w:lang w:eastAsia="zh-CN"/>
        </w:rPr>
        <w:t>9. 若董事长无法履行职务或不履行职务，由半数以上董事共同推举一名董事履行职务。</w:t>
      </w:r>
    </w:p>
    <w:p>
      <w:pPr>
        <w:ind w:firstLine="560" w:firstLineChars="200"/>
        <w:rPr>
          <w:rFonts w:ascii="仿宋" w:eastAsia="仿宋" w:hAnsi="仿宋" w:cs="仿宋" w:hint="eastAsia"/>
          <w:sz w:val="28"/>
        </w:rPr>
      </w:pPr>
      <w:r>
        <w:rPr>
          <w:rFonts w:ascii="仿宋" w:eastAsia="仿宋" w:hAnsi="仿宋" w:cs="仿宋" w:hint="eastAsia"/>
          <w:sz w:val="28"/>
          <w:lang w:eastAsia="zh-CN"/>
        </w:rPr>
        <w:t>10. 董事团队每年至少召开两次会议，由董事长召集，通知全体董事和监事应在会议召开前10天书面通知。</w:t>
      </w:r>
    </w:p>
    <w:p>
      <w:pPr>
        <w:ind w:firstLine="560" w:firstLineChars="200"/>
        <w:rPr>
          <w:rFonts w:ascii="仿宋" w:eastAsia="仿宋" w:hAnsi="仿宋" w:cs="仿宋" w:hint="eastAsia"/>
          <w:sz w:val="28"/>
        </w:rPr>
      </w:pPr>
      <w:r>
        <w:rPr>
          <w:rFonts w:ascii="仿宋" w:eastAsia="仿宋" w:hAnsi="仿宋" w:cs="仿宋" w:hint="eastAsia"/>
          <w:sz w:val="28"/>
          <w:lang w:eastAsia="zh-CN"/>
        </w:rPr>
        <w:t>11. 代表1/10以上表决权的股东、1/3以上董事或监事会可以提议召开董事会临时会议。董事长应在接到提议后10天内召集和主持董事会会议。</w:t>
      </w:r>
    </w:p>
    <w:p>
      <w:pPr>
        <w:ind w:firstLine="560" w:firstLineChars="200"/>
        <w:rPr>
          <w:rFonts w:ascii="仿宋" w:eastAsia="仿宋" w:hAnsi="仿宋" w:cs="仿宋" w:hint="eastAsia"/>
          <w:sz w:val="28"/>
        </w:rPr>
      </w:pPr>
      <w:r>
        <w:rPr>
          <w:rFonts w:ascii="仿宋" w:eastAsia="仿宋" w:hAnsi="仿宋" w:cs="仿宋" w:hint="eastAsia"/>
          <w:sz w:val="28"/>
          <w:lang w:eastAsia="zh-CN"/>
        </w:rPr>
        <w:t>12. 董事团队召开临时董事会会议的通知方式为：会议召开三日前以电话、传真或电子邮件通知全体董事。</w:t>
      </w:r>
    </w:p>
    <w:p>
      <w:pPr>
        <w:ind w:firstLine="560" w:firstLineChars="200"/>
        <w:rPr>
          <w:rFonts w:ascii="仿宋" w:eastAsia="仿宋" w:hAnsi="仿宋" w:cs="仿宋" w:hint="eastAsia"/>
          <w:sz w:val="28"/>
        </w:rPr>
      </w:pPr>
      <w:r>
        <w:rPr>
          <w:rFonts w:ascii="仿宋" w:eastAsia="仿宋" w:hAnsi="仿宋" w:cs="仿宋" w:hint="eastAsia"/>
          <w:sz w:val="28"/>
          <w:lang w:eastAsia="zh-CN"/>
        </w:rPr>
        <w:t>13. 董事团队会议通知包括以下内容：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会议日期和地点；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 会议期限；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 事由及议题；</w:t>
      </w:r>
    </w:p>
    <w:p>
      <w:pPr>
        <w:ind w:firstLine="560" w:firstLineChars="200"/>
        <w:rPr>
          <w:rFonts w:ascii="仿宋" w:eastAsia="仿宋" w:hAnsi="仿宋" w:cs="仿宋" w:hint="eastAsia"/>
          <w:sz w:val="28"/>
        </w:rPr>
        <w:sectPr>
          <w:headerReference w:type="even" r:id="rId32"/>
          <w:headerReference w:type="default" r:id="rId33"/>
          <w:footerReference w:type="default" r:id="rId34"/>
          <w:headerReference w:type="first" r:id="rId35"/>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(4) 发出通知的日期。</w:t>
      </w:r>
    </w:p>
    <w:p>
      <w:pPr>
        <w:ind w:firstLine="560" w:firstLineChars="200"/>
        <w:rPr>
          <w:rFonts w:ascii="仿宋" w:eastAsia="仿宋" w:hAnsi="仿宋" w:cs="仿宋" w:hint="eastAsia"/>
          <w:sz w:val="28"/>
        </w:rPr>
      </w:pPr>
      <w:r>
        <w:rPr>
          <w:rFonts w:ascii="仿宋" w:eastAsia="仿宋" w:hAnsi="仿宋" w:cs="仿宋" w:hint="eastAsia"/>
          <w:sz w:val="28"/>
          <w:lang w:eastAsia="zh-CN"/>
        </w:rPr>
        <w:t>14. 董事团队会议应有过半数的董事出席方可举行。董事团队决议必须经全体董事的过半数通过。董事团队决议的表决实行一人一票。</w:t>
      </w:r>
    </w:p>
    <w:p>
      <w:pPr>
        <w:ind w:firstLine="560" w:firstLineChars="200"/>
        <w:rPr>
          <w:rFonts w:ascii="仿宋" w:eastAsia="仿宋" w:hAnsi="仿宋" w:cs="仿宋" w:hint="eastAsia"/>
          <w:sz w:val="28"/>
        </w:rPr>
      </w:pPr>
      <w:r>
        <w:rPr>
          <w:rFonts w:ascii="仿宋" w:eastAsia="仿宋" w:hAnsi="仿宋" w:cs="仿宋" w:hint="eastAsia"/>
          <w:sz w:val="28"/>
          <w:lang w:eastAsia="zh-CN"/>
        </w:rPr>
        <w:t>15. 董事与董事会会议决议事项所涉及的企业有关联关系的，不得对该项决议行使表决权，也不得代理其他董事行使表决权。董事会由过半数的无关联关系董事出席即可举行，董事会会议所作决议须经无关联关系董事过半数通过。若出席董事会的无关联董事人数不足3人，应将该事项提交股东大会审议。</w:t>
      </w:r>
    </w:p>
    <w:p>
      <w:pPr>
        <w:ind w:firstLine="560" w:firstLineChars="200"/>
        <w:rPr>
          <w:rFonts w:ascii="仿宋" w:eastAsia="仿宋" w:hAnsi="仿宋" w:cs="仿宋" w:hint="eastAsia"/>
          <w:sz w:val="28"/>
        </w:rPr>
      </w:pPr>
      <w:r>
        <w:rPr>
          <w:rFonts w:ascii="仿宋" w:eastAsia="仿宋" w:hAnsi="仿宋" w:cs="仿宋" w:hint="eastAsia"/>
          <w:sz w:val="28"/>
          <w:lang w:eastAsia="zh-CN"/>
        </w:rPr>
        <w:t>16. 董事团队决议表决方式为：董事以举手表决方式或书面表决方式。董事团队临时会议在保障董事充分表达意见的前提下，可以用传真方式或召开电话会议的方式进行并作出决议，并由参会董事签字。</w:t>
      </w:r>
    </w:p>
    <w:p>
      <w:pPr>
        <w:ind w:firstLine="560" w:firstLineChars="200"/>
        <w:rPr>
          <w:rFonts w:ascii="仿宋" w:eastAsia="仿宋" w:hAnsi="仿宋" w:cs="仿宋" w:hint="eastAsia"/>
          <w:sz w:val="28"/>
        </w:rPr>
      </w:pPr>
      <w:r>
        <w:rPr>
          <w:rFonts w:ascii="仿宋" w:eastAsia="仿宋" w:hAnsi="仿宋" w:cs="仿宋" w:hint="eastAsia"/>
          <w:sz w:val="28"/>
          <w:lang w:eastAsia="zh-CN"/>
        </w:rPr>
        <w:t>17. 董事团队会议应由董事本人出席；董事因故不能出席时，可以书面委托其他董事代为出席。委托书应载明代理人的姓名、代理事项、授权范围和有效期限，并由委托人签名或盖章。代为出席会议的董事应在授权范围内行使董事的权利。若董事未出席董事会会议，也未委托代表出席，视为放弃在该次会议上的投票权。</w:t>
      </w:r>
    </w:p>
    <w:p>
      <w:pPr>
        <w:ind w:firstLine="560" w:firstLineChars="200"/>
        <w:rPr>
          <w:rFonts w:ascii="仿宋" w:eastAsia="仿宋" w:hAnsi="仿宋" w:cs="仿宋" w:hint="eastAsia"/>
          <w:sz w:val="28"/>
        </w:rPr>
      </w:pPr>
      <w:r>
        <w:rPr>
          <w:rFonts w:ascii="仿宋" w:eastAsia="仿宋" w:hAnsi="仿宋" w:cs="仿宋" w:hint="eastAsia"/>
          <w:sz w:val="28"/>
          <w:lang w:eastAsia="zh-CN"/>
        </w:rPr>
        <w:t>18. 董事团队应对会议所议事项的决定做成会议记录，出席会议的董事应在会议记录上签名。董事团队会议记录作为公司档案保存，保存期限不少于10年。</w:t>
      </w:r>
    </w:p>
    <w:p>
      <w:pPr>
        <w:ind w:firstLine="560" w:firstLineChars="200"/>
        <w:rPr>
          <w:rFonts w:ascii="仿宋" w:eastAsia="仿宋" w:hAnsi="仿宋" w:cs="仿宋" w:hint="eastAsia"/>
          <w:sz w:val="28"/>
        </w:rPr>
      </w:pPr>
      <w:r>
        <w:rPr>
          <w:rFonts w:ascii="仿宋" w:eastAsia="仿宋" w:hAnsi="仿宋" w:cs="仿宋" w:hint="eastAsia"/>
          <w:sz w:val="28"/>
          <w:lang w:eastAsia="zh-CN"/>
        </w:rPr>
        <w:t>19. 董事团队会议记录包括以下内容：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会议召开的日期、地点和召集人姓名；</w:t>
      </w:r>
    </w:p>
    <w:p>
      <w:pPr>
        <w:ind w:firstLine="560" w:firstLineChars="200"/>
        <w:rPr>
          <w:rFonts w:ascii="仿宋" w:eastAsia="仿宋" w:hAnsi="仿宋" w:cs="仿宋" w:hint="eastAsia"/>
          <w:sz w:val="28"/>
        </w:rPr>
        <w:sectPr>
          <w:headerReference w:type="even" r:id="rId36"/>
          <w:headerReference w:type="default" r:id="rId37"/>
          <w:footerReference w:type="default" r:id="rId38"/>
          <w:headerReference w:type="first" r:id="rId39"/>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(2) 出席董事的姓名以及受他人委托出席董事会的董事（代理人）姓名；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 会议议程；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 董事发言要点；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 每一决议事项的表决方式和结果（表决结果应载明赞成、反对或弃权的票数）。</w:t>
      </w:r>
    </w:p>
    <w:p>
      <w:pPr>
        <w:pStyle w:val="Heading2"/>
        <w:ind w:firstLine="560" w:firstLineChars="200"/>
        <w:rPr>
          <w:rFonts w:ascii="仿宋" w:eastAsia="仿宋" w:hAnsi="仿宋" w:cs="仿宋" w:hint="eastAsia"/>
          <w:sz w:val="28"/>
          <w:lang w:eastAsia="zh-CN"/>
        </w:rPr>
      </w:pPr>
      <w:bookmarkStart w:id="5" w:name="_Toc20397"/>
      <w:r>
        <w:rPr>
          <w:rFonts w:ascii="仿宋" w:eastAsia="仿宋" w:hAnsi="仿宋" w:cs="仿宋" w:hint="eastAsia"/>
          <w:sz w:val="28"/>
          <w:lang w:eastAsia="zh-CN"/>
        </w:rPr>
        <w:t>(三)、高级管理人员</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高层管理人员</w:t>
      </w:r>
    </w:p>
    <w:p>
      <w:pPr>
        <w:ind w:firstLine="560" w:firstLineChars="200"/>
        <w:rPr>
          <w:rFonts w:ascii="仿宋" w:eastAsia="仿宋" w:hAnsi="仿宋" w:cs="仿宋" w:hint="eastAsia"/>
          <w:sz w:val="28"/>
        </w:rPr>
      </w:pPr>
      <w:r>
        <w:rPr>
          <w:rFonts w:ascii="仿宋" w:eastAsia="仿宋" w:hAnsi="仿宋" w:cs="仿宋" w:hint="eastAsia"/>
          <w:sz w:val="28"/>
          <w:lang w:eastAsia="zh-CN"/>
        </w:rPr>
        <w:t>1、 公司设定一名总经理，并由董事会聘任或解聘该职位。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公司还设定多名副总经理，由董事会聘任或解聘。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总经理、副总经理、总工程师、董事会秘书以及财务总监被视为公司的高层管理人员。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2、 本章程中有关不得担任董事的规定同样适用于高层管理人员。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有关董事的忠实义务和勤勉义务的规定同样适用于高层管理人员。</w:t>
      </w:r>
    </w:p>
    <w:p>
      <w:pPr>
        <w:ind w:firstLine="560" w:firstLineChars="200"/>
        <w:rPr>
          <w:rFonts w:ascii="仿宋" w:eastAsia="仿宋" w:hAnsi="仿宋" w:cs="仿宋" w:hint="eastAsia"/>
          <w:sz w:val="28"/>
        </w:rPr>
      </w:pPr>
      <w:r>
        <w:rPr>
          <w:rFonts w:ascii="仿宋" w:eastAsia="仿宋" w:hAnsi="仿宋" w:cs="仿宋" w:hint="eastAsia"/>
          <w:sz w:val="28"/>
          <w:lang w:eastAsia="zh-CN"/>
        </w:rPr>
        <w:t>3、 在公司控股股东或实际控制人单位担任除董事以外的其他职务的人员不得担任公司的高层管理人员。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4、 总经理每届任期为三年，可以连任。</w:t>
      </w:r>
    </w:p>
    <w:p>
      <w:pPr>
        <w:ind w:firstLine="560" w:firstLineChars="200"/>
        <w:rPr>
          <w:rFonts w:ascii="仿宋" w:eastAsia="仿宋" w:hAnsi="仿宋" w:cs="仿宋" w:hint="eastAsia"/>
          <w:sz w:val="28"/>
        </w:rPr>
      </w:pPr>
      <w:r>
        <w:rPr>
          <w:rFonts w:ascii="仿宋" w:eastAsia="仿宋" w:hAnsi="仿宋" w:cs="仿宋" w:hint="eastAsia"/>
          <w:sz w:val="28"/>
          <w:lang w:eastAsia="zh-CN"/>
        </w:rPr>
        <w:t>5、 总经理对董事会负责，并行使以下职权：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(1)</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0" w:history="1">
        <w:r>
          <w:rPr>
            <w:rFonts w:ascii="SimSun" w:eastAsia="SimSun" w:hAnsi="SimSun" w:cs="SimSun"/>
            <w:b/>
            <w:bCs/>
            <w:color w:val="0000EE"/>
            <w:kern w:val="0"/>
            <w:sz w:val="30"/>
            <w:szCs w:val="30"/>
            <w:u w:val="single" w:color="0000EE"/>
          </w:rPr>
          <w:t>https://d.book118.com/528003046041006027</w:t>
        </w:r>
      </w:hyperlink>
    </w:p>
    <w:p>
      <w:pPr>
        <w:ind w:firstLine="560" w:firstLineChars="200"/>
        <w:rPr>
          <w:rFonts w:ascii="仿宋" w:eastAsia="仿宋" w:hAnsi="仿宋" w:cs="仿宋" w:hint="eastAsia"/>
          <w:sz w:val="28"/>
        </w:rPr>
      </w:pPr>
    </w:p>
    <w:sectPr>
      <w:headerReference w:type="even" r:id="rId41"/>
      <w:headerReference w:type="default" r:id="rId42"/>
      <w:footerReference w:type="default" r:id="rId43"/>
      <w:headerReference w:type="first" r:id="rId44"/>
      <w:type w:val="nextPage"/>
      <w:pgSz w:w="11906" w:h="16838"/>
      <w:pgMar w:top="1440" w:right="1800" w:bottom="1440" w:left="1800" w:header="851" w:footer="992" w:gutter="0"/>
      <w:pgNumType w:start="1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功能假肢行业相关项目可行性研究报告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3D4B7B"/>
    <w:rsid w:val="1A3D4B7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6.xml" /><Relationship Id="rId12" Type="http://schemas.openxmlformats.org/officeDocument/2006/relationships/header" Target="header7.xml" /><Relationship Id="rId13" Type="http://schemas.openxmlformats.org/officeDocument/2006/relationships/header" Target="header8.xml" /><Relationship Id="rId14" Type="http://schemas.openxmlformats.org/officeDocument/2006/relationships/footer" Target="footer3.xml" /><Relationship Id="rId15" Type="http://schemas.openxmlformats.org/officeDocument/2006/relationships/header" Target="header9.xml" /><Relationship Id="rId16" Type="http://schemas.openxmlformats.org/officeDocument/2006/relationships/header" Target="header10.xml" /><Relationship Id="rId17" Type="http://schemas.openxmlformats.org/officeDocument/2006/relationships/header" Target="header11.xml" /><Relationship Id="rId18" Type="http://schemas.openxmlformats.org/officeDocument/2006/relationships/footer" Target="footer4.xml" /><Relationship Id="rId19" Type="http://schemas.openxmlformats.org/officeDocument/2006/relationships/header" Target="header12.xml" /><Relationship Id="rId2" Type="http://schemas.openxmlformats.org/officeDocument/2006/relationships/webSettings" Target="webSettings.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footer" Target="footer5.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6.xml" /><Relationship Id="rId27" Type="http://schemas.openxmlformats.org/officeDocument/2006/relationships/header" Target="header18.xml" /><Relationship Id="rId28" Type="http://schemas.openxmlformats.org/officeDocument/2006/relationships/header" Target="header19.xml" /><Relationship Id="rId29" Type="http://schemas.openxmlformats.org/officeDocument/2006/relationships/header" Target="header20.xml" /><Relationship Id="rId3" Type="http://schemas.openxmlformats.org/officeDocument/2006/relationships/fontTable" Target="fontTable.xml" /><Relationship Id="rId30" Type="http://schemas.openxmlformats.org/officeDocument/2006/relationships/footer" Target="footer7.xml" /><Relationship Id="rId31" Type="http://schemas.openxmlformats.org/officeDocument/2006/relationships/header" Target="header21.xml" /><Relationship Id="rId32" Type="http://schemas.openxmlformats.org/officeDocument/2006/relationships/header" Target="header22.xml" /><Relationship Id="rId33" Type="http://schemas.openxmlformats.org/officeDocument/2006/relationships/header" Target="header23.xml" /><Relationship Id="rId34" Type="http://schemas.openxmlformats.org/officeDocument/2006/relationships/footer" Target="footer8.xml" /><Relationship Id="rId35" Type="http://schemas.openxmlformats.org/officeDocument/2006/relationships/header" Target="header24.xml" /><Relationship Id="rId36" Type="http://schemas.openxmlformats.org/officeDocument/2006/relationships/header" Target="header25.xml" /><Relationship Id="rId37" Type="http://schemas.openxmlformats.org/officeDocument/2006/relationships/header" Target="header26.xml" /><Relationship Id="rId38" Type="http://schemas.openxmlformats.org/officeDocument/2006/relationships/footer" Target="footer9.xml" /><Relationship Id="rId39" Type="http://schemas.openxmlformats.org/officeDocument/2006/relationships/header" Target="header27.xml" /><Relationship Id="rId4" Type="http://schemas.openxmlformats.org/officeDocument/2006/relationships/header" Target="header1.xml" /><Relationship Id="rId40" Type="http://schemas.openxmlformats.org/officeDocument/2006/relationships/hyperlink" Target="https://d.book118.com/528003046041006027" TargetMode="External" /><Relationship Id="rId41" Type="http://schemas.openxmlformats.org/officeDocument/2006/relationships/header" Target="header28.xml" /><Relationship Id="rId42" Type="http://schemas.openxmlformats.org/officeDocument/2006/relationships/header" Target="header29.xml" /><Relationship Id="rId43" Type="http://schemas.openxmlformats.org/officeDocument/2006/relationships/footer" Target="footer10.xml" /><Relationship Id="rId44" Type="http://schemas.openxmlformats.org/officeDocument/2006/relationships/header" Target="header3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header" Target="header3.xml" /><Relationship Id="rId8" Type="http://schemas.openxmlformats.org/officeDocument/2006/relationships/header" Target="header4.xml" /><Relationship Id="rId9" Type="http://schemas.openxmlformats.org/officeDocument/2006/relationships/header" Target="header5.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风愉</dc:creator>
  <cp:lastModifiedBy>风愉</cp:lastModifiedBy>
  <cp:revision>1</cp:revision>
  <dcterms:created xsi:type="dcterms:W3CDTF">2023-10-25T08:28:00Z</dcterms:created>
  <dcterms:modified xsi:type="dcterms:W3CDTF">2023-10-25T08:28:49Z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8EB5A941E2B64BA998230BA8554DC87A_11</vt:lpwstr>
  </property>
  <property fmtid="{D5CDD505-2E9C-101B-9397-08002B2CF9AE}" pid="3" name="KSOProductBuildVer">
    <vt:lpwstr>2052-12.1.0.15712</vt:lpwstr>
  </property>
</Properties>
</file>