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rPr>
          <w:color w:val="000000" w:themeColor="text1"/>
        </w:rPr>
      </w:pPr>
      <w:r>
        <w:rPr>
          <w:rFonts w:ascii="宋体" w:eastAsia="宋体" w:hAnsi="宋体" w:cs="宋体"/>
          <w:b/>
          <w:color w:val="000000" w:themeColor="text1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10299700</wp:posOffset>
            </wp:positionH>
            <wp:positionV relativeFrom="topMargin">
              <wp:posOffset>12319000</wp:posOffset>
            </wp:positionV>
            <wp:extent cx="342900" cy="444500"/>
            <wp:effectExtent l="0" t="0" r="0" b="12700"/>
            <wp:wrapNone/>
            <wp:docPr id="100188" name="图片 100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8" name="图片 1001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 w:themeColor="text1"/>
          <w:sz w:val="32"/>
        </w:rPr>
        <w:t>长郡中学高一选科适应性调查限时训练</w:t>
      </w:r>
    </w:p>
    <w:p>
      <w:pPr>
        <w:spacing w:line="360" w:lineRule="auto"/>
        <w:jc w:val="center"/>
        <w:rPr>
          <w:color w:val="000000" w:themeColor="text1"/>
        </w:rPr>
      </w:pPr>
      <w:r>
        <w:rPr>
          <w:rFonts w:ascii="宋体" w:eastAsia="宋体" w:hAnsi="宋体" w:cs="宋体"/>
          <w:b/>
          <w:color w:val="000000" w:themeColor="text1"/>
          <w:sz w:val="32"/>
        </w:rPr>
        <w:t>化学</w:t>
      </w:r>
    </w:p>
    <w:p>
      <w:pPr>
        <w:spacing w:line="360" w:lineRule="auto"/>
        <w:jc w:val="center"/>
        <w:rPr>
          <w:color w:val="000000" w:themeColor="text1"/>
        </w:rPr>
      </w:pPr>
      <w:r>
        <w:rPr>
          <w:rFonts w:ascii="宋体" w:eastAsia="宋体" w:hAnsi="宋体" w:cs="宋体"/>
          <w:b/>
          <w:color w:val="000000" w:themeColor="text1"/>
          <w:sz w:val="24"/>
        </w:rPr>
        <w:t>时量：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75</w:t>
      </w:r>
      <w:r>
        <w:rPr>
          <w:rFonts w:ascii="宋体" w:eastAsia="宋体" w:hAnsi="宋体" w:cs="宋体"/>
          <w:b/>
          <w:color w:val="000000" w:themeColor="text1"/>
          <w:sz w:val="24"/>
        </w:rPr>
        <w:t>分钟</w:t>
      </w:r>
      <w:r>
        <w:rPr>
          <w:rFonts w:ascii="宋体" w:eastAsia="宋体" w:hAnsi="宋体" w:cs="宋体" w:hint="eastAsia"/>
          <w:b/>
          <w:color w:val="000000" w:themeColor="text1"/>
          <w:sz w:val="24"/>
          <w:lang w:eastAsia="zh-CN"/>
        </w:rPr>
        <w:t xml:space="preserve"> </w:t>
      </w:r>
      <w:r>
        <w:rPr>
          <w:rFonts w:ascii="宋体" w:eastAsia="宋体" w:hAnsi="宋体" w:cs="宋体"/>
          <w:b/>
          <w:color w:val="000000" w:themeColor="text1"/>
          <w:sz w:val="24"/>
        </w:rPr>
        <w:t>满分：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100</w:t>
      </w:r>
      <w:r>
        <w:rPr>
          <w:rFonts w:ascii="宋体" w:eastAsia="宋体" w:hAnsi="宋体" w:cs="宋体"/>
          <w:b/>
          <w:color w:val="000000" w:themeColor="text1"/>
          <w:sz w:val="24"/>
        </w:rPr>
        <w:t>分</w:t>
      </w:r>
    </w:p>
    <w:p>
      <w:pPr>
        <w:spacing w:line="360" w:lineRule="auto"/>
        <w:jc w:val="left"/>
        <w:rPr>
          <w:color w:val="000000" w:themeColor="text1"/>
        </w:rPr>
      </w:pPr>
      <w:r>
        <w:rPr>
          <w:rFonts w:ascii="宋体" w:eastAsia="宋体" w:hAnsi="宋体" w:cs="宋体"/>
          <w:b/>
          <w:color w:val="000000" w:themeColor="text1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H~1</w:t>
      </w:r>
      <w:r>
        <w:rPr>
          <w:rFonts w:ascii="宋体" w:eastAsia="宋体" w:hAnsi="宋体" w:cs="宋体" w:hint="eastAsia"/>
          <w:b/>
          <w:color w:val="000000" w:themeColor="text1"/>
          <w:sz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O~16</w:t>
      </w:r>
      <w:r>
        <w:rPr>
          <w:rFonts w:ascii="宋体" w:eastAsia="宋体" w:hAnsi="宋体" w:cs="宋体" w:hint="eastAsia"/>
          <w:b/>
          <w:color w:val="000000" w:themeColor="text1"/>
          <w:sz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Na~23</w:t>
      </w:r>
      <w:r>
        <w:rPr>
          <w:rFonts w:ascii="宋体" w:eastAsia="宋体" w:hAnsi="宋体" w:cs="宋体" w:hint="eastAsia"/>
          <w:b/>
          <w:color w:val="000000" w:themeColor="text1"/>
          <w:sz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S~32</w:t>
      </w:r>
      <w:r>
        <w:rPr>
          <w:rFonts w:ascii="宋体" w:eastAsia="宋体" w:hAnsi="宋体" w:cs="宋体" w:hint="eastAsia"/>
          <w:b/>
          <w:color w:val="000000" w:themeColor="text1"/>
          <w:sz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Cl~35.5</w:t>
      </w:r>
      <w:r>
        <w:rPr>
          <w:rFonts w:ascii="宋体" w:eastAsia="宋体" w:hAnsi="宋体" w:cs="宋体" w:hint="eastAsia"/>
          <w:b/>
          <w:color w:val="000000" w:themeColor="text1"/>
          <w:sz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Zn~65</w:t>
      </w:r>
    </w:p>
    <w:p>
      <w:pPr>
        <w:spacing w:line="360" w:lineRule="auto"/>
        <w:jc w:val="left"/>
        <w:rPr>
          <w:color w:val="000000" w:themeColor="text1"/>
        </w:rPr>
      </w:pPr>
      <w:r>
        <w:rPr>
          <w:rFonts w:ascii="宋体" w:eastAsia="宋体" w:hAnsi="宋体" w:cs="宋体"/>
          <w:b/>
          <w:color w:val="000000" w:themeColor="text1"/>
          <w:sz w:val="24"/>
        </w:rPr>
        <w:t>一、选择题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(</w:t>
      </w:r>
      <w:r>
        <w:rPr>
          <w:rFonts w:ascii="宋体" w:eastAsia="宋体" w:hAnsi="宋体" w:cs="宋体"/>
          <w:b/>
          <w:color w:val="000000" w:themeColor="text1"/>
          <w:sz w:val="24"/>
        </w:rPr>
        <w:t>本题包括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14</w:t>
      </w:r>
      <w:r>
        <w:rPr>
          <w:rFonts w:ascii="宋体" w:eastAsia="宋体" w:hAnsi="宋体" w:cs="宋体"/>
          <w:b/>
          <w:color w:val="000000" w:themeColor="text1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3</w:t>
      </w:r>
      <w:r>
        <w:rPr>
          <w:rFonts w:ascii="宋体" w:eastAsia="宋体" w:hAnsi="宋体" w:cs="宋体"/>
          <w:b/>
          <w:color w:val="000000" w:themeColor="text1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42</w:t>
      </w:r>
      <w:r>
        <w:rPr>
          <w:rFonts w:ascii="宋体" w:eastAsia="宋体" w:hAnsi="宋体" w:cs="宋体"/>
          <w:b/>
          <w:color w:val="000000" w:themeColor="text1"/>
          <w:sz w:val="24"/>
        </w:rPr>
        <w:t>分。在每小题给出的四个选项中，只有一项是符合题目要求的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)</w:t>
      </w:r>
    </w:p>
    <w:p>
      <w:pPr>
        <w:spacing w:line="360" w:lineRule="auto"/>
        <w:jc w:val="left"/>
        <w:rPr>
          <w:color w:val="000000" w:themeColor="text1"/>
        </w:rPr>
      </w:pPr>
      <w:r>
        <w:rPr>
          <w:color w:val="000000" w:themeColor="text1"/>
        </w:rPr>
        <w:t xml:space="preserve">1. </w:t>
      </w:r>
      <w:r>
        <w:rPr>
          <w:rFonts w:ascii="宋体" w:eastAsia="宋体" w:hAnsi="宋体" w:cs="宋体"/>
          <w:color w:val="000000" w:themeColor="text1"/>
        </w:rPr>
        <w:t>化学与生活、社会发展息息相关，下列说法不正确的是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A. </w:t>
      </w:r>
      <w:r>
        <w:rPr>
          <w:rFonts w:ascii="宋体" w:eastAsia="宋体" w:hAnsi="宋体" w:cs="宋体"/>
          <w:color w:val="000000" w:themeColor="text1"/>
        </w:rPr>
        <w:t>“雾失楼台，月迷津渡”，雾属于胶体，能产生丁达尔效应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B. </w:t>
      </w:r>
      <w:r>
        <w:rPr>
          <w:rFonts w:ascii="宋体" w:eastAsia="宋体" w:hAnsi="宋体" w:cs="宋体"/>
          <w:color w:val="000000" w:themeColor="text1"/>
        </w:rPr>
        <w:t>碳酸钠晶体</w:t>
      </w:r>
      <w:r>
        <w:rPr>
          <w:rFonts w:ascii="Times New Roman" w:eastAsia="Times New Roman" w:hAnsi="Times New Roman" w:cs="Times New Roman"/>
          <w:color w:val="000000" w:themeColor="text1"/>
        </w:rPr>
        <w:t>(</w:t>
      </w:r>
      <w:r>
        <w:rPr>
          <w:color w:val="000000" w:themeColor="text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3pt;height:18pt" o:oleicon="f" o:ole="" coordsize="21600,21600" o:preferrelative="t" filled="f" stroked="f">
            <v:stroke joinstyle="miter"/>
            <v:imagedata r:id="rId5" o:title="eqId1d894de93c2470a797d25876076e9993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Times New Roman" w:hAnsi="Times New Roman" w:cs="Times New Roman"/>
          <w:color w:val="000000" w:themeColor="text1"/>
        </w:rPr>
        <w:t>)</w:t>
      </w:r>
      <w:r>
        <w:rPr>
          <w:rFonts w:ascii="宋体" w:eastAsia="宋体" w:hAnsi="宋体" w:cs="宋体"/>
          <w:color w:val="000000" w:themeColor="text1"/>
        </w:rPr>
        <w:t>失去结晶水的过程，称为风化，属于物理变化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C. </w:t>
      </w:r>
      <w:r>
        <w:rPr>
          <w:rFonts w:ascii="宋体" w:eastAsia="宋体" w:hAnsi="宋体" w:cs="宋体"/>
          <w:color w:val="000000" w:themeColor="text1"/>
        </w:rPr>
        <w:t>“爆竹声中一岁除，春风送暖入屠苏”诗句中涉及氧化还原反应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D. </w:t>
      </w:r>
      <w:r>
        <w:rPr>
          <w:rFonts w:ascii="宋体" w:eastAsia="宋体" w:hAnsi="宋体" w:cs="宋体"/>
          <w:color w:val="000000" w:themeColor="text1"/>
        </w:rPr>
        <w:t>“熬胆矾铁釜，久之亦化为铜”，该过程发生了置换反应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【答案】</w:t>
      </w:r>
      <w:r>
        <w:rPr>
          <w:color w:val="000000" w:themeColor="text1"/>
        </w:rPr>
        <w:t>B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【解析】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</w:rPr>
        <w:t>A</w:t>
      </w:r>
      <w:r>
        <w:rPr>
          <w:rFonts w:ascii="宋体" w:eastAsia="宋体" w:hAnsi="宋体" w:cs="宋体"/>
          <w:color w:val="000000" w:themeColor="text1"/>
        </w:rPr>
        <w:t>．雾霾形成的气溶胶属于胶体的一种，能产生丁达尔效应，</w:t>
      </w:r>
      <w:r>
        <w:rPr>
          <w:rFonts w:ascii="Times New Roman" w:eastAsia="Times New Roman" w:hAnsi="Times New Roman" w:cs="Times New Roman"/>
          <w:color w:val="000000" w:themeColor="text1"/>
        </w:rPr>
        <w:t>A</w:t>
      </w:r>
      <w:r>
        <w:rPr>
          <w:rFonts w:ascii="宋体" w:eastAsia="宋体" w:hAnsi="宋体" w:cs="宋体"/>
          <w:color w:val="000000" w:themeColor="text1"/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．脱去结晶水属于化学变化，</w:t>
      </w: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C</w:t>
      </w:r>
      <w:r>
        <w:rPr>
          <w:rFonts w:ascii="宋体" w:eastAsia="宋体" w:hAnsi="宋体" w:cs="宋体"/>
          <w:color w:val="000000" w:themeColor="text1"/>
        </w:rPr>
        <w:t>．爆竹爆炸是黑火药的爆炸反应，物质在氧气中快速燃烧，发生了氧化还原反应，</w:t>
      </w:r>
      <w:r>
        <w:rPr>
          <w:rFonts w:ascii="Times New Roman" w:eastAsia="Times New Roman" w:hAnsi="Times New Roman" w:cs="Times New Roman"/>
          <w:color w:val="000000" w:themeColor="text1"/>
        </w:rPr>
        <w:t>C</w:t>
      </w:r>
      <w:r>
        <w:rPr>
          <w:rFonts w:ascii="宋体" w:eastAsia="宋体" w:hAnsi="宋体" w:cs="宋体"/>
          <w:color w:val="000000" w:themeColor="text1"/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</w:rPr>
        <w:t>．铁置换铜属于湿法炼铜，该过程发生了置换反应，</w:t>
      </w: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宋体" w:eastAsia="宋体" w:hAnsi="宋体" w:cs="宋体"/>
          <w:color w:val="000000" w:themeColor="text1"/>
        </w:rPr>
        <w:t>故选</w:t>
      </w: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2. </w:t>
      </w:r>
      <w:r>
        <w:rPr>
          <w:rFonts w:ascii="宋体" w:eastAsia="宋体" w:hAnsi="宋体" w:cs="宋体"/>
          <w:color w:val="000000" w:themeColor="text1"/>
        </w:rPr>
        <w:t>下列有关物质性质和用途</w:t>
      </w:r>
      <w:r>
        <w:rPr>
          <w:rFonts w:ascii="宋体" w:eastAsia="宋体" w:hAnsi="宋体" w:cs="宋体"/>
          <w:color w:val="000000" w:themeColor="text1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1836040" name="图片 81836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36040" name="图片 81836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 w:themeColor="text1"/>
        </w:rPr>
        <w:t>说法中错误的是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5.15pt;height:16.3pt" o:oleicon="f" o:ole="" coordsize="21600,21600" o:preferrelative="t" filled="f" stroked="f">
            <v:stroke joinstyle="miter"/>
            <v:imagedata r:id="rId8" o:title="eqIdba1bd4bf0b99e76c0f3c193b20a2105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 w:themeColor="text1"/>
        </w:rPr>
        <w:t>除了杀菌、消毒外，还广泛地用于环保、灭藻、漂白、保鲜、除臭等方面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B. </w:t>
      </w:r>
      <w:r>
        <w:rPr>
          <w:rFonts w:ascii="宋体" w:eastAsia="宋体" w:hAnsi="宋体" w:cs="宋体"/>
          <w:color w:val="000000" w:themeColor="text1"/>
        </w:rPr>
        <w:t>用化学方法在铝制品表面形成一层致密氧化膜，目</w:t>
      </w:r>
      <w:r>
        <w:rPr>
          <w:rFonts w:ascii="宋体" w:eastAsia="宋体" w:hAnsi="宋体" w:cs="宋体"/>
          <w:color w:val="000000" w:themeColor="text1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1836034" name="图片 81836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36034" name="图片 81836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 w:themeColor="text1"/>
        </w:rPr>
        <w:t>是增强耐磨性和抗腐蚀性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C. </w:t>
      </w:r>
      <w:r>
        <w:rPr>
          <w:color w:val="000000" w:themeColor="text1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7.75pt;height:15pt" o:oleicon="f" o:ole="" coordsize="21600,21600" o:preferrelative="t" filled="f" stroked="f">
            <v:stroke joinstyle="miter"/>
            <v:imagedata r:id="rId10" o:title="eqIdbd64433131ff93fd151abc85cfe05dba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 w:themeColor="text1"/>
        </w:rPr>
        <w:t>是红棕色粉末，常用作油漆、涂料、油墨的红色颜料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D. </w:t>
      </w:r>
      <w:r>
        <w:rPr>
          <w:rFonts w:ascii="宋体" w:eastAsia="宋体" w:hAnsi="宋体" w:cs="宋体"/>
          <w:color w:val="000000" w:themeColor="text1"/>
        </w:rPr>
        <w:t>苏打是焙制糕点所用的发酵粉主要成分之一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【答案】</w:t>
      </w:r>
      <w:r>
        <w:rPr>
          <w:color w:val="000000" w:themeColor="text1"/>
        </w:rPr>
        <w:t>D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【解析】</w:t>
      </w:r>
    </w:p>
    <w:p>
      <w:pPr>
        <w:spacing w:line="360" w:lineRule="auto"/>
        <w:jc w:val="both"/>
        <w:textAlignment w:val="center"/>
        <w:rPr>
          <w:color w:val="000000" w:themeColor="text1"/>
        </w:rPr>
        <w:sectPr>
          <w:headerReference w:type="default" r:id="rId12"/>
          <w:footerReference w:type="default" r:id="rId13"/>
          <w:pgSz w:w="11906" w:h="16838"/>
          <w:pgMar w:top="1440" w:right="1134" w:bottom="1440" w:left="1134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"/>
          <w:cols w:num="1" w:space="720"/>
          <w:docGrid w:type="lines" w:linePitch="312" w:charSpace="0"/>
        </w:sectPr>
      </w:pPr>
      <w:r>
        <w:rPr>
          <w:color w:val="000000" w:themeColor="text1"/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</w:rPr>
        <w:t>A</w:t>
      </w:r>
      <w:r>
        <w:rPr>
          <w:rFonts w:ascii="宋体" w:eastAsia="宋体" w:hAnsi="宋体" w:cs="宋体"/>
          <w:color w:val="000000" w:themeColor="text1"/>
        </w:rPr>
        <w:t>．</w:t>
      </w:r>
      <w:r>
        <w:rPr>
          <w:rFonts w:ascii="Times New Roman" w:eastAsia="Times New Roman" w:hAnsi="Times New Roman" w:cs="Times New Roman"/>
          <w:color w:val="000000" w:themeColor="text1"/>
        </w:rPr>
        <w:t>ClO</w:t>
      </w:r>
      <w:r>
        <w:rPr>
          <w:rFonts w:ascii="Times New Roman" w:eastAsia="Times New Roman" w:hAnsi="Times New Roman" w:cs="Times New Roman"/>
          <w:color w:val="000000" w:themeColor="text1"/>
          <w:vertAlign w:val="subscript"/>
        </w:rPr>
        <w:t>2</w:t>
      </w:r>
      <w:r>
        <w:rPr>
          <w:rFonts w:ascii="宋体" w:eastAsia="宋体" w:hAnsi="宋体" w:cs="宋体"/>
          <w:color w:val="000000" w:themeColor="text1"/>
        </w:rPr>
        <w:t>具有强氧化性，应用十分广泛，除用于一般的杀菌、消毒外，还广泛地用于环保、灭藻、漂白、保鲜、除臭等方面，</w:t>
      </w:r>
      <w:r>
        <w:rPr>
          <w:rFonts w:ascii="Times New Roman" w:eastAsia="Times New Roman" w:hAnsi="Times New Roman" w:cs="Times New Roman"/>
          <w:color w:val="000000" w:themeColor="text1"/>
        </w:rPr>
        <w:t>A</w:t>
      </w:r>
      <w:r>
        <w:rPr>
          <w:rFonts w:ascii="宋体" w:eastAsia="宋体" w:hAnsi="宋体" w:cs="宋体"/>
          <w:color w:val="000000" w:themeColor="text1"/>
        </w:rPr>
        <w:t>正确；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．在铝制品表面形成一层致密氧化膜，能保护内部金属，增强耐磨性和抗腐蚀性，</w:t>
      </w: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C</w:t>
      </w:r>
      <w:r>
        <w:rPr>
          <w:rFonts w:ascii="宋体" w:eastAsia="宋体" w:hAnsi="宋体" w:cs="宋体"/>
          <w:color w:val="000000" w:themeColor="text1"/>
        </w:rPr>
        <w:t>．</w:t>
      </w:r>
      <w:r>
        <w:rPr>
          <w:color w:val="000000" w:themeColor="text1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7.75pt;height:15pt" o:oleicon="f" o:ole="" coordsize="21600,21600" o:preferrelative="t" filled="f" stroked="f">
            <v:stroke joinstyle="miter"/>
            <v:imagedata r:id="rId10" o:title="eqIdbd64433131ff93fd151abc85cfe05dba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/>
          <w:color w:val="000000" w:themeColor="text1"/>
        </w:rPr>
        <w:t>是红棕色的固体粉末，常用作油漆、涂料、油墨的红色颜料，</w:t>
      </w:r>
      <w:r>
        <w:rPr>
          <w:rFonts w:ascii="Times New Roman" w:eastAsia="Times New Roman" w:hAnsi="Times New Roman" w:cs="Times New Roman"/>
          <w:color w:val="000000" w:themeColor="text1"/>
        </w:rPr>
        <w:t>C</w:t>
      </w:r>
      <w:r>
        <w:rPr>
          <w:rFonts w:ascii="宋体" w:eastAsia="宋体" w:hAnsi="宋体" w:cs="宋体"/>
          <w:color w:val="000000" w:themeColor="text1"/>
        </w:rPr>
        <w:t>正确；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</w:rPr>
        <w:t>．苏打是碳酸钠，碳酸氢钠俗称小苏打，小苏打受热时会分解产生二氧化碳，小苏打是发酵粉主要成分之一，</w:t>
      </w: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宋体" w:eastAsia="宋体" w:hAnsi="宋体" w:cs="宋体"/>
          <w:color w:val="000000" w:themeColor="text1"/>
        </w:rPr>
        <w:t>故选</w:t>
      </w: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  <w:position w:val="-12"/>
        </w:rPr>
        <w:drawing>
          <wp:inline distT="0" distB="0" distL="114300" distR="114300">
            <wp:extent cx="127000" cy="76200"/>
            <wp:effectExtent l="0" t="0" r="0" b="0"/>
            <wp:docPr id="81836036" name="图片 81836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36036" name="图片 81836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3. </w:t>
      </w:r>
      <w:r>
        <w:rPr>
          <w:rFonts w:ascii="宋体" w:eastAsia="宋体" w:hAnsi="宋体" w:cs="宋体"/>
          <w:color w:val="000000" w:themeColor="text1"/>
        </w:rPr>
        <w:t>下列说法正确的是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A. </w:t>
      </w:r>
      <w:r>
        <w:rPr>
          <w:rFonts w:ascii="宋体" w:eastAsia="宋体" w:hAnsi="宋体" w:cs="宋体"/>
          <w:color w:val="000000" w:themeColor="text1"/>
        </w:rPr>
        <w:t>氯化铵溶液、盐酸都能导电，所以它们都属于电解质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B. </w:t>
      </w:r>
      <w:r>
        <w:rPr>
          <w:color w:val="000000" w:themeColor="text1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1.3pt;height:16.3pt" o:oleicon="f" o:ole="" coordsize="21600,21600" o:preferrelative="t" filled="f" stroked="f">
            <v:stroke joinstyle="miter"/>
            <v:imagedata r:id="rId16" o:title="eqId3cd6200aa9357b208a994c93c210ff60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/>
          <w:color w:val="000000" w:themeColor="text1"/>
        </w:rPr>
        <w:t>的水溶液可以导电，但</w:t>
      </w:r>
      <w:r>
        <w:rPr>
          <w:color w:val="000000" w:themeColor="text1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1.3pt;height:16.3pt" o:oleicon="f" o:ole="" coordsize="21600,21600" o:preferrelative="t" filled="f" stroked="f">
            <v:stroke joinstyle="miter"/>
            <v:imagedata r:id="rId16" o:title="eqId3cd6200aa9357b208a994c93c210ff60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/>
          <w:color w:val="000000" w:themeColor="text1"/>
        </w:rPr>
        <w:t>是非电解质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C. </w:t>
      </w:r>
      <w:r>
        <w:rPr>
          <w:rFonts w:ascii="宋体" w:eastAsia="宋体" w:hAnsi="宋体" w:cs="宋体"/>
          <w:color w:val="000000" w:themeColor="text1"/>
        </w:rPr>
        <w:t>强电解质溶液的导电能力一定比弱电解质溶液的导电能力强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D. </w:t>
      </w:r>
      <w:r>
        <w:rPr>
          <w:rFonts w:ascii="宋体" w:eastAsia="宋体" w:hAnsi="宋体" w:cs="宋体"/>
          <w:color w:val="000000" w:themeColor="text1"/>
        </w:rPr>
        <w:t>次氯酸、纯碱、硫氰化钾、干冰分别属于酸、碱、盐、氧化物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【答案】</w:t>
      </w:r>
      <w:r>
        <w:rPr>
          <w:color w:val="000000" w:themeColor="text1"/>
        </w:rPr>
        <w:t>B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【解析】</w:t>
      </w:r>
    </w:p>
    <w:p>
      <w:pPr>
        <w:spacing w:line="360" w:lineRule="auto"/>
        <w:jc w:val="both"/>
        <w:textAlignment w:val="center"/>
        <w:rPr>
          <w:color w:val="000000" w:themeColor="text1"/>
        </w:rPr>
      </w:pPr>
      <w:r>
        <w:rPr>
          <w:color w:val="000000" w:themeColor="text1"/>
        </w:rPr>
        <w:t>【详解】</w:t>
      </w:r>
      <w:r>
        <w:rPr>
          <w:rFonts w:ascii="Times New Roman" w:eastAsia="Times New Roman" w:hAnsi="Times New Roman" w:cs="Times New Roman"/>
          <w:color w:val="000000" w:themeColor="text1"/>
        </w:rPr>
        <w:t>A</w:t>
      </w:r>
      <w:r>
        <w:rPr>
          <w:rFonts w:ascii="宋体" w:eastAsia="宋体" w:hAnsi="宋体" w:cs="宋体"/>
          <w:color w:val="000000" w:themeColor="text1"/>
        </w:rPr>
        <w:t>．氯化铵溶液、盐酸都是混合物，既不是电解质又不是非电解质，</w:t>
      </w:r>
      <w:r>
        <w:rPr>
          <w:rFonts w:ascii="Times New Roman" w:eastAsia="Times New Roman" w:hAnsi="Times New Roman" w:cs="Times New Roman"/>
          <w:color w:val="000000" w:themeColor="text1"/>
        </w:rPr>
        <w:t>A</w:t>
      </w:r>
      <w:r>
        <w:rPr>
          <w:rFonts w:ascii="宋体" w:eastAsia="宋体" w:hAnsi="宋体" w:cs="宋体"/>
          <w:color w:val="000000" w:themeColor="text1"/>
        </w:rPr>
        <w:t>错误；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．</w:t>
      </w:r>
      <w:r>
        <w:rPr>
          <w:color w:val="000000" w:themeColor="text1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1.3pt;height:16.3pt" o:oleicon="f" o:ole="" coordsize="21600,21600" o:preferrelative="t" filled="f" stroked="f">
            <v:stroke joinstyle="miter"/>
            <v:imagedata r:id="rId16" o:title="eqId3cd6200aa9357b208a994c93c210ff6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 w:themeColor="text1"/>
        </w:rPr>
        <w:t>的水溶液可以导电，是因为二氧化硫和水生成亚硫酸，亚硫酸可以电离出自由移动的离子，亚硫酸为电解质但</w:t>
      </w:r>
      <w:r>
        <w:rPr>
          <w:color w:val="000000" w:themeColor="text1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1.3pt;height:16.3pt" o:oleicon="f" o:ole="" coordsize="21600,21600" o:preferrelative="t" filled="f" stroked="f">
            <v:stroke joinstyle="miter"/>
            <v:imagedata r:id="rId16" o:title="eqId3cd6200aa9357b208a994c93c210ff60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eastAsia="宋体" w:hAnsi="宋体" w:cs="宋体"/>
          <w:color w:val="000000" w:themeColor="text1"/>
        </w:rPr>
        <w:t>是非电解质，</w:t>
      </w: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正确；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C</w:t>
      </w:r>
      <w:r>
        <w:rPr>
          <w:rFonts w:ascii="宋体" w:eastAsia="宋体" w:hAnsi="宋体" w:cs="宋体"/>
          <w:color w:val="000000" w:themeColor="text1"/>
        </w:rPr>
        <w:t>．导电能力取决于自由移动的离子的浓度和离子所带电荷数，没有限定的情况下，无法比较强弱电解质的导电能力，</w:t>
      </w:r>
      <w:r>
        <w:rPr>
          <w:rFonts w:ascii="Times New Roman" w:eastAsia="Times New Roman" w:hAnsi="Times New Roman" w:cs="Times New Roman"/>
          <w:color w:val="000000" w:themeColor="text1"/>
        </w:rPr>
        <w:t>C</w:t>
      </w:r>
      <w:r>
        <w:rPr>
          <w:rFonts w:ascii="宋体" w:eastAsia="宋体" w:hAnsi="宋体" w:cs="宋体"/>
          <w:color w:val="000000" w:themeColor="text1"/>
        </w:rPr>
        <w:t>错误；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</w:rPr>
        <w:t>．纯碱是碳酸钠，属于盐，</w:t>
      </w:r>
      <w:r>
        <w:rPr>
          <w:rFonts w:ascii="Times New Roman" w:eastAsia="Times New Roman" w:hAnsi="Times New Roman" w:cs="Times New Roman"/>
          <w:color w:val="000000" w:themeColor="text1"/>
        </w:rPr>
        <w:t>D</w:t>
      </w:r>
      <w:r>
        <w:rPr>
          <w:rFonts w:ascii="宋体" w:eastAsia="宋体" w:hAnsi="宋体" w:cs="宋体"/>
          <w:color w:val="000000" w:themeColor="text1"/>
        </w:rPr>
        <w:t>错误；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rFonts w:ascii="宋体" w:eastAsia="宋体" w:hAnsi="宋体" w:cs="宋体"/>
          <w:color w:val="000000" w:themeColor="text1"/>
        </w:rPr>
        <w:t>故选</w:t>
      </w:r>
      <w:r>
        <w:rPr>
          <w:rFonts w:ascii="Times New Roman" w:eastAsia="Times New Roman" w:hAnsi="Times New Roman" w:cs="Times New Roman"/>
          <w:color w:val="000000" w:themeColor="text1"/>
        </w:rPr>
        <w:t>B</w:t>
      </w:r>
      <w:r>
        <w:rPr>
          <w:rFonts w:ascii="宋体" w:eastAsia="宋体" w:hAnsi="宋体" w:cs="宋体"/>
          <w:color w:val="000000" w:themeColor="text1"/>
        </w:rPr>
        <w:t>。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4. </w:t>
      </w:r>
      <w:r>
        <w:rPr>
          <w:rFonts w:ascii="宋体" w:eastAsia="宋体" w:hAnsi="宋体" w:cs="宋体"/>
          <w:color w:val="000000" w:themeColor="text1"/>
        </w:rPr>
        <w:t>下列有关氧化还原反应的说法，不正确的是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A. </w:t>
      </w:r>
      <w:r>
        <w:rPr>
          <w:rFonts w:ascii="宋体" w:eastAsia="宋体" w:hAnsi="宋体" w:cs="宋体"/>
          <w:color w:val="000000" w:themeColor="text1"/>
        </w:rPr>
        <w:t>置换反应都是氧化还原反应，化合反应不一定都是氧化还原反应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B. </w:t>
      </w:r>
      <w:r>
        <w:rPr>
          <w:rFonts w:ascii="宋体" w:eastAsia="宋体" w:hAnsi="宋体" w:cs="宋体"/>
          <w:color w:val="000000" w:themeColor="text1"/>
        </w:rPr>
        <w:t>氧化还原反应中，得电子的为氧化剂，失电子的为还原剂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C. </w:t>
      </w:r>
      <w:r>
        <w:rPr>
          <w:rFonts w:ascii="宋体" w:eastAsia="宋体" w:hAnsi="宋体" w:cs="宋体"/>
          <w:color w:val="000000" w:themeColor="text1"/>
        </w:rPr>
        <w:t>有单质参加的反应不一定为氧化还原反应</w:t>
      </w:r>
    </w:p>
    <w:p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t xml:space="preserve">D. </w:t>
      </w:r>
      <w:r>
        <w:rPr>
          <w:rFonts w:ascii="宋体" w:eastAsia="宋体" w:hAnsi="宋体" w:cs="宋体"/>
          <w:color w:val="000000" w:themeColor="text1"/>
        </w:rPr>
        <w:t>氧化还原反应中，还原性的强弱与失电子数的多少有关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【答案】</w:t>
      </w:r>
      <w:r>
        <w:rPr>
          <w:color w:val="000000" w:themeColor="text1"/>
        </w:rPr>
        <w:t>D</w:t>
      </w:r>
    </w:p>
    <w:p>
      <w:pPr>
        <w:spacing w:line="360" w:lineRule="auto"/>
        <w:textAlignment w:val="center"/>
        <w:rPr>
          <w:color w:val="000000" w:themeColor="text1"/>
        </w:rPr>
      </w:pPr>
      <w:r>
        <w:rPr>
          <w:color w:val="000000" w:themeColor="text1"/>
        </w:rPr>
        <w:t>【解析】</w:t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https://d.book118.com/528004024066006036</w:t>
        </w:r>
      </w:hyperlink>
    </w:p>
    <w:p>
      <w:pPr>
        <w:spacing w:line="360" w:lineRule="auto"/>
        <w:textAlignment w:val="center"/>
        <w:rPr>
          <w:color w:val="000000" w:themeColor="text1"/>
        </w:rPr>
      </w:pPr>
    </w:p>
    <w:sectPr>
      <w:headerReference w:type="default" r:id="rId22"/>
      <w:footerReference w:type="default" r:id="rId23"/>
      <w:type w:val="nextPage"/>
      <w:pgSz w:w="11906" w:h="16838"/>
      <w:pgMar w:top="1440" w:right="1134" w:bottom="1440" w:left="1134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ind w:firstLine="3420" w:firstLineChars="1900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ind w:firstLine="3420" w:firstLineChars="1900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9264" filled="f" fillcolor="this" stroked="f" strokeweight="0.5pt"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宋体"/>
      <w:kern w:val="2"/>
      <w:sz w:val="18"/>
      <w:szCs w:val="18"/>
      <w:lang w:eastAsia="zh-CN"/>
    </w:rPr>
  </w:style>
  <w:style w:type="paragraph" w:styleId="Footer">
    <w:name w:val="footer"/>
    <w:basedOn w:val="Normal"/>
    <w:autoRedefine/>
    <w:qFormat/>
    <w:pPr>
      <w:widowControl w:val="0"/>
      <w:tabs>
        <w:tab w:val="center" w:pos="4153"/>
        <w:tab w:val="right" w:pos="8306"/>
      </w:tabs>
      <w:snapToGrid w:val="0"/>
    </w:pPr>
    <w:rPr>
      <w:rFonts w:eastAsia="宋体" w:cs="宋体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image" Target="media/image7.wmf" /><Relationship Id="rId17" Type="http://schemas.openxmlformats.org/officeDocument/2006/relationships/oleObject" Target="embeddings/oleObject5.bin" /><Relationship Id="rId18" Type="http://schemas.openxmlformats.org/officeDocument/2006/relationships/oleObject" Target="embeddings/oleObject6.bin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hyperlink" Target="https://d.book118.com/528004024066006036" TargetMode="External" /><Relationship Id="rId22" Type="http://schemas.openxmlformats.org/officeDocument/2006/relationships/header" Target="header2.xml" /><Relationship Id="rId23" Type="http://schemas.openxmlformats.org/officeDocument/2006/relationships/footer" Target="footer2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