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年智能交通项目规划设计方案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371" w:history="1">
        <w:r>
          <w:rPr>
            <w:rFonts w:ascii="仿宋" w:eastAsia="仿宋" w:hAnsi="仿宋" w:cs="仿宋" w:hint="eastAsia"/>
            <w:lang w:eastAsia="zh-CN"/>
          </w:rPr>
          <w:t>序言</w:t>
        </w:r>
        <w:r>
          <w:tab/>
        </w:r>
        <w:r>
          <w:fldChar w:fldCharType="begin"/>
        </w:r>
        <w:r>
          <w:instrText xml:space="preserve"> PAGEREF _Toc21371 \h </w:instrText>
        </w:r>
        <w:r>
          <w:fldChar w:fldCharType="separate"/>
        </w:r>
        <w:r>
          <w:t>3</w:t>
        </w:r>
        <w:r>
          <w:fldChar w:fldCharType="end"/>
        </w:r>
      </w:hyperlink>
    </w:p>
    <w:p>
      <w:pPr>
        <w:pStyle w:val="TOC1"/>
        <w:tabs>
          <w:tab w:val="right" w:leader="dot" w:pos="8306"/>
        </w:tabs>
      </w:pPr>
      <w:hyperlink w:anchor="_Toc17683" w:history="1">
        <w:r>
          <w:rPr>
            <w:rFonts w:ascii="仿宋" w:eastAsia="仿宋" w:hAnsi="仿宋" w:cs="仿宋" w:hint="eastAsia"/>
            <w:lang w:eastAsia="zh-CN"/>
          </w:rPr>
          <w:t>一、市场分析、调研</w:t>
        </w:r>
        <w:r>
          <w:tab/>
        </w:r>
        <w:r>
          <w:fldChar w:fldCharType="begin"/>
        </w:r>
        <w:r>
          <w:instrText xml:space="preserve"> PAGEREF _Toc17683 \h </w:instrText>
        </w:r>
        <w:r>
          <w:fldChar w:fldCharType="separate"/>
        </w:r>
        <w:r>
          <w:t>3</w:t>
        </w:r>
        <w:r>
          <w:fldChar w:fldCharType="end"/>
        </w:r>
      </w:hyperlink>
    </w:p>
    <w:p>
      <w:pPr>
        <w:pStyle w:val="TOC2"/>
        <w:tabs>
          <w:tab w:val="right" w:leader="dot" w:pos="8306"/>
        </w:tabs>
      </w:pPr>
      <w:hyperlink w:anchor="_Toc29811" w:history="1">
        <w:r>
          <w:rPr>
            <w:rFonts w:ascii="仿宋" w:eastAsia="仿宋" w:hAnsi="仿宋" w:cs="仿宋" w:hint="eastAsia"/>
            <w:lang w:eastAsia="zh-CN"/>
          </w:rPr>
          <w:t>(一)、年智能交通行业分析</w:t>
        </w:r>
        <w:r>
          <w:tab/>
        </w:r>
        <w:r>
          <w:fldChar w:fldCharType="begin"/>
        </w:r>
        <w:r>
          <w:instrText xml:space="preserve"> PAGEREF _Toc29811 \h </w:instrText>
        </w:r>
        <w:r>
          <w:fldChar w:fldCharType="separate"/>
        </w:r>
        <w:r>
          <w:t>3</w:t>
        </w:r>
        <w:r>
          <w:fldChar w:fldCharType="end"/>
        </w:r>
      </w:hyperlink>
    </w:p>
    <w:p>
      <w:pPr>
        <w:pStyle w:val="TOC2"/>
        <w:tabs>
          <w:tab w:val="right" w:leader="dot" w:pos="8306"/>
        </w:tabs>
      </w:pPr>
      <w:hyperlink w:anchor="_Toc30538" w:history="1">
        <w:r>
          <w:rPr>
            <w:rFonts w:ascii="仿宋" w:eastAsia="仿宋" w:hAnsi="仿宋" w:cs="仿宋" w:hint="eastAsia"/>
            <w:lang w:eastAsia="zh-CN"/>
          </w:rPr>
          <w:t>(二)、年智能交通市场分析预测</w:t>
        </w:r>
        <w:r>
          <w:tab/>
        </w:r>
        <w:r>
          <w:fldChar w:fldCharType="begin"/>
        </w:r>
        <w:r>
          <w:instrText xml:space="preserve"> PAGEREF _Toc30538 \h </w:instrText>
        </w:r>
        <w:r>
          <w:fldChar w:fldCharType="separate"/>
        </w:r>
        <w:r>
          <w:t>4</w:t>
        </w:r>
        <w:r>
          <w:fldChar w:fldCharType="end"/>
        </w:r>
      </w:hyperlink>
    </w:p>
    <w:p>
      <w:pPr>
        <w:pStyle w:val="TOC1"/>
        <w:tabs>
          <w:tab w:val="right" w:leader="dot" w:pos="8306"/>
        </w:tabs>
      </w:pPr>
      <w:hyperlink w:anchor="_Toc9105" w:history="1">
        <w:r>
          <w:rPr>
            <w:rFonts w:ascii="仿宋" w:eastAsia="仿宋" w:hAnsi="仿宋" w:cs="仿宋" w:hint="eastAsia"/>
            <w:lang w:eastAsia="zh-CN"/>
          </w:rPr>
          <w:t>二、年智能交通项目建设单位说明</w:t>
        </w:r>
        <w:r>
          <w:tab/>
        </w:r>
        <w:r>
          <w:fldChar w:fldCharType="begin"/>
        </w:r>
        <w:r>
          <w:instrText xml:space="preserve"> PAGEREF _Toc9105 \h </w:instrText>
        </w:r>
        <w:r>
          <w:fldChar w:fldCharType="separate"/>
        </w:r>
        <w:r>
          <w:t>5</w:t>
        </w:r>
        <w:r>
          <w:fldChar w:fldCharType="end"/>
        </w:r>
      </w:hyperlink>
    </w:p>
    <w:p>
      <w:pPr>
        <w:pStyle w:val="TOC2"/>
        <w:tabs>
          <w:tab w:val="right" w:leader="dot" w:pos="8306"/>
        </w:tabs>
      </w:pPr>
      <w:hyperlink w:anchor="_Toc2372" w:history="1">
        <w:r>
          <w:rPr>
            <w:rFonts w:ascii="仿宋" w:eastAsia="仿宋" w:hAnsi="仿宋" w:cs="仿宋" w:hint="eastAsia"/>
            <w:lang w:eastAsia="zh-CN"/>
          </w:rPr>
          <w:t>(一)、年智能交通项目承办单位基本情况</w:t>
        </w:r>
        <w:r>
          <w:tab/>
        </w:r>
        <w:r>
          <w:fldChar w:fldCharType="begin"/>
        </w:r>
        <w:r>
          <w:instrText xml:space="preserve"> PAGEREF _Toc2372 \h </w:instrText>
        </w:r>
        <w:r>
          <w:fldChar w:fldCharType="separate"/>
        </w:r>
        <w:r>
          <w:t>5</w:t>
        </w:r>
        <w:r>
          <w:fldChar w:fldCharType="end"/>
        </w:r>
      </w:hyperlink>
    </w:p>
    <w:p>
      <w:pPr>
        <w:pStyle w:val="TOC2"/>
        <w:tabs>
          <w:tab w:val="right" w:leader="dot" w:pos="8306"/>
        </w:tabs>
      </w:pPr>
      <w:hyperlink w:anchor="_Toc15814" w:history="1">
        <w:r>
          <w:rPr>
            <w:rFonts w:ascii="仿宋" w:eastAsia="仿宋" w:hAnsi="仿宋" w:cs="仿宋" w:hint="eastAsia"/>
            <w:lang w:eastAsia="zh-CN"/>
          </w:rPr>
          <w:t>(二)、公司经济效益分析</w:t>
        </w:r>
        <w:r>
          <w:tab/>
        </w:r>
        <w:r>
          <w:fldChar w:fldCharType="begin"/>
        </w:r>
        <w:r>
          <w:instrText xml:space="preserve"> PAGEREF _Toc15814 \h </w:instrText>
        </w:r>
        <w:r>
          <w:fldChar w:fldCharType="separate"/>
        </w:r>
        <w:r>
          <w:t>5</w:t>
        </w:r>
        <w:r>
          <w:fldChar w:fldCharType="end"/>
        </w:r>
      </w:hyperlink>
    </w:p>
    <w:p>
      <w:pPr>
        <w:pStyle w:val="TOC1"/>
        <w:tabs>
          <w:tab w:val="right" w:leader="dot" w:pos="8306"/>
        </w:tabs>
      </w:pPr>
      <w:hyperlink w:anchor="_Toc16356" w:history="1">
        <w:r>
          <w:rPr>
            <w:rFonts w:ascii="仿宋" w:eastAsia="仿宋" w:hAnsi="仿宋" w:cs="仿宋" w:hint="eastAsia"/>
            <w:lang w:eastAsia="zh-CN"/>
          </w:rPr>
          <w:t>三、年智能交通项目绩效评估</w:t>
        </w:r>
        <w:r>
          <w:tab/>
        </w:r>
        <w:r>
          <w:fldChar w:fldCharType="begin"/>
        </w:r>
        <w:r>
          <w:instrText xml:space="preserve"> PAGEREF _Toc16356 \h </w:instrText>
        </w:r>
        <w:r>
          <w:fldChar w:fldCharType="separate"/>
        </w:r>
        <w:r>
          <w:t>6</w:t>
        </w:r>
        <w:r>
          <w:fldChar w:fldCharType="end"/>
        </w:r>
      </w:hyperlink>
    </w:p>
    <w:p>
      <w:pPr>
        <w:pStyle w:val="TOC2"/>
        <w:tabs>
          <w:tab w:val="right" w:leader="dot" w:pos="8306"/>
        </w:tabs>
      </w:pPr>
      <w:hyperlink w:anchor="_Toc10573" w:history="1">
        <w:r>
          <w:rPr>
            <w:rFonts w:ascii="仿宋" w:eastAsia="仿宋" w:hAnsi="仿宋" w:cs="仿宋" w:hint="eastAsia"/>
            <w:lang w:eastAsia="zh-CN"/>
          </w:rPr>
          <w:t>(一)、绩效评估指标</w:t>
        </w:r>
        <w:r>
          <w:tab/>
        </w:r>
        <w:r>
          <w:fldChar w:fldCharType="begin"/>
        </w:r>
        <w:r>
          <w:instrText xml:space="preserve"> PAGEREF _Toc10573 \h </w:instrText>
        </w:r>
        <w:r>
          <w:fldChar w:fldCharType="separate"/>
        </w:r>
        <w:r>
          <w:t>6</w:t>
        </w:r>
        <w:r>
          <w:fldChar w:fldCharType="end"/>
        </w:r>
      </w:hyperlink>
    </w:p>
    <w:p>
      <w:pPr>
        <w:pStyle w:val="TOC2"/>
        <w:tabs>
          <w:tab w:val="right" w:leader="dot" w:pos="8306"/>
        </w:tabs>
      </w:pPr>
      <w:hyperlink w:anchor="_Toc29109" w:history="1">
        <w:r>
          <w:rPr>
            <w:rFonts w:ascii="仿宋" w:eastAsia="仿宋" w:hAnsi="仿宋" w:cs="仿宋" w:hint="eastAsia"/>
            <w:lang w:eastAsia="zh-CN"/>
          </w:rPr>
          <w:t>(二)、绩效评估方法</w:t>
        </w:r>
        <w:r>
          <w:tab/>
        </w:r>
        <w:r>
          <w:fldChar w:fldCharType="begin"/>
        </w:r>
        <w:r>
          <w:instrText xml:space="preserve"> PAGEREF _Toc29109 \h </w:instrText>
        </w:r>
        <w:r>
          <w:fldChar w:fldCharType="separate"/>
        </w:r>
        <w:r>
          <w:t>7</w:t>
        </w:r>
        <w:r>
          <w:fldChar w:fldCharType="end"/>
        </w:r>
      </w:hyperlink>
    </w:p>
    <w:p>
      <w:pPr>
        <w:pStyle w:val="TOC2"/>
        <w:tabs>
          <w:tab w:val="right" w:leader="dot" w:pos="8306"/>
        </w:tabs>
      </w:pPr>
      <w:hyperlink w:anchor="_Toc20165" w:history="1">
        <w:r>
          <w:rPr>
            <w:rFonts w:ascii="仿宋" w:eastAsia="仿宋" w:hAnsi="仿宋" w:cs="仿宋" w:hint="eastAsia"/>
            <w:lang w:eastAsia="zh-CN"/>
          </w:rPr>
          <w:t>(三)、绩效评估周期</w:t>
        </w:r>
        <w:r>
          <w:tab/>
        </w:r>
        <w:r>
          <w:fldChar w:fldCharType="begin"/>
        </w:r>
        <w:r>
          <w:instrText xml:space="preserve"> PAGEREF _Toc20165 \h </w:instrText>
        </w:r>
        <w:r>
          <w:fldChar w:fldCharType="separate"/>
        </w:r>
        <w:r>
          <w:t>8</w:t>
        </w:r>
        <w:r>
          <w:fldChar w:fldCharType="end"/>
        </w:r>
      </w:hyperlink>
    </w:p>
    <w:p>
      <w:pPr>
        <w:pStyle w:val="TOC1"/>
        <w:tabs>
          <w:tab w:val="right" w:leader="dot" w:pos="8306"/>
        </w:tabs>
      </w:pPr>
      <w:hyperlink w:anchor="_Toc2098" w:history="1">
        <w:r>
          <w:rPr>
            <w:rFonts w:ascii="仿宋" w:eastAsia="仿宋" w:hAnsi="仿宋" w:cs="仿宋" w:hint="eastAsia"/>
            <w:lang w:eastAsia="zh-CN"/>
          </w:rPr>
          <w:t>四、年智能交通项目文档管理</w:t>
        </w:r>
        <w:r>
          <w:tab/>
        </w:r>
        <w:r>
          <w:fldChar w:fldCharType="begin"/>
        </w:r>
        <w:r>
          <w:instrText xml:space="preserve"> PAGEREF _Toc2098 \h </w:instrText>
        </w:r>
        <w:r>
          <w:fldChar w:fldCharType="separate"/>
        </w:r>
        <w:r>
          <w:t>9</w:t>
        </w:r>
        <w:r>
          <w:fldChar w:fldCharType="end"/>
        </w:r>
      </w:hyperlink>
    </w:p>
    <w:p>
      <w:pPr>
        <w:pStyle w:val="TOC2"/>
        <w:tabs>
          <w:tab w:val="right" w:leader="dot" w:pos="8306"/>
        </w:tabs>
      </w:pPr>
      <w:hyperlink w:anchor="_Toc20418" w:history="1">
        <w:r>
          <w:rPr>
            <w:rFonts w:ascii="仿宋" w:eastAsia="仿宋" w:hAnsi="仿宋" w:cs="仿宋" w:hint="eastAsia"/>
            <w:lang w:eastAsia="zh-CN"/>
          </w:rPr>
          <w:t>(一)、文档编制与审查</w:t>
        </w:r>
        <w:r>
          <w:tab/>
        </w:r>
        <w:r>
          <w:fldChar w:fldCharType="begin"/>
        </w:r>
        <w:r>
          <w:instrText xml:space="preserve"> PAGEREF _Toc20418 \h </w:instrText>
        </w:r>
        <w:r>
          <w:fldChar w:fldCharType="separate"/>
        </w:r>
        <w:r>
          <w:t>9</w:t>
        </w:r>
        <w:r>
          <w:fldChar w:fldCharType="end"/>
        </w:r>
      </w:hyperlink>
    </w:p>
    <w:p>
      <w:pPr>
        <w:pStyle w:val="TOC2"/>
        <w:tabs>
          <w:tab w:val="right" w:leader="dot" w:pos="8306"/>
        </w:tabs>
      </w:pPr>
      <w:hyperlink w:anchor="_Toc11387" w:history="1">
        <w:r>
          <w:rPr>
            <w:rFonts w:ascii="仿宋" w:eastAsia="仿宋" w:hAnsi="仿宋" w:cs="仿宋" w:hint="eastAsia"/>
            <w:lang w:eastAsia="zh-CN"/>
          </w:rPr>
          <w:t>(二)、文档发布与分发</w:t>
        </w:r>
        <w:r>
          <w:tab/>
        </w:r>
        <w:r>
          <w:fldChar w:fldCharType="begin"/>
        </w:r>
        <w:r>
          <w:instrText xml:space="preserve"> PAGEREF _Toc11387 \h </w:instrText>
        </w:r>
        <w:r>
          <w:fldChar w:fldCharType="separate"/>
        </w:r>
        <w:r>
          <w:t>11</w:t>
        </w:r>
        <w:r>
          <w:fldChar w:fldCharType="end"/>
        </w:r>
      </w:hyperlink>
    </w:p>
    <w:p>
      <w:pPr>
        <w:pStyle w:val="TOC2"/>
        <w:tabs>
          <w:tab w:val="right" w:leader="dot" w:pos="8306"/>
        </w:tabs>
      </w:pPr>
      <w:hyperlink w:anchor="_Toc3905" w:history="1">
        <w:r>
          <w:rPr>
            <w:rFonts w:ascii="仿宋" w:eastAsia="仿宋" w:hAnsi="仿宋" w:cs="仿宋" w:hint="eastAsia"/>
            <w:lang w:eastAsia="zh-CN"/>
          </w:rPr>
          <w:t>(三)、文档存档与归档</w:t>
        </w:r>
        <w:r>
          <w:tab/>
        </w:r>
        <w:r>
          <w:fldChar w:fldCharType="begin"/>
        </w:r>
        <w:r>
          <w:instrText xml:space="preserve"> PAGEREF _Toc3905 \h </w:instrText>
        </w:r>
        <w:r>
          <w:fldChar w:fldCharType="separate"/>
        </w:r>
        <w:r>
          <w:t>12</w:t>
        </w:r>
        <w:r>
          <w:fldChar w:fldCharType="end"/>
        </w:r>
      </w:hyperlink>
    </w:p>
    <w:p>
      <w:pPr>
        <w:pStyle w:val="TOC1"/>
        <w:tabs>
          <w:tab w:val="right" w:leader="dot" w:pos="8306"/>
        </w:tabs>
      </w:pPr>
      <w:hyperlink w:anchor="_Toc658" w:history="1">
        <w:r>
          <w:rPr>
            <w:rFonts w:ascii="仿宋" w:eastAsia="仿宋" w:hAnsi="仿宋" w:cs="仿宋" w:hint="eastAsia"/>
            <w:lang w:eastAsia="zh-CN"/>
          </w:rPr>
          <w:t>五、年智能交通项目选址可行性分析</w:t>
        </w:r>
        <w:r>
          <w:tab/>
        </w:r>
        <w:r>
          <w:fldChar w:fldCharType="begin"/>
        </w:r>
        <w:r>
          <w:instrText xml:space="preserve"> PAGEREF _Toc658 \h </w:instrText>
        </w:r>
        <w:r>
          <w:fldChar w:fldCharType="separate"/>
        </w:r>
        <w:r>
          <w:t>13</w:t>
        </w:r>
        <w:r>
          <w:fldChar w:fldCharType="end"/>
        </w:r>
      </w:hyperlink>
    </w:p>
    <w:p>
      <w:pPr>
        <w:pStyle w:val="TOC2"/>
        <w:tabs>
          <w:tab w:val="right" w:leader="dot" w:pos="8306"/>
        </w:tabs>
      </w:pPr>
      <w:hyperlink w:anchor="_Toc611" w:history="1">
        <w:r>
          <w:rPr>
            <w:rFonts w:ascii="仿宋" w:eastAsia="仿宋" w:hAnsi="仿宋" w:cs="仿宋" w:hint="eastAsia"/>
            <w:lang w:eastAsia="zh-CN"/>
          </w:rPr>
          <w:t>(一)、年智能交通项目选址</w:t>
        </w:r>
        <w:r>
          <w:tab/>
        </w:r>
        <w:r>
          <w:fldChar w:fldCharType="begin"/>
        </w:r>
        <w:r>
          <w:instrText xml:space="preserve"> PAGEREF _Toc611 \h </w:instrText>
        </w:r>
        <w:r>
          <w:fldChar w:fldCharType="separate"/>
        </w:r>
        <w:r>
          <w:t>13</w:t>
        </w:r>
        <w:r>
          <w:fldChar w:fldCharType="end"/>
        </w:r>
      </w:hyperlink>
    </w:p>
    <w:p>
      <w:pPr>
        <w:pStyle w:val="TOC2"/>
        <w:tabs>
          <w:tab w:val="right" w:leader="dot" w:pos="8306"/>
        </w:tabs>
      </w:pPr>
      <w:hyperlink w:anchor="_Toc12177" w:history="1">
        <w:r>
          <w:rPr>
            <w:rFonts w:ascii="仿宋" w:eastAsia="仿宋" w:hAnsi="仿宋" w:cs="仿宋" w:hint="eastAsia"/>
            <w:lang w:eastAsia="zh-CN"/>
          </w:rPr>
          <w:t>(二)、用地控制指标</w:t>
        </w:r>
        <w:r>
          <w:tab/>
        </w:r>
        <w:r>
          <w:fldChar w:fldCharType="begin"/>
        </w:r>
        <w:r>
          <w:instrText xml:space="preserve"> PAGEREF _Toc12177 \h </w:instrText>
        </w:r>
        <w:r>
          <w:fldChar w:fldCharType="separate"/>
        </w:r>
        <w:r>
          <w:t>13</w:t>
        </w:r>
        <w:r>
          <w:fldChar w:fldCharType="end"/>
        </w:r>
      </w:hyperlink>
    </w:p>
    <w:p>
      <w:pPr>
        <w:pStyle w:val="TOC2"/>
        <w:tabs>
          <w:tab w:val="right" w:leader="dot" w:pos="8306"/>
        </w:tabs>
      </w:pPr>
      <w:hyperlink w:anchor="_Toc13401" w:history="1">
        <w:r>
          <w:rPr>
            <w:rFonts w:ascii="仿宋" w:eastAsia="仿宋" w:hAnsi="仿宋" w:cs="仿宋" w:hint="eastAsia"/>
            <w:lang w:eastAsia="zh-CN"/>
          </w:rPr>
          <w:t>(三)、节约用地措施</w:t>
        </w:r>
        <w:r>
          <w:tab/>
        </w:r>
        <w:r>
          <w:fldChar w:fldCharType="begin"/>
        </w:r>
        <w:r>
          <w:instrText xml:space="preserve"> PAGEREF _Toc13401 \h </w:instrText>
        </w:r>
        <w:r>
          <w:fldChar w:fldCharType="separate"/>
        </w:r>
        <w:r>
          <w:t>15</w:t>
        </w:r>
        <w:r>
          <w:fldChar w:fldCharType="end"/>
        </w:r>
      </w:hyperlink>
    </w:p>
    <w:p>
      <w:pPr>
        <w:pStyle w:val="TOC2"/>
        <w:tabs>
          <w:tab w:val="right" w:leader="dot" w:pos="8306"/>
        </w:tabs>
      </w:pPr>
      <w:hyperlink w:anchor="_Toc2677" w:history="1">
        <w:r>
          <w:rPr>
            <w:rFonts w:ascii="仿宋" w:eastAsia="仿宋" w:hAnsi="仿宋" w:cs="仿宋" w:hint="eastAsia"/>
            <w:lang w:eastAsia="zh-CN"/>
          </w:rPr>
          <w:t>(四)、总图布置方案</w:t>
        </w:r>
        <w:r>
          <w:tab/>
        </w:r>
        <w:r>
          <w:fldChar w:fldCharType="begin"/>
        </w:r>
        <w:r>
          <w:instrText xml:space="preserve"> PAGEREF _Toc2677 \h </w:instrText>
        </w:r>
        <w:r>
          <w:fldChar w:fldCharType="separate"/>
        </w:r>
        <w:r>
          <w:t>16</w:t>
        </w:r>
        <w:r>
          <w:fldChar w:fldCharType="end"/>
        </w:r>
      </w:hyperlink>
    </w:p>
    <w:p>
      <w:pPr>
        <w:pStyle w:val="TOC2"/>
        <w:tabs>
          <w:tab w:val="right" w:leader="dot" w:pos="8306"/>
        </w:tabs>
      </w:pPr>
      <w:hyperlink w:anchor="_Toc32370" w:history="1">
        <w:r>
          <w:rPr>
            <w:rFonts w:ascii="仿宋" w:eastAsia="仿宋" w:hAnsi="仿宋" w:cs="仿宋" w:hint="eastAsia"/>
            <w:lang w:eastAsia="zh-CN"/>
          </w:rPr>
          <w:t>(五)、选址综合评价</w:t>
        </w:r>
        <w:r>
          <w:tab/>
        </w:r>
        <w:r>
          <w:fldChar w:fldCharType="begin"/>
        </w:r>
        <w:r>
          <w:instrText xml:space="preserve"> PAGEREF _Toc32370 \h </w:instrText>
        </w:r>
        <w:r>
          <w:fldChar w:fldCharType="separate"/>
        </w:r>
        <w:r>
          <w:t>17</w:t>
        </w:r>
        <w:r>
          <w:fldChar w:fldCharType="end"/>
        </w:r>
      </w:hyperlink>
    </w:p>
    <w:p>
      <w:pPr>
        <w:pStyle w:val="TOC1"/>
        <w:tabs>
          <w:tab w:val="right" w:leader="dot" w:pos="8306"/>
        </w:tabs>
      </w:pPr>
      <w:hyperlink w:anchor="_Toc5243" w:history="1">
        <w:r>
          <w:rPr>
            <w:rFonts w:ascii="仿宋" w:eastAsia="仿宋" w:hAnsi="仿宋" w:cs="仿宋" w:hint="eastAsia"/>
            <w:lang w:eastAsia="zh-CN"/>
          </w:rPr>
          <w:t>六、年智能交通项目危机管理</w:t>
        </w:r>
        <w:r>
          <w:tab/>
        </w:r>
        <w:r>
          <w:fldChar w:fldCharType="begin"/>
        </w:r>
        <w:r>
          <w:instrText xml:space="preserve"> PAGEREF _Toc5243 \h </w:instrText>
        </w:r>
        <w:r>
          <w:fldChar w:fldCharType="separate"/>
        </w:r>
        <w:r>
          <w:t>18</w:t>
        </w:r>
        <w:r>
          <w:fldChar w:fldCharType="end"/>
        </w:r>
      </w:hyperlink>
    </w:p>
    <w:p>
      <w:pPr>
        <w:pStyle w:val="TOC2"/>
        <w:tabs>
          <w:tab w:val="right" w:leader="dot" w:pos="8306"/>
        </w:tabs>
      </w:pPr>
      <w:hyperlink w:anchor="_Toc15764" w:history="1">
        <w:r>
          <w:rPr>
            <w:rFonts w:ascii="仿宋" w:eastAsia="仿宋" w:hAnsi="仿宋" w:cs="仿宋" w:hint="eastAsia"/>
            <w:lang w:eastAsia="zh-CN"/>
          </w:rPr>
          <w:t>(一)、危机预警与识别</w:t>
        </w:r>
        <w:r>
          <w:tab/>
        </w:r>
        <w:r>
          <w:fldChar w:fldCharType="begin"/>
        </w:r>
        <w:r>
          <w:instrText xml:space="preserve"> PAGEREF _Toc15764 \h </w:instrText>
        </w:r>
        <w:r>
          <w:fldChar w:fldCharType="separate"/>
        </w:r>
        <w:r>
          <w:t>18</w:t>
        </w:r>
        <w:r>
          <w:fldChar w:fldCharType="end"/>
        </w:r>
      </w:hyperlink>
    </w:p>
    <w:p>
      <w:pPr>
        <w:pStyle w:val="TOC2"/>
        <w:tabs>
          <w:tab w:val="right" w:leader="dot" w:pos="8306"/>
        </w:tabs>
      </w:pPr>
      <w:hyperlink w:anchor="_Toc32028" w:history="1">
        <w:r>
          <w:rPr>
            <w:rFonts w:ascii="仿宋" w:eastAsia="仿宋" w:hAnsi="仿宋" w:cs="仿宋" w:hint="eastAsia"/>
            <w:lang w:eastAsia="zh-CN"/>
          </w:rPr>
          <w:t>(二)、危机应对与恢复</w:t>
        </w:r>
        <w:r>
          <w:tab/>
        </w:r>
        <w:r>
          <w:fldChar w:fldCharType="begin"/>
        </w:r>
        <w:r>
          <w:instrText xml:space="preserve"> PAGEREF _Toc32028 \h </w:instrText>
        </w:r>
        <w:r>
          <w:fldChar w:fldCharType="separate"/>
        </w:r>
        <w:r>
          <w:t>19</w:t>
        </w:r>
        <w:r>
          <w:fldChar w:fldCharType="end"/>
        </w:r>
      </w:hyperlink>
    </w:p>
    <w:p>
      <w:pPr>
        <w:pStyle w:val="TOC1"/>
        <w:tabs>
          <w:tab w:val="right" w:leader="dot" w:pos="8306"/>
        </w:tabs>
      </w:pPr>
      <w:hyperlink w:anchor="_Toc22715" w:history="1">
        <w:r>
          <w:rPr>
            <w:rFonts w:ascii="仿宋" w:eastAsia="仿宋" w:hAnsi="仿宋" w:cs="仿宋" w:hint="eastAsia"/>
            <w:lang w:eastAsia="zh-CN"/>
          </w:rPr>
          <w:t>七、年智能交通项目环境影响分析</w:t>
        </w:r>
        <w:r>
          <w:tab/>
        </w:r>
        <w:r>
          <w:fldChar w:fldCharType="begin"/>
        </w:r>
        <w:r>
          <w:instrText xml:space="preserve"> PAGEREF _Toc22715 \h </w:instrText>
        </w:r>
        <w:r>
          <w:fldChar w:fldCharType="separate"/>
        </w:r>
        <w:r>
          <w:t>20</w:t>
        </w:r>
        <w:r>
          <w:fldChar w:fldCharType="end"/>
        </w:r>
      </w:hyperlink>
    </w:p>
    <w:p>
      <w:pPr>
        <w:pStyle w:val="TOC2"/>
        <w:tabs>
          <w:tab w:val="right" w:leader="dot" w:pos="8306"/>
        </w:tabs>
      </w:pPr>
      <w:hyperlink w:anchor="_Toc22314" w:history="1">
        <w:r>
          <w:rPr>
            <w:rFonts w:ascii="仿宋" w:eastAsia="仿宋" w:hAnsi="仿宋" w:cs="仿宋" w:hint="eastAsia"/>
            <w:lang w:eastAsia="zh-CN"/>
          </w:rPr>
          <w:t>(一)、建设区域环境质量现状</w:t>
        </w:r>
        <w:r>
          <w:tab/>
        </w:r>
        <w:r>
          <w:fldChar w:fldCharType="begin"/>
        </w:r>
        <w:r>
          <w:instrText xml:space="preserve"> PAGEREF _Toc22314 \h </w:instrText>
        </w:r>
        <w:r>
          <w:fldChar w:fldCharType="separate"/>
        </w:r>
        <w:r>
          <w:t>20</w:t>
        </w:r>
        <w:r>
          <w:fldChar w:fldCharType="end"/>
        </w:r>
      </w:hyperlink>
    </w:p>
    <w:p>
      <w:pPr>
        <w:pStyle w:val="TOC2"/>
        <w:tabs>
          <w:tab w:val="right" w:leader="dot" w:pos="8306"/>
        </w:tabs>
      </w:pPr>
      <w:hyperlink w:anchor="_Toc18477" w:history="1">
        <w:r>
          <w:rPr>
            <w:rFonts w:ascii="仿宋" w:eastAsia="仿宋" w:hAnsi="仿宋" w:cs="仿宋" w:hint="eastAsia"/>
            <w:lang w:eastAsia="zh-CN"/>
          </w:rPr>
          <w:t>(二)、建设期环境保护</w:t>
        </w:r>
        <w:r>
          <w:tab/>
        </w:r>
        <w:r>
          <w:fldChar w:fldCharType="begin"/>
        </w:r>
        <w:r>
          <w:instrText xml:space="preserve"> PAGEREF _Toc18477 \h </w:instrText>
        </w:r>
        <w:r>
          <w:fldChar w:fldCharType="separate"/>
        </w:r>
        <w:r>
          <w:t>22</w:t>
        </w:r>
        <w:r>
          <w:fldChar w:fldCharType="end"/>
        </w:r>
      </w:hyperlink>
    </w:p>
    <w:p>
      <w:pPr>
        <w:pStyle w:val="TOC2"/>
        <w:tabs>
          <w:tab w:val="right" w:leader="dot" w:pos="8306"/>
        </w:tabs>
      </w:pPr>
      <w:hyperlink w:anchor="_Toc4000" w:history="1">
        <w:r>
          <w:rPr>
            <w:rFonts w:ascii="仿宋" w:eastAsia="仿宋" w:hAnsi="仿宋" w:cs="仿宋" w:hint="eastAsia"/>
            <w:lang w:eastAsia="zh-CN"/>
          </w:rPr>
          <w:t>(三)、运营期环境保护</w:t>
        </w:r>
        <w:r>
          <w:tab/>
        </w:r>
        <w:r>
          <w:fldChar w:fldCharType="begin"/>
        </w:r>
        <w:r>
          <w:instrText xml:space="preserve"> PAGEREF _Toc4000 \h </w:instrText>
        </w:r>
        <w:r>
          <w:fldChar w:fldCharType="separate"/>
        </w:r>
        <w:r>
          <w:t>23</w:t>
        </w:r>
        <w:r>
          <w:fldChar w:fldCharType="end"/>
        </w:r>
      </w:hyperlink>
    </w:p>
    <w:p>
      <w:pPr>
        <w:pStyle w:val="TOC2"/>
        <w:tabs>
          <w:tab w:val="right" w:leader="dot" w:pos="8306"/>
        </w:tabs>
      </w:pPr>
      <w:hyperlink w:anchor="_Toc2945" w:history="1">
        <w:r>
          <w:rPr>
            <w:rFonts w:ascii="仿宋" w:eastAsia="仿宋" w:hAnsi="仿宋" w:cs="仿宋" w:hint="eastAsia"/>
            <w:lang w:eastAsia="zh-CN"/>
          </w:rPr>
          <w:t>(四)、年智能交通项目建设对区域经济的影响</w:t>
        </w:r>
        <w:r>
          <w:tab/>
        </w:r>
        <w:r>
          <w:fldChar w:fldCharType="begin"/>
        </w:r>
        <w:r>
          <w:instrText xml:space="preserve"> PAGEREF _Toc2945 \h </w:instrText>
        </w:r>
        <w:r>
          <w:fldChar w:fldCharType="separate"/>
        </w:r>
        <w:r>
          <w:t>25</w:t>
        </w:r>
        <w:r>
          <w:fldChar w:fldCharType="end"/>
        </w:r>
      </w:hyperlink>
    </w:p>
    <w:p>
      <w:pPr>
        <w:pStyle w:val="TOC2"/>
        <w:tabs>
          <w:tab w:val="right" w:leader="dot" w:pos="8306"/>
        </w:tabs>
      </w:pPr>
      <w:hyperlink w:anchor="_Toc31776" w:history="1">
        <w:r>
          <w:rPr>
            <w:rFonts w:ascii="仿宋" w:eastAsia="仿宋" w:hAnsi="仿宋" w:cs="仿宋" w:hint="eastAsia"/>
            <w:lang w:eastAsia="zh-CN"/>
          </w:rPr>
          <w:t>(五)、废弃物处理</w:t>
        </w:r>
        <w:r>
          <w:tab/>
        </w:r>
        <w:r>
          <w:fldChar w:fldCharType="begin"/>
        </w:r>
        <w:r>
          <w:instrText xml:space="preserve"> PAGEREF _Toc31776 \h </w:instrText>
        </w:r>
        <w:r>
          <w:fldChar w:fldCharType="separate"/>
        </w:r>
        <w:r>
          <w:t>26</w:t>
        </w:r>
        <w:r>
          <w:fldChar w:fldCharType="end"/>
        </w:r>
      </w:hyperlink>
    </w:p>
    <w:p>
      <w:pPr>
        <w:pStyle w:val="TOC2"/>
        <w:tabs>
          <w:tab w:val="right" w:leader="dot" w:pos="8306"/>
        </w:tabs>
      </w:pPr>
      <w:hyperlink w:anchor="_Toc11438" w:history="1">
        <w:r>
          <w:rPr>
            <w:rFonts w:ascii="仿宋" w:eastAsia="仿宋" w:hAnsi="仿宋" w:cs="仿宋" w:hint="eastAsia"/>
            <w:lang w:eastAsia="zh-CN"/>
          </w:rPr>
          <w:t>(六)、特殊环境影响分析</w:t>
        </w:r>
        <w:r>
          <w:tab/>
        </w:r>
        <w:r>
          <w:fldChar w:fldCharType="begin"/>
        </w:r>
        <w:r>
          <w:instrText xml:space="preserve"> PAGEREF _Toc11438 \h </w:instrText>
        </w:r>
        <w:r>
          <w:fldChar w:fldCharType="separate"/>
        </w:r>
        <w:r>
          <w:t>28</w:t>
        </w:r>
        <w:r>
          <w:fldChar w:fldCharType="end"/>
        </w:r>
      </w:hyperlink>
    </w:p>
    <w:p>
      <w:pPr>
        <w:pStyle w:val="TOC2"/>
        <w:tabs>
          <w:tab w:val="right" w:leader="dot" w:pos="8306"/>
        </w:tabs>
      </w:pPr>
      <w:hyperlink w:anchor="_Toc17973" w:history="1">
        <w:r>
          <w:rPr>
            <w:rFonts w:ascii="仿宋" w:eastAsia="仿宋" w:hAnsi="仿宋" w:cs="仿宋" w:hint="eastAsia"/>
            <w:lang w:eastAsia="zh-CN"/>
          </w:rPr>
          <w:t>(七)、清洁生产</w:t>
        </w:r>
        <w:r>
          <w:tab/>
        </w:r>
        <w:r>
          <w:fldChar w:fldCharType="begin"/>
        </w:r>
        <w:r>
          <w:instrText xml:space="preserve"> PAGEREF _Toc17973 \h </w:instrText>
        </w:r>
        <w:r>
          <w:fldChar w:fldCharType="separate"/>
        </w:r>
        <w:r>
          <w:t>29</w:t>
        </w:r>
        <w:r>
          <w:fldChar w:fldCharType="end"/>
        </w:r>
      </w:hyperlink>
    </w:p>
    <w:p>
      <w:pPr>
        <w:pStyle w:val="TOC2"/>
        <w:tabs>
          <w:tab w:val="right" w:leader="dot" w:pos="8306"/>
        </w:tabs>
      </w:pPr>
      <w:hyperlink w:anchor="_Toc8377" w:history="1">
        <w:r>
          <w:rPr>
            <w:rFonts w:ascii="仿宋" w:eastAsia="仿宋" w:hAnsi="仿宋" w:cs="仿宋" w:hint="eastAsia"/>
            <w:lang w:eastAsia="zh-CN"/>
          </w:rPr>
          <w:t>(八)、环境保护综合评价</w:t>
        </w:r>
        <w:r>
          <w:tab/>
        </w:r>
        <w:r>
          <w:fldChar w:fldCharType="begin"/>
        </w:r>
        <w:r>
          <w:instrText xml:space="preserve"> PAGEREF _Toc8377 \h </w:instrText>
        </w:r>
        <w:r>
          <w:fldChar w:fldCharType="separate"/>
        </w:r>
        <w:r>
          <w:t>30</w:t>
        </w:r>
        <w:r>
          <w:fldChar w:fldCharType="end"/>
        </w:r>
      </w:hyperlink>
    </w:p>
    <w:p>
      <w:pPr>
        <w:pStyle w:val="TOC1"/>
        <w:tabs>
          <w:tab w:val="right" w:leader="dot" w:pos="8306"/>
        </w:tabs>
      </w:pPr>
      <w:hyperlink w:anchor="_Toc25044" w:history="1">
        <w:r>
          <w:rPr>
            <w:rFonts w:ascii="仿宋" w:eastAsia="仿宋" w:hAnsi="仿宋" w:cs="仿宋" w:hint="eastAsia"/>
            <w:lang w:eastAsia="zh-CN"/>
          </w:rPr>
          <w:t>八、年智能交通项目风险管理</w:t>
        </w:r>
        <w:r>
          <w:tab/>
        </w:r>
        <w:r>
          <w:fldChar w:fldCharType="begin"/>
        </w:r>
        <w:r>
          <w:instrText xml:space="preserve"> PAGEREF _Toc25044 \h </w:instrText>
        </w:r>
        <w:r>
          <w:fldChar w:fldCharType="separate"/>
        </w:r>
        <w:r>
          <w:t>31</w:t>
        </w:r>
        <w:r>
          <w:fldChar w:fldCharType="end"/>
        </w:r>
      </w:hyperlink>
    </w:p>
    <w:p>
      <w:pPr>
        <w:pStyle w:val="TOC2"/>
        <w:tabs>
          <w:tab w:val="right" w:leader="dot" w:pos="8306"/>
        </w:tabs>
      </w:pPr>
      <w:hyperlink w:anchor="_Toc6848" w:history="1">
        <w:r>
          <w:rPr>
            <w:rFonts w:ascii="仿宋" w:eastAsia="仿宋" w:hAnsi="仿宋" w:cs="仿宋" w:hint="eastAsia"/>
            <w:lang w:eastAsia="zh-CN"/>
          </w:rPr>
          <w:t>(一)、风险识别与评估</w:t>
        </w:r>
        <w:r>
          <w:tab/>
        </w:r>
        <w:r>
          <w:fldChar w:fldCharType="begin"/>
        </w:r>
        <w:r>
          <w:instrText xml:space="preserve"> PAGEREF _Toc6848 \h </w:instrText>
        </w:r>
        <w:r>
          <w:fldChar w:fldCharType="separate"/>
        </w:r>
        <w:r>
          <w:t>31</w:t>
        </w:r>
        <w:r>
          <w:fldChar w:fldCharType="end"/>
        </w:r>
      </w:hyperlink>
    </w:p>
    <w:p>
      <w:pPr>
        <w:pStyle w:val="TOC2"/>
        <w:tabs>
          <w:tab w:val="right" w:leader="dot" w:pos="8306"/>
        </w:tabs>
      </w:pPr>
      <w:hyperlink w:anchor="_Toc28847" w:history="1">
        <w:r>
          <w:rPr>
            <w:rFonts w:ascii="仿宋" w:eastAsia="仿宋" w:hAnsi="仿宋" w:cs="仿宋" w:hint="eastAsia"/>
            <w:lang w:eastAsia="zh-CN"/>
          </w:rPr>
          <w:t>(二)、风险应对策略</w:t>
        </w:r>
        <w:r>
          <w:tab/>
        </w:r>
        <w:r>
          <w:fldChar w:fldCharType="begin"/>
        </w:r>
        <w:r>
          <w:instrText xml:space="preserve"> PAGEREF _Toc28847 \h </w:instrText>
        </w:r>
        <w:r>
          <w:fldChar w:fldCharType="separate"/>
        </w:r>
        <w:r>
          <w:t>32</w:t>
        </w:r>
        <w:r>
          <w:fldChar w:fldCharType="end"/>
        </w:r>
      </w:hyperlink>
    </w:p>
    <w:p>
      <w:pPr>
        <w:pStyle w:val="TOC2"/>
        <w:tabs>
          <w:tab w:val="right" w:leader="dot" w:pos="8306"/>
        </w:tabs>
      </w:pPr>
      <w:hyperlink w:anchor="_Toc19574" w:history="1">
        <w:r>
          <w:rPr>
            <w:rFonts w:ascii="仿宋" w:eastAsia="仿宋" w:hAnsi="仿宋" w:cs="仿宋" w:hint="eastAsia"/>
            <w:lang w:eastAsia="zh-CN"/>
          </w:rPr>
          <w:t>(三)、风险监控与控制</w:t>
        </w:r>
        <w:r>
          <w:tab/>
        </w:r>
        <w:r>
          <w:fldChar w:fldCharType="begin"/>
        </w:r>
        <w:r>
          <w:instrText xml:space="preserve"> PAGEREF _Toc19574 \h </w:instrText>
        </w:r>
        <w:r>
          <w:fldChar w:fldCharType="separate"/>
        </w:r>
        <w:r>
          <w:t>34</w:t>
        </w:r>
        <w:r>
          <w:fldChar w:fldCharType="end"/>
        </w:r>
      </w:hyperlink>
    </w:p>
    <w:p>
      <w:pPr>
        <w:pStyle w:val="TOC1"/>
        <w:tabs>
          <w:tab w:val="right" w:leader="dot" w:pos="8306"/>
        </w:tabs>
      </w:pPr>
      <w:hyperlink w:anchor="_Toc16728" w:history="1">
        <w:r>
          <w:rPr>
            <w:rFonts w:ascii="仿宋" w:eastAsia="仿宋" w:hAnsi="仿宋" w:cs="仿宋" w:hint="eastAsia"/>
            <w:lang w:eastAsia="zh-CN"/>
          </w:rPr>
          <w:t>九、年智能交通项目人力资源培养与发展</w:t>
        </w:r>
        <w:r>
          <w:tab/>
        </w:r>
        <w:r>
          <w:fldChar w:fldCharType="begin"/>
        </w:r>
        <w:r>
          <w:instrText xml:space="preserve"> PAGEREF _Toc16728 \h </w:instrText>
        </w:r>
        <w:r>
          <w:fldChar w:fldCharType="separate"/>
        </w:r>
        <w:r>
          <w:t>35</w:t>
        </w:r>
        <w:r>
          <w:fldChar w:fldCharType="end"/>
        </w:r>
      </w:hyperlink>
    </w:p>
    <w:p>
      <w:pPr>
        <w:pStyle w:val="TOC2"/>
        <w:tabs>
          <w:tab w:val="right" w:leader="dot" w:pos="8306"/>
        </w:tabs>
      </w:pPr>
      <w:hyperlink w:anchor="_Toc10050" w:history="1">
        <w:r>
          <w:rPr>
            <w:rFonts w:ascii="仿宋" w:eastAsia="仿宋" w:hAnsi="仿宋" w:cs="仿宋" w:hint="eastAsia"/>
            <w:lang w:eastAsia="zh-CN"/>
          </w:rPr>
          <w:t>(一)、人才需求与规划</w:t>
        </w:r>
        <w:r>
          <w:tab/>
        </w:r>
        <w:r>
          <w:fldChar w:fldCharType="begin"/>
        </w:r>
        <w:r>
          <w:instrText xml:space="preserve"> PAGEREF _Toc10050 \h </w:instrText>
        </w:r>
        <w:r>
          <w:fldChar w:fldCharType="separate"/>
        </w:r>
        <w:r>
          <w:t>35</w:t>
        </w:r>
        <w:r>
          <w:fldChar w:fldCharType="end"/>
        </w:r>
      </w:hyperlink>
    </w:p>
    <w:p>
      <w:pPr>
        <w:pStyle w:val="TOC2"/>
        <w:tabs>
          <w:tab w:val="right" w:leader="dot" w:pos="8306"/>
        </w:tabs>
      </w:pPr>
      <w:hyperlink w:anchor="_Toc20550" w:history="1">
        <w:r>
          <w:rPr>
            <w:rFonts w:ascii="仿宋" w:eastAsia="仿宋" w:hAnsi="仿宋" w:cs="仿宋" w:hint="eastAsia"/>
            <w:lang w:eastAsia="zh-CN"/>
          </w:rPr>
          <w:t>(二)、培训与发展计划</w:t>
        </w:r>
        <w:r>
          <w:tab/>
        </w:r>
        <w:r>
          <w:fldChar w:fldCharType="begin"/>
        </w:r>
        <w:r>
          <w:instrText xml:space="preserve"> PAGEREF _Toc20550 \h </w:instrText>
        </w:r>
        <w:r>
          <w:fldChar w:fldCharType="separate"/>
        </w:r>
        <w:r>
          <w:t>35</w:t>
        </w:r>
        <w:r>
          <w:fldChar w:fldCharType="end"/>
        </w:r>
      </w:hyperlink>
    </w:p>
    <w:p>
      <w:pPr>
        <w:pStyle w:val="TOC1"/>
        <w:tabs>
          <w:tab w:val="right" w:leader="dot" w:pos="8306"/>
        </w:tabs>
      </w:pPr>
      <w:hyperlink w:anchor="_Toc2981" w:history="1">
        <w:r>
          <w:rPr>
            <w:rFonts w:ascii="仿宋" w:eastAsia="仿宋" w:hAnsi="仿宋" w:cs="仿宋" w:hint="eastAsia"/>
            <w:lang w:eastAsia="zh-CN"/>
          </w:rPr>
          <w:t>十、年智能交通项目创新与研发</w:t>
        </w:r>
        <w:r>
          <w:tab/>
        </w:r>
        <w:r>
          <w:fldChar w:fldCharType="begin"/>
        </w:r>
        <w:r>
          <w:instrText xml:space="preserve"> PAGEREF _Toc2981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61" w:history="1">
        <w:r>
          <w:rPr>
            <w:rFonts w:ascii="仿宋" w:eastAsia="仿宋" w:hAnsi="仿宋" w:cs="仿宋" w:hint="eastAsia"/>
            <w:lang w:eastAsia="zh-CN"/>
          </w:rPr>
          <w:t>(一)、创新策略与方向</w:t>
        </w:r>
        <w:r>
          <w:tab/>
        </w:r>
        <w:r>
          <w:fldChar w:fldCharType="begin"/>
        </w:r>
        <w:r>
          <w:instrText xml:space="preserve"> PAGEREF _Toc8761 \h </w:instrText>
        </w:r>
        <w:r>
          <w:fldChar w:fldCharType="separate"/>
        </w:r>
        <w:r>
          <w:t>36</w:t>
        </w:r>
        <w:r>
          <w:fldChar w:fldCharType="end"/>
        </w:r>
      </w:hyperlink>
    </w:p>
    <w:p>
      <w:pPr>
        <w:pStyle w:val="TOC2"/>
        <w:tabs>
          <w:tab w:val="right" w:leader="dot" w:pos="8306"/>
        </w:tabs>
      </w:pPr>
      <w:hyperlink w:anchor="_Toc152" w:history="1">
        <w:r>
          <w:rPr>
            <w:rFonts w:ascii="仿宋" w:eastAsia="仿宋" w:hAnsi="仿宋" w:cs="仿宋" w:hint="eastAsia"/>
            <w:lang w:eastAsia="zh-CN"/>
          </w:rPr>
          <w:t>(二)、研发规划与投入</w:t>
        </w:r>
        <w:r>
          <w:tab/>
        </w:r>
        <w:r>
          <w:fldChar w:fldCharType="begin"/>
        </w:r>
        <w:r>
          <w:instrText xml:space="preserve"> PAGEREF _Toc152 \h </w:instrText>
        </w:r>
        <w:r>
          <w:fldChar w:fldCharType="separate"/>
        </w:r>
        <w:r>
          <w:t>37</w:t>
        </w:r>
        <w:r>
          <w:fldChar w:fldCharType="end"/>
        </w:r>
      </w:hyperlink>
    </w:p>
    <w:p>
      <w:pPr>
        <w:pStyle w:val="TOC1"/>
        <w:tabs>
          <w:tab w:val="right" w:leader="dot" w:pos="8306"/>
        </w:tabs>
      </w:pPr>
      <w:hyperlink w:anchor="_Toc19094" w:history="1">
        <w:r>
          <w:rPr>
            <w:rFonts w:ascii="仿宋" w:eastAsia="仿宋" w:hAnsi="仿宋" w:cs="仿宋" w:hint="eastAsia"/>
            <w:lang w:eastAsia="zh-CN"/>
          </w:rPr>
          <w:t>十一、年智能交通项目计划安排</w:t>
        </w:r>
        <w:r>
          <w:tab/>
        </w:r>
        <w:r>
          <w:fldChar w:fldCharType="begin"/>
        </w:r>
        <w:r>
          <w:instrText xml:space="preserve"> PAGEREF _Toc19094 \h </w:instrText>
        </w:r>
        <w:r>
          <w:fldChar w:fldCharType="separate"/>
        </w:r>
        <w:r>
          <w:t>39</w:t>
        </w:r>
        <w:r>
          <w:fldChar w:fldCharType="end"/>
        </w:r>
      </w:hyperlink>
    </w:p>
    <w:p>
      <w:pPr>
        <w:pStyle w:val="TOC2"/>
        <w:tabs>
          <w:tab w:val="right" w:leader="dot" w:pos="8306"/>
        </w:tabs>
      </w:pPr>
      <w:hyperlink w:anchor="_Toc6906" w:history="1">
        <w:r>
          <w:rPr>
            <w:rFonts w:ascii="仿宋" w:eastAsia="仿宋" w:hAnsi="仿宋" w:cs="仿宋" w:hint="eastAsia"/>
            <w:lang w:eastAsia="zh-CN"/>
          </w:rPr>
          <w:t>(一)、建设周期</w:t>
        </w:r>
        <w:r>
          <w:tab/>
        </w:r>
        <w:r>
          <w:fldChar w:fldCharType="begin"/>
        </w:r>
        <w:r>
          <w:instrText xml:space="preserve"> PAGEREF _Toc6906 \h </w:instrText>
        </w:r>
        <w:r>
          <w:fldChar w:fldCharType="separate"/>
        </w:r>
        <w:r>
          <w:t>39</w:t>
        </w:r>
        <w:r>
          <w:fldChar w:fldCharType="end"/>
        </w:r>
      </w:hyperlink>
    </w:p>
    <w:p>
      <w:pPr>
        <w:pStyle w:val="TOC2"/>
        <w:tabs>
          <w:tab w:val="right" w:leader="dot" w:pos="8306"/>
        </w:tabs>
      </w:pPr>
      <w:hyperlink w:anchor="_Toc17831" w:history="1">
        <w:r>
          <w:rPr>
            <w:rFonts w:ascii="仿宋" w:eastAsia="仿宋" w:hAnsi="仿宋" w:cs="仿宋" w:hint="eastAsia"/>
            <w:lang w:eastAsia="zh-CN"/>
          </w:rPr>
          <w:t>(二)、建设进度</w:t>
        </w:r>
        <w:r>
          <w:tab/>
        </w:r>
        <w:r>
          <w:fldChar w:fldCharType="begin"/>
        </w:r>
        <w:r>
          <w:instrText xml:space="preserve"> PAGEREF _Toc17831 \h </w:instrText>
        </w:r>
        <w:r>
          <w:fldChar w:fldCharType="separate"/>
        </w:r>
        <w:r>
          <w:t>40</w:t>
        </w:r>
        <w:r>
          <w:fldChar w:fldCharType="end"/>
        </w:r>
      </w:hyperlink>
    </w:p>
    <w:p>
      <w:pPr>
        <w:pStyle w:val="TOC2"/>
        <w:tabs>
          <w:tab w:val="right" w:leader="dot" w:pos="8306"/>
        </w:tabs>
      </w:pPr>
      <w:hyperlink w:anchor="_Toc15686" w:history="1">
        <w:r>
          <w:rPr>
            <w:rFonts w:ascii="仿宋" w:eastAsia="仿宋" w:hAnsi="仿宋" w:cs="仿宋" w:hint="eastAsia"/>
            <w:lang w:eastAsia="zh-CN"/>
          </w:rPr>
          <w:t>(三)、进度安排注意事项</w:t>
        </w:r>
        <w:r>
          <w:tab/>
        </w:r>
        <w:r>
          <w:fldChar w:fldCharType="begin"/>
        </w:r>
        <w:r>
          <w:instrText xml:space="preserve"> PAGEREF _Toc15686 \h </w:instrText>
        </w:r>
        <w:r>
          <w:fldChar w:fldCharType="separate"/>
        </w:r>
        <w:r>
          <w:t>41</w:t>
        </w:r>
        <w:r>
          <w:fldChar w:fldCharType="end"/>
        </w:r>
      </w:hyperlink>
    </w:p>
    <w:p>
      <w:pPr>
        <w:pStyle w:val="TOC2"/>
        <w:tabs>
          <w:tab w:val="right" w:leader="dot" w:pos="8306"/>
        </w:tabs>
      </w:pPr>
      <w:hyperlink w:anchor="_Toc19946" w:history="1">
        <w:r>
          <w:rPr>
            <w:rFonts w:ascii="仿宋" w:eastAsia="仿宋" w:hAnsi="仿宋" w:cs="仿宋" w:hint="eastAsia"/>
            <w:lang w:eastAsia="zh-CN"/>
          </w:rPr>
          <w:t>(四)、人力资源配置</w:t>
        </w:r>
        <w:r>
          <w:tab/>
        </w:r>
        <w:r>
          <w:fldChar w:fldCharType="begin"/>
        </w:r>
        <w:r>
          <w:instrText xml:space="preserve"> PAGEREF _Toc19946 \h </w:instrText>
        </w:r>
        <w:r>
          <w:fldChar w:fldCharType="separate"/>
        </w:r>
        <w:r>
          <w:t>42</w:t>
        </w:r>
        <w:r>
          <w:fldChar w:fldCharType="end"/>
        </w:r>
      </w:hyperlink>
    </w:p>
    <w:p>
      <w:pPr>
        <w:pStyle w:val="TOC1"/>
        <w:tabs>
          <w:tab w:val="right" w:leader="dot" w:pos="8306"/>
        </w:tabs>
      </w:pPr>
      <w:hyperlink w:anchor="_Toc23082" w:history="1">
        <w:r>
          <w:rPr>
            <w:rFonts w:ascii="仿宋" w:eastAsia="仿宋" w:hAnsi="仿宋" w:cs="仿宋" w:hint="eastAsia"/>
            <w:lang w:eastAsia="zh-CN"/>
          </w:rPr>
          <w:t>十二、年智能交通项目人力资源管理</w:t>
        </w:r>
        <w:r>
          <w:tab/>
        </w:r>
        <w:r>
          <w:fldChar w:fldCharType="begin"/>
        </w:r>
        <w:r>
          <w:instrText xml:space="preserve"> PAGEREF _Toc23082 \h </w:instrText>
        </w:r>
        <w:r>
          <w:fldChar w:fldCharType="separate"/>
        </w:r>
        <w:r>
          <w:t>43</w:t>
        </w:r>
        <w:r>
          <w:fldChar w:fldCharType="end"/>
        </w:r>
      </w:hyperlink>
    </w:p>
    <w:p>
      <w:pPr>
        <w:pStyle w:val="TOC2"/>
        <w:tabs>
          <w:tab w:val="right" w:leader="dot" w:pos="8306"/>
        </w:tabs>
      </w:pPr>
      <w:hyperlink w:anchor="_Toc19669" w:history="1">
        <w:r>
          <w:rPr>
            <w:rFonts w:ascii="仿宋" w:eastAsia="仿宋" w:hAnsi="仿宋" w:cs="仿宋" w:hint="eastAsia"/>
            <w:lang w:eastAsia="zh-CN"/>
          </w:rPr>
          <w:t>(一)、建立健全的预算管理制度</w:t>
        </w:r>
        <w:r>
          <w:tab/>
        </w:r>
        <w:r>
          <w:fldChar w:fldCharType="begin"/>
        </w:r>
        <w:r>
          <w:instrText xml:space="preserve"> PAGEREF _Toc19669 \h </w:instrText>
        </w:r>
        <w:r>
          <w:fldChar w:fldCharType="separate"/>
        </w:r>
        <w:r>
          <w:t>43</w:t>
        </w:r>
        <w:r>
          <w:fldChar w:fldCharType="end"/>
        </w:r>
      </w:hyperlink>
    </w:p>
    <w:p>
      <w:pPr>
        <w:pStyle w:val="TOC2"/>
        <w:tabs>
          <w:tab w:val="right" w:leader="dot" w:pos="8306"/>
        </w:tabs>
      </w:pPr>
      <w:hyperlink w:anchor="_Toc30909" w:history="1">
        <w:r>
          <w:rPr>
            <w:rFonts w:ascii="仿宋" w:eastAsia="仿宋" w:hAnsi="仿宋" w:cs="仿宋" w:hint="eastAsia"/>
            <w:lang w:eastAsia="zh-CN"/>
          </w:rPr>
          <w:t>(二)、加强资金流动监控</w:t>
        </w:r>
        <w:r>
          <w:tab/>
        </w:r>
        <w:r>
          <w:fldChar w:fldCharType="begin"/>
        </w:r>
        <w:r>
          <w:instrText xml:space="preserve"> PAGEREF _Toc30909 \h </w:instrText>
        </w:r>
        <w:r>
          <w:fldChar w:fldCharType="separate"/>
        </w:r>
        <w:r>
          <w:t>45</w:t>
        </w:r>
        <w:r>
          <w:fldChar w:fldCharType="end"/>
        </w:r>
      </w:hyperlink>
    </w:p>
    <w:p>
      <w:pPr>
        <w:pStyle w:val="TOC2"/>
        <w:tabs>
          <w:tab w:val="right" w:leader="dot" w:pos="8306"/>
        </w:tabs>
      </w:pPr>
      <w:hyperlink w:anchor="_Toc19129" w:history="1">
        <w:r>
          <w:rPr>
            <w:rFonts w:ascii="仿宋" w:eastAsia="仿宋" w:hAnsi="仿宋" w:cs="仿宋" w:hint="eastAsia"/>
            <w:lang w:eastAsia="zh-CN"/>
          </w:rPr>
          <w:t>(三)、制定完善的风险控制机制</w:t>
        </w:r>
        <w:r>
          <w:tab/>
        </w:r>
        <w:r>
          <w:fldChar w:fldCharType="begin"/>
        </w:r>
        <w:r>
          <w:instrText xml:space="preserve"> PAGEREF _Toc19129 \h </w:instrText>
        </w:r>
        <w:r>
          <w:fldChar w:fldCharType="separate"/>
        </w:r>
        <w:r>
          <w:t>46</w:t>
        </w:r>
        <w:r>
          <w:fldChar w:fldCharType="end"/>
        </w:r>
      </w:hyperlink>
    </w:p>
    <w:p>
      <w:pPr>
        <w:pStyle w:val="TOC2"/>
        <w:tabs>
          <w:tab w:val="right" w:leader="dot" w:pos="8306"/>
        </w:tabs>
      </w:pPr>
      <w:hyperlink w:anchor="_Toc28507" w:history="1">
        <w:r>
          <w:rPr>
            <w:rFonts w:ascii="仿宋" w:eastAsia="仿宋" w:hAnsi="仿宋" w:cs="仿宋" w:hint="eastAsia"/>
            <w:lang w:eastAsia="zh-CN"/>
          </w:rPr>
          <w:t>(四)、优化成本管理</w:t>
        </w:r>
        <w:r>
          <w:tab/>
        </w:r>
        <w:r>
          <w:fldChar w:fldCharType="begin"/>
        </w:r>
        <w:r>
          <w:instrText xml:space="preserve"> PAGEREF _Toc28507 \h </w:instrText>
        </w:r>
        <w:r>
          <w:fldChar w:fldCharType="separate"/>
        </w:r>
        <w:r>
          <w:t>47</w:t>
        </w:r>
        <w:r>
          <w:fldChar w:fldCharType="end"/>
        </w:r>
      </w:hyperlink>
    </w:p>
    <w:p>
      <w:pPr>
        <w:pStyle w:val="TOC1"/>
        <w:tabs>
          <w:tab w:val="right" w:leader="dot" w:pos="8306"/>
        </w:tabs>
      </w:pPr>
      <w:hyperlink w:anchor="_Toc7843" w:history="1">
        <w:r>
          <w:rPr>
            <w:rFonts w:ascii="仿宋" w:eastAsia="仿宋" w:hAnsi="仿宋" w:cs="仿宋" w:hint="eastAsia"/>
            <w:lang w:eastAsia="zh-CN"/>
          </w:rPr>
          <w:t>十三、质量管理体系</w:t>
        </w:r>
        <w:r>
          <w:tab/>
        </w:r>
        <w:r>
          <w:fldChar w:fldCharType="begin"/>
        </w:r>
        <w:r>
          <w:instrText xml:space="preserve"> PAGEREF _Toc7843 \h </w:instrText>
        </w:r>
        <w:r>
          <w:fldChar w:fldCharType="separate"/>
        </w:r>
        <w:r>
          <w:t>49</w:t>
        </w:r>
        <w:r>
          <w:fldChar w:fldCharType="end"/>
        </w:r>
      </w:hyperlink>
    </w:p>
    <w:p>
      <w:pPr>
        <w:pStyle w:val="TOC2"/>
        <w:tabs>
          <w:tab w:val="right" w:leader="dot" w:pos="8306"/>
        </w:tabs>
      </w:pPr>
      <w:hyperlink w:anchor="_Toc12916" w:history="1">
        <w:r>
          <w:rPr>
            <w:rFonts w:ascii="仿宋" w:eastAsia="仿宋" w:hAnsi="仿宋" w:cs="仿宋" w:hint="eastAsia"/>
            <w:lang w:eastAsia="zh-CN"/>
          </w:rPr>
          <w:t>(一)、质量目标与方针</w:t>
        </w:r>
        <w:r>
          <w:tab/>
        </w:r>
        <w:r>
          <w:fldChar w:fldCharType="begin"/>
        </w:r>
        <w:r>
          <w:instrText xml:space="preserve"> PAGEREF _Toc12916 \h </w:instrText>
        </w:r>
        <w:r>
          <w:fldChar w:fldCharType="separate"/>
        </w:r>
        <w:r>
          <w:t>49</w:t>
        </w:r>
        <w:r>
          <w:fldChar w:fldCharType="end"/>
        </w:r>
      </w:hyperlink>
    </w:p>
    <w:p>
      <w:pPr>
        <w:pStyle w:val="TOC2"/>
        <w:tabs>
          <w:tab w:val="right" w:leader="dot" w:pos="8306"/>
        </w:tabs>
      </w:pPr>
      <w:hyperlink w:anchor="_Toc26225" w:history="1">
        <w:r>
          <w:rPr>
            <w:rFonts w:ascii="仿宋" w:eastAsia="仿宋" w:hAnsi="仿宋" w:cs="仿宋" w:hint="eastAsia"/>
            <w:lang w:eastAsia="zh-CN"/>
          </w:rPr>
          <w:t>(二)、质量管理责任</w:t>
        </w:r>
        <w:r>
          <w:tab/>
        </w:r>
        <w:r>
          <w:fldChar w:fldCharType="begin"/>
        </w:r>
        <w:r>
          <w:instrText xml:space="preserve"> PAGEREF _Toc26225 \h </w:instrText>
        </w:r>
        <w:r>
          <w:fldChar w:fldCharType="separate"/>
        </w:r>
        <w:r>
          <w:t>50</w:t>
        </w:r>
        <w:r>
          <w:fldChar w:fldCharType="end"/>
        </w:r>
      </w:hyperlink>
    </w:p>
    <w:p>
      <w:pPr>
        <w:pStyle w:val="TOC2"/>
        <w:tabs>
          <w:tab w:val="right" w:leader="dot" w:pos="8306"/>
        </w:tabs>
      </w:pPr>
      <w:hyperlink w:anchor="_Toc16088" w:history="1">
        <w:r>
          <w:rPr>
            <w:rFonts w:ascii="仿宋" w:eastAsia="仿宋" w:hAnsi="仿宋" w:cs="仿宋" w:hint="eastAsia"/>
            <w:lang w:eastAsia="zh-CN"/>
          </w:rPr>
          <w:t>(三)、质量管理体系文件</w:t>
        </w:r>
        <w:r>
          <w:tab/>
        </w:r>
        <w:r>
          <w:fldChar w:fldCharType="begin"/>
        </w:r>
        <w:r>
          <w:instrText xml:space="preserve"> PAGEREF _Toc16088 \h </w:instrText>
        </w:r>
        <w:r>
          <w:fldChar w:fldCharType="separate"/>
        </w:r>
        <w:r>
          <w:t>51</w:t>
        </w:r>
        <w:r>
          <w:fldChar w:fldCharType="end"/>
        </w:r>
      </w:hyperlink>
    </w:p>
    <w:p>
      <w:pPr>
        <w:pStyle w:val="TOC2"/>
        <w:tabs>
          <w:tab w:val="right" w:leader="dot" w:pos="8306"/>
        </w:tabs>
      </w:pPr>
      <w:hyperlink w:anchor="_Toc20603" w:history="1">
        <w:r>
          <w:rPr>
            <w:rFonts w:ascii="仿宋" w:eastAsia="仿宋" w:hAnsi="仿宋" w:cs="仿宋" w:hint="eastAsia"/>
            <w:lang w:eastAsia="zh-CN"/>
          </w:rPr>
          <w:t>(四)、质量培训与教育</w:t>
        </w:r>
        <w:r>
          <w:tab/>
        </w:r>
        <w:r>
          <w:fldChar w:fldCharType="begin"/>
        </w:r>
        <w:r>
          <w:instrText xml:space="preserve"> PAGEREF _Toc20603 \h </w:instrText>
        </w:r>
        <w:r>
          <w:fldChar w:fldCharType="separate"/>
        </w:r>
        <w:r>
          <w:t>53</w:t>
        </w:r>
        <w:r>
          <w:fldChar w:fldCharType="end"/>
        </w:r>
      </w:hyperlink>
    </w:p>
    <w:p>
      <w:pPr>
        <w:pStyle w:val="TOC2"/>
        <w:tabs>
          <w:tab w:val="right" w:leader="dot" w:pos="8306"/>
        </w:tabs>
      </w:pPr>
      <w:hyperlink w:anchor="_Toc9019" w:history="1">
        <w:r>
          <w:rPr>
            <w:rFonts w:ascii="仿宋" w:eastAsia="仿宋" w:hAnsi="仿宋" w:cs="仿宋" w:hint="eastAsia"/>
            <w:lang w:eastAsia="zh-CN"/>
          </w:rPr>
          <w:t>(五)、质量审核与评价</w:t>
        </w:r>
        <w:r>
          <w:tab/>
        </w:r>
        <w:r>
          <w:fldChar w:fldCharType="begin"/>
        </w:r>
        <w:r>
          <w:instrText xml:space="preserve"> PAGEREF _Toc9019 \h </w:instrText>
        </w:r>
        <w:r>
          <w:fldChar w:fldCharType="separate"/>
        </w:r>
        <w:r>
          <w:t>54</w:t>
        </w:r>
        <w:r>
          <w:fldChar w:fldCharType="end"/>
        </w:r>
      </w:hyperlink>
    </w:p>
    <w:p>
      <w:pPr>
        <w:pStyle w:val="TOC2"/>
        <w:tabs>
          <w:tab w:val="right" w:leader="dot" w:pos="8306"/>
        </w:tabs>
      </w:pPr>
      <w:hyperlink w:anchor="_Toc19316" w:history="1">
        <w:r>
          <w:rPr>
            <w:rFonts w:ascii="仿宋" w:eastAsia="仿宋" w:hAnsi="仿宋" w:cs="仿宋" w:hint="eastAsia"/>
            <w:lang w:eastAsia="zh-CN"/>
          </w:rPr>
          <w:t>(六)、不符合与纠正措施</w:t>
        </w:r>
        <w:r>
          <w:tab/>
        </w:r>
        <w:r>
          <w:fldChar w:fldCharType="begin"/>
        </w:r>
        <w:r>
          <w:instrText xml:space="preserve"> PAGEREF _Toc19316 \h </w:instrText>
        </w:r>
        <w:r>
          <w:fldChar w:fldCharType="separate"/>
        </w:r>
        <w:r>
          <w:t>56</w:t>
        </w:r>
        <w:r>
          <w:fldChar w:fldCharType="end"/>
        </w:r>
      </w:hyperlink>
    </w:p>
    <w:p>
      <w:pPr>
        <w:pStyle w:val="TOC1"/>
        <w:tabs>
          <w:tab w:val="right" w:leader="dot" w:pos="8306"/>
        </w:tabs>
      </w:pPr>
      <w:hyperlink w:anchor="_Toc2826" w:history="1">
        <w:r>
          <w:rPr>
            <w:rFonts w:ascii="仿宋" w:eastAsia="仿宋" w:hAnsi="仿宋" w:cs="仿宋" w:hint="eastAsia"/>
            <w:lang w:eastAsia="zh-CN"/>
          </w:rPr>
          <w:t>十四、年智能交通项目实施保障措施</w:t>
        </w:r>
        <w:r>
          <w:tab/>
        </w:r>
        <w:r>
          <w:fldChar w:fldCharType="begin"/>
        </w:r>
        <w:r>
          <w:instrText xml:space="preserve"> PAGEREF _Toc2826 \h </w:instrText>
        </w:r>
        <w:r>
          <w:fldChar w:fldCharType="separate"/>
        </w:r>
        <w:r>
          <w:t>57</w:t>
        </w:r>
        <w:r>
          <w:fldChar w:fldCharType="end"/>
        </w:r>
      </w:hyperlink>
    </w:p>
    <w:p>
      <w:pPr>
        <w:pStyle w:val="TOC2"/>
        <w:tabs>
          <w:tab w:val="right" w:leader="dot" w:pos="8306"/>
        </w:tabs>
      </w:pPr>
      <w:hyperlink w:anchor="_Toc5752" w:history="1">
        <w:r>
          <w:rPr>
            <w:rFonts w:ascii="仿宋" w:eastAsia="仿宋" w:hAnsi="仿宋" w:cs="仿宋" w:hint="eastAsia"/>
            <w:lang w:eastAsia="zh-CN"/>
          </w:rPr>
          <w:t>(一)、年智能交通项目实施保障机制</w:t>
        </w:r>
        <w:r>
          <w:tab/>
        </w:r>
        <w:r>
          <w:fldChar w:fldCharType="begin"/>
        </w:r>
        <w:r>
          <w:instrText xml:space="preserve"> PAGEREF _Toc5752 \h </w:instrText>
        </w:r>
        <w:r>
          <w:fldChar w:fldCharType="separate"/>
        </w:r>
        <w:r>
          <w:t>57</w:t>
        </w:r>
        <w:r>
          <w:fldChar w:fldCharType="end"/>
        </w:r>
      </w:hyperlink>
    </w:p>
    <w:p>
      <w:pPr>
        <w:pStyle w:val="TOC2"/>
        <w:tabs>
          <w:tab w:val="right" w:leader="dot" w:pos="8306"/>
        </w:tabs>
      </w:pPr>
      <w:hyperlink w:anchor="_Toc31949" w:history="1">
        <w:r>
          <w:rPr>
            <w:rFonts w:ascii="仿宋" w:eastAsia="仿宋" w:hAnsi="仿宋" w:cs="仿宋" w:hint="eastAsia"/>
            <w:lang w:eastAsia="zh-CN"/>
          </w:rPr>
          <w:t>(二)、年智能交通项目法律合规要求</w:t>
        </w:r>
        <w:r>
          <w:tab/>
        </w:r>
        <w:r>
          <w:fldChar w:fldCharType="begin"/>
        </w:r>
        <w:r>
          <w:instrText xml:space="preserve"> PAGEREF _Toc31949 \h </w:instrText>
        </w:r>
        <w:r>
          <w:fldChar w:fldCharType="separate"/>
        </w:r>
        <w:r>
          <w:t>60</w:t>
        </w:r>
        <w:r>
          <w:fldChar w:fldCharType="end"/>
        </w:r>
      </w:hyperlink>
    </w:p>
    <w:p>
      <w:pPr>
        <w:pStyle w:val="TOC2"/>
        <w:tabs>
          <w:tab w:val="right" w:leader="dot" w:pos="8306"/>
        </w:tabs>
      </w:pPr>
      <w:hyperlink w:anchor="_Toc14944" w:history="1">
        <w:r>
          <w:rPr>
            <w:rFonts w:ascii="仿宋" w:eastAsia="仿宋" w:hAnsi="仿宋" w:cs="仿宋" w:hint="eastAsia"/>
            <w:lang w:eastAsia="zh-CN"/>
          </w:rPr>
          <w:t>(三)、年智能交通项目合同管理与法律事务</w:t>
        </w:r>
        <w:r>
          <w:tab/>
        </w:r>
        <w:r>
          <w:fldChar w:fldCharType="begin"/>
        </w:r>
        <w:r>
          <w:instrText xml:space="preserve"> PAGEREF _Toc14944 \h </w:instrText>
        </w:r>
        <w:r>
          <w:fldChar w:fldCharType="separate"/>
        </w:r>
        <w:r>
          <w:t>64</w:t>
        </w:r>
        <w:r>
          <w:fldChar w:fldCharType="end"/>
        </w:r>
      </w:hyperlink>
    </w:p>
    <w:p>
      <w:pPr>
        <w:pStyle w:val="TOC2"/>
        <w:tabs>
          <w:tab w:val="right" w:leader="dot" w:pos="8306"/>
        </w:tabs>
      </w:pPr>
      <w:hyperlink w:anchor="_Toc20644" w:history="1">
        <w:r>
          <w:rPr>
            <w:rFonts w:ascii="仿宋" w:eastAsia="仿宋" w:hAnsi="仿宋" w:cs="仿宋" w:hint="eastAsia"/>
            <w:lang w:eastAsia="zh-CN"/>
          </w:rPr>
          <w:t>(四)、年智能交通项目知识产权保护策略</w:t>
        </w:r>
        <w:r>
          <w:tab/>
        </w:r>
        <w:r>
          <w:fldChar w:fldCharType="begin"/>
        </w:r>
        <w:r>
          <w:instrText xml:space="preserve"> PAGEREF _Toc20644 \h </w:instrText>
        </w:r>
        <w:r>
          <w:fldChar w:fldCharType="separate"/>
        </w:r>
        <w:r>
          <w:t>71</w:t>
        </w:r>
        <w:r>
          <w:fldChar w:fldCharType="end"/>
        </w:r>
      </w:hyperlink>
    </w:p>
    <w:p>
      <w:pPr>
        <w:pStyle w:val="TOC1"/>
        <w:tabs>
          <w:tab w:val="right" w:leader="dot" w:pos="8306"/>
        </w:tabs>
      </w:pPr>
      <w:hyperlink w:anchor="_Toc32462" w:history="1">
        <w:r>
          <w:rPr>
            <w:rFonts w:ascii="仿宋" w:eastAsia="仿宋" w:hAnsi="仿宋" w:cs="仿宋" w:hint="eastAsia"/>
            <w:lang w:eastAsia="zh-CN"/>
          </w:rPr>
          <w:t>十五、年智能交通项目工程方案分析</w:t>
        </w:r>
        <w:r>
          <w:tab/>
        </w:r>
        <w:r>
          <w:fldChar w:fldCharType="begin"/>
        </w:r>
        <w:r>
          <w:instrText xml:space="preserve"> PAGEREF _Toc32462 \h </w:instrText>
        </w:r>
        <w:r>
          <w:fldChar w:fldCharType="separate"/>
        </w:r>
        <w:r>
          <w:t>73</w:t>
        </w:r>
        <w:r>
          <w:fldChar w:fldCharType="end"/>
        </w:r>
      </w:hyperlink>
    </w:p>
    <w:p>
      <w:pPr>
        <w:pStyle w:val="TOC2"/>
        <w:tabs>
          <w:tab w:val="right" w:leader="dot" w:pos="8306"/>
        </w:tabs>
      </w:pPr>
      <w:hyperlink w:anchor="_Toc18340" w:history="1">
        <w:r>
          <w:rPr>
            <w:rFonts w:ascii="仿宋" w:eastAsia="仿宋" w:hAnsi="仿宋" w:cs="仿宋" w:hint="eastAsia"/>
            <w:lang w:eastAsia="zh-CN"/>
          </w:rPr>
          <w:t>(一)、建筑工程设计原则</w:t>
        </w:r>
        <w:r>
          <w:tab/>
        </w:r>
        <w:r>
          <w:fldChar w:fldCharType="begin"/>
        </w:r>
        <w:r>
          <w:instrText xml:space="preserve"> PAGEREF _Toc18340 \h </w:instrText>
        </w:r>
        <w:r>
          <w:fldChar w:fldCharType="separate"/>
        </w:r>
        <w:r>
          <w:t>73</w:t>
        </w:r>
        <w:r>
          <w:fldChar w:fldCharType="end"/>
        </w:r>
      </w:hyperlink>
    </w:p>
    <w:p>
      <w:pPr>
        <w:pStyle w:val="TOC2"/>
        <w:tabs>
          <w:tab w:val="right" w:leader="dot" w:pos="8306"/>
        </w:tabs>
      </w:pPr>
      <w:hyperlink w:anchor="_Toc16532" w:history="1">
        <w:r>
          <w:rPr>
            <w:rFonts w:ascii="仿宋" w:eastAsia="仿宋" w:hAnsi="仿宋" w:cs="仿宋" w:hint="eastAsia"/>
            <w:lang w:eastAsia="zh-CN"/>
          </w:rPr>
          <w:t>(二)、土建工程建设指标</w:t>
        </w:r>
        <w:r>
          <w:tab/>
        </w:r>
        <w:r>
          <w:fldChar w:fldCharType="begin"/>
        </w:r>
        <w:r>
          <w:instrText xml:space="preserve"> PAGEREF _Toc16532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3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68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811"/>
      <w:r>
        <w:rPr>
          <w:rFonts w:ascii="仿宋" w:eastAsia="仿宋" w:hAnsi="仿宋" w:cs="仿宋" w:hint="eastAsia"/>
          <w:lang w:eastAsia="zh-CN"/>
        </w:rPr>
        <w:t>(一)、年智能交通行业分析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行业一直以来都是市场的关注焦点。行业内的发展趋势、竞争态势以及潜在机会都对年智能交通项目的推进产生深远的影响。通过深入研究行业的整体概貌，我们将更好地理解行业的核心特征，为年智能交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行业，技术一直是推动创新和发展的关键因素。我们将对当前技术趋势进行详尽分析，包括但不限于人工智能、大数据应用、先进制造技术等。这有助于年智能交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年智能交通项目成功的基础。我们将对主要竞争对手进行深入研究，包括其市场份额、产品特点、市场定位等。通过全面了解竞争对手的优势和劣势，年智能交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0538"/>
      <w:r>
        <w:rPr>
          <w:rFonts w:ascii="仿宋" w:eastAsia="仿宋" w:hAnsi="仿宋" w:cs="仿宋" w:hint="eastAsia"/>
          <w:sz w:val="28"/>
          <w:lang w:eastAsia="zh-CN"/>
        </w:rPr>
        <w:t>(二)、年智能交通市场分析预测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年智能交通市场未来的增长趋势。这包括市场的整体规模、各细分领域的发展趋势等。年智能交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年智能交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年智能交通项目实施过程中需要充分考虑的因素。我们将对市场风险进行全面评估，包括但不限于政策法规风险、市场竞争风险、技术变革风险等。通过对潜在风险的深入分析，年智能交通项目可以制定相应的风险缓解策略，降低不确定性对年智能交通项目的影响。</w:t>
      </w:r>
    </w:p>
    <w:p>
      <w:pPr>
        <w:pStyle w:val="Heading1"/>
        <w:ind w:firstLine="560" w:firstLineChars="200"/>
        <w:rPr>
          <w:rFonts w:ascii="仿宋" w:eastAsia="仿宋" w:hAnsi="仿宋" w:cs="仿宋" w:hint="eastAsia"/>
          <w:sz w:val="28"/>
          <w:lang w:eastAsia="zh-CN"/>
        </w:rPr>
      </w:pPr>
      <w:bookmarkStart w:id="5" w:name="_Toc9105"/>
      <w:r>
        <w:rPr>
          <w:rFonts w:ascii="仿宋" w:eastAsia="仿宋" w:hAnsi="仿宋" w:cs="仿宋" w:hint="eastAsia"/>
          <w:sz w:val="28"/>
          <w:lang w:eastAsia="zh-CN"/>
        </w:rPr>
        <w:t>二、年智能交通项目建设单位说明</w:t>
      </w:r>
      <w:bookmarkEnd w:id="5"/>
    </w:p>
    <w:p>
      <w:pPr>
        <w:pStyle w:val="Heading2"/>
        <w:rPr>
          <w:rFonts w:ascii="仿宋" w:eastAsia="仿宋" w:hAnsi="仿宋" w:cs="仿宋" w:hint="eastAsia"/>
          <w:lang w:eastAsia="zh-CN"/>
        </w:rPr>
      </w:pPr>
      <w:bookmarkStart w:id="6" w:name="_Toc2372"/>
      <w:r>
        <w:rPr>
          <w:rFonts w:ascii="仿宋" w:eastAsia="仿宋" w:hAnsi="仿宋" w:cs="仿宋" w:hint="eastAsia"/>
          <w:lang w:eastAsia="zh-CN"/>
        </w:rPr>
        <w:t>(一)、年智能交通项目承办单位基本情况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81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智能交通项目承办单位的XXXX，我们着眼于实现可持续的经济效益。通过技术创新和解决方案的提供，公司预计在年智能交通项目执行期间将获得可观的收入增长。这一收入来源主要包括年智能交通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同时，我们注重成本控制和效率提升，以确保年智能交通项目的可持续盈利。透过精细的管理和资源优化，公司期望实现年智能交通项目利润最大化。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智能交通项目实施进行全面的投资评估，包括年智能交通项目启动阶段的资金投入和后续运营成本。通过对年智能交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智能交通项目实施过程中具备足够的资金流动性，公司将进行详尽的现金流分析。这包括资金需求的合理预测、年智能交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356"/>
      <w:r>
        <w:rPr>
          <w:rFonts w:ascii="仿宋" w:eastAsia="仿宋" w:hAnsi="仿宋" w:cs="仿宋" w:hint="eastAsia"/>
          <w:sz w:val="28"/>
          <w:lang w:eastAsia="zh-CN"/>
        </w:rPr>
        <w:t>三、年智能交通项目绩效评估</w:t>
      </w:r>
      <w:bookmarkEnd w:id="8"/>
    </w:p>
    <w:p>
      <w:pPr>
        <w:pStyle w:val="Heading2"/>
        <w:rPr>
          <w:rFonts w:ascii="仿宋" w:eastAsia="仿宋" w:hAnsi="仿宋" w:cs="仿宋" w:hint="eastAsia"/>
          <w:lang w:eastAsia="zh-CN"/>
        </w:rPr>
      </w:pPr>
      <w:bookmarkStart w:id="9" w:name="_Toc1057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中，我们设计了一套全面的绩效评估指标，以确保年智能交通项目的可控和成功交付。这些指标跨足年智能交通项目目标、成本、进度和质量等多个维度，为我们提供了全面洞察年智能交通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目标达成率是我们关注的首要指标。我们设定了明确的目标，并通过定期监测和评估，迅速发现并应对潜在的目标偏差。这为年智能交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成本绩效是另一个核心关注点。通过实际成本与预算成本的对比分析，我们深入了解成本差异的原因，及时调整资源分配，保持年智能交通项目在经济效益方面的合理水平。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进度作为关键的绩效指标之一，得到了精心的关注。我们制定了详细的年智能交通项目进度计划，并设立了进度符合度指标，确保实际进度与计划进度保持一致。这使我们能够快速发现和解决潜在的进度问题，保持年智能交通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智能交通项目绩效的不可或缺的一环。我们引入了一系列的质量标准和客户满意度指标，以确保年智能交通项目交付的成果在质量上达到或超越预期水平。通过持续监测这些指标，我们努力提升年智能交通项目整体质量水平，为年智能交通项目的成功交付提供有力保障。通过这些科学且全面的绩效评估，我们能够更好地引导年智能交通项目的持续改进，确保年智能交通项目目标的顺利达成。</w:t>
      </w:r>
    </w:p>
    <w:p>
      <w:pPr>
        <w:pStyle w:val="Heading2"/>
        <w:ind w:firstLine="560" w:firstLineChars="200"/>
        <w:rPr>
          <w:rFonts w:ascii="仿宋" w:eastAsia="仿宋" w:hAnsi="仿宋" w:cs="仿宋" w:hint="eastAsia"/>
          <w:sz w:val="28"/>
          <w:lang w:eastAsia="zh-CN"/>
        </w:rPr>
      </w:pPr>
      <w:bookmarkStart w:id="10" w:name="_Toc2910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绩效评估是年智能交通项目中的关键环节，为确保年智能交通项目达到预期目标，我们采用了多层次、多维度的绩效评估方法。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智能交通项目的战略目标对齐，确保每个决策和行动都与年智能交通项目整体目标保持一致。团队会定期召开战略对齐会议，审视当前工作与年智能交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智能交通项目进度、质量、成本和风险等方面。这些指标通过数据收集和分析，为年智能交通项目管理团队提供了客观的评估依据。例如，我们通过年智能交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绩效评估不仅仅停留在年智能交通项目内部，还考虑了年智能交通项目对外部环境的影响。我们定期进行干系人满意度调查，以了解各利益相关方对年智能交通项目的期望和满意度，并及时做出调整。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这种多层次、多角度的绩效评估方法，使得我们能够全面了解年智能交通项目的运行状态，及时做出调整，确保年智能交通项目在不断变化的环境中保持稳健前行。</w:t>
      </w:r>
    </w:p>
    <w:p>
      <w:pPr>
        <w:pStyle w:val="Heading2"/>
        <w:ind w:firstLine="560" w:firstLineChars="200"/>
        <w:rPr>
          <w:rFonts w:ascii="仿宋" w:eastAsia="仿宋" w:hAnsi="仿宋" w:cs="仿宋" w:hint="eastAsia"/>
          <w:sz w:val="28"/>
          <w:lang w:eastAsia="zh-CN"/>
        </w:rPr>
      </w:pPr>
      <w:bookmarkStart w:id="11" w:name="_Toc2016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为了确保年智能交通项目的有效管理和不断优化，我们采用了精心设计的绩效评估周期。这个周期旨在实现灵活、实时和全面的评估，以适应年智能交通项目执行中的各种挑战。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智能交通项目的不同需求，分为短期、中期和长期。短期评估关注每个迭代或工作周期，以及时发现和解决当前任务中的问题。中期评估涵盖几个迭代，深入了解整体年智能交通项目的趋势和性能。长期评估则着眼于整个年智能交通项目阶段，确保年智能交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智能交通项目管理工具和协作平台，团队成员能够随时更新和分享年智能交通项目数据。这种实时性的反馈机制使我们能够及时察觉潜在问题，快速调整，保持年智能交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智能交通项目的决策制定密不可分。每个周期的年智能交通项目回顾会议成为集体总结经验、识别问题深层次原因并找到创新解决方案的平台。这种定期的反思与调整机制使年智能交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098"/>
      <w:r>
        <w:rPr>
          <w:rFonts w:ascii="仿宋" w:eastAsia="仿宋" w:hAnsi="仿宋" w:cs="仿宋" w:hint="eastAsia"/>
          <w:sz w:val="28"/>
          <w:lang w:eastAsia="zh-CN"/>
        </w:rPr>
        <w:t>四、年智能交通项目文档管理</w:t>
      </w:r>
      <w:bookmarkEnd w:id="12"/>
    </w:p>
    <w:p>
      <w:pPr>
        <w:pStyle w:val="Heading2"/>
        <w:rPr>
          <w:rFonts w:ascii="仿宋" w:eastAsia="仿宋" w:hAnsi="仿宋" w:cs="仿宋" w:hint="eastAsia"/>
          <w:lang w:eastAsia="zh-CN"/>
        </w:rPr>
      </w:pPr>
      <w:bookmarkStart w:id="13" w:name="_Toc2041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年智能交通项目高度重视文档的质量和准确性，以支持年智能交通项目的各项活动和决策。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文档的编制始于年智能交通项目计划的初期，我们制定了详细的文档编制计划，明确了每个文档的内容、格式和编写责任人。在年智能交通项目启动阶段，我们首先编制了年智能交通项目章程，明确定义了年智能交通项目的目标、范围、风险等关键要素。随后，年智能交通项目团队根据计划陆续编制了需求文档、设计文档、测试文档等各类文档，确保年智能交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智能交通项目管理中的重要环节，旨在确保年智能交通项目文档符合质量标准和年智能交通项目需求。在年智能交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智能交通项目相关利益方和专业领域的专家对文档进行独立审查。这有助于获取更全面、客观的反馈，确保年智能交通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年智能交通项目在文档编制与审查方面建立了严格的管理机制，通过规范的流程和多维度的审查，确保年智能交通项目文档的质量、准确性和可靠性，为年智能交通项目的顺利推进提供了有力支持。</w:t>
      </w:r>
    </w:p>
    <w:p>
      <w:pPr>
        <w:pStyle w:val="Heading2"/>
        <w:ind w:firstLine="560" w:firstLineChars="200"/>
        <w:rPr>
          <w:rFonts w:ascii="仿宋" w:eastAsia="仿宋" w:hAnsi="仿宋" w:cs="仿宋" w:hint="eastAsia"/>
          <w:sz w:val="28"/>
          <w:lang w:eastAsia="zh-CN"/>
        </w:rPr>
      </w:pPr>
      <w:bookmarkStart w:id="14" w:name="_Toc1138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我们通过多渠道发布文档，包括电子邮件、年智能交通项目管理平台、内部网站等，以满足不同团队成员的偏好和需求。多渠道发布确保了信息的全面覆盖。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我们采用了精细的权限控制，确保只有授权人员可以访问敏感信息。这种安全措施保护了年智能交通项目文档的机密性，防止了未经授权的信息泄露。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90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文档存档与归档是年智能交通项目生命周期中一个至关重要的环节，直接关系到年智能交通项目信息的长期保存和历史记录的完整性。在年智能交通项目中，我们实施了一系列有效的文档存档与归档管理策略：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658"/>
      <w:r>
        <w:rPr>
          <w:rFonts w:ascii="仿宋" w:eastAsia="仿宋" w:hAnsi="仿宋" w:cs="仿宋" w:hint="eastAsia"/>
          <w:sz w:val="28"/>
          <w:lang w:eastAsia="zh-CN"/>
        </w:rPr>
        <w:t>五、年智能交通项目选址可行性分析</w:t>
      </w:r>
      <w:bookmarkEnd w:id="16"/>
    </w:p>
    <w:p>
      <w:pPr>
        <w:pStyle w:val="Heading2"/>
        <w:rPr>
          <w:rFonts w:ascii="仿宋" w:eastAsia="仿宋" w:hAnsi="仿宋" w:cs="仿宋" w:hint="eastAsia"/>
          <w:lang w:eastAsia="zh-CN"/>
        </w:rPr>
      </w:pPr>
      <w:bookmarkStart w:id="17" w:name="_Toc611"/>
      <w:r>
        <w:rPr>
          <w:rFonts w:ascii="仿宋" w:eastAsia="仿宋" w:hAnsi="仿宋" w:cs="仿宋" w:hint="eastAsia"/>
          <w:lang w:eastAsia="zh-CN"/>
        </w:rPr>
        <w:t>(一)、年智能交通项目选址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该年智能交通项目选址位于XX省XX市XX区XXX街道</w:t>
      </w:r>
    </w:p>
    <w:p>
      <w:pPr>
        <w:pStyle w:val="Heading2"/>
        <w:ind w:firstLine="560" w:firstLineChars="200"/>
        <w:rPr>
          <w:rFonts w:ascii="仿宋" w:eastAsia="仿宋" w:hAnsi="仿宋" w:cs="仿宋" w:hint="eastAsia"/>
          <w:sz w:val="28"/>
          <w:lang w:eastAsia="zh-CN"/>
        </w:rPr>
      </w:pPr>
      <w:bookmarkStart w:id="18" w:name="_Toc1217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年智能交通项目的征地面积将根据年智能交通项目的实际规模和需求进行精确规划。具体面积XXX平方米，旨在确保年智能交通项目不仅能够满足当前的发展需求，还能够预留空间以适应未来的扩展。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净用地面积是在征地面积基础上去除不可利用面积后的实际可开发用地。具体面积XXX平方米，考虑到环保、交通、安全等多方面因素，以确保年智能交通项目在整体利用效率上达到最优。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年智能交通项目计划建设的建筑总规模具体面积XXX平方米。这一规模的确定综合考虑了年智能交通项目的性质、规模，以及城市规划的相关要求，确保建筑布局与周边环境协调一致。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绿地率是年智能交通项目用地中被规划为绿地的比例。具体面积XXX平方米，旨在通过合理规划绿地，改善年智能交通项目周边环境，提升居民生活质量，并符合城市整体绿化规划。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容积率是用地上可以建设的建筑总体积与用地面积之比。具体面积XXX，通过合理的容积率规划，确保年智能交通项目建筑规模与周边环境和谐共生。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年智能交通项目选址与当地城市规划相一致，具体面积XXX平方米。通过与城市规划部门深入沟通，确保年智能交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年智能交通项目选址符合当地产业政策，具体面积XXX平方米。这包括年智能交通项目对当地经济的促进作用，以及对相关产业的带动效应，确保年智能交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用地总体要求必须符合环保和可持续发展的原则，具体面积XXX平方米。通过采用绿色建筑设计、节能减排等措施，确保年智能交通项目在建设和运营过程中对环境的影响最小化，达到可持续发展的要求。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确保年智能交通项目选址具备必要的公共设施配套，具体面积XXX平方米。这包括交通便利性、教育、医疗等基础设施，以提高居民生活品质，使得年智能交通项目选址更具吸引力。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考虑用地总体要求对当地社会稳定性的影响，具体面积XXX平方米。通过深入了解当地社区反馈，确保年智能交通项目的选址和建设过程对当地社会和谐稳定产生积极作用。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年智能交通项目选址不仅符合法规和规划，还在实际操作中具有可行性。这一全面规划将为年智能交通项目的成功实施提供坚实的基础，确保年智能交通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3401"/>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智能交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年智能交通项目的设备规划和空间设计中，我们将采取灵活设备布局的措施。设备布局将根据实际需求进行灵活设计，避免不必要的浪费。通过合理规划设备摆放位置，我们将提高设备的利用率，减少设备间距，以确保年智能交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年智能交通项目内部引入共享设施的概念，例如共享会议室、办公区等。通过这种方式，我们可以减少对资源的重复建设，提高资源共享效率，从而减小年智能交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2677"/>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年智能交通项目的总图布置中，我们将不同功能区域进行明确的规划，以最大程度满足年智能交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https://d.book118.com/528006067106006022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年智能交通项目规划设计方案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AC2DED"/>
    <w:rsid w:val="7CAC2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06067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2023-12-31T02:58:00Z</dcterms:created>
  <dcterms:modified xsi:type="dcterms:W3CDTF">2023-12-31T02:58:42Z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659445E255544441BF609BC95B9EE376_11</vt:lpwstr>
  </property>
  <property fmtid="{D5CDD505-2E9C-101B-9397-08002B2CF9AE}" pid="3" name="KSOProductBuildVer">
    <vt:lpwstr>2052-12.1.0.16120</vt:lpwstr>
  </property>
</Properties>
</file>