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社会福利收养服务行业相关公司设立可行性研究报告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7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一、社会福利收养服务项目概况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(二)、社会福利收养服务项目提出的理由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(三)、社会福利收养服务项目选址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(六)、社会福利收养服务项目投资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(七)、社会福利收养服务项目进度规划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(九)、社会福利收养服务项目综合评价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_Toc10409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(七)、社会福利收养服务项目建设必要性分析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(五)、社会福利收养服务项目总投资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(一)、社会福利收养服务项目进度安排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(二)、社会福利收养服务项目实施保障措施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(一)、社会福利收养服务项目背景分析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(二)、社会福利收养服务项目建设必要性分析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1" w:history="1">
        <w:r>
          <w:rPr>
            <w:rFonts w:ascii="仿宋" w:eastAsia="仿宋" w:hAnsi="仿宋" w:cs="仿宋" w:hint="eastAsia"/>
            <w:lang w:eastAsia="zh-CN"/>
          </w:rPr>
          <w:t>十、社会福利收养服务项目经济效益</w:t>
        </w:r>
        <w:r>
          <w:tab/>
        </w:r>
        <w:r>
          <w:fldChar w:fldCharType="begin"/>
        </w:r>
        <w:r>
          <w:instrText xml:space="preserve"> PAGEREF _Toc23171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_Toc18464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(三)、社会福利收养服务项目盈利能力分析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(二)、合作社会福利收养服务项目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7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29"/>
      <w:r>
        <w:rPr>
          <w:rFonts w:ascii="仿宋" w:eastAsia="仿宋" w:hAnsi="仿宋" w:cs="仿宋" w:hint="eastAsia"/>
          <w:sz w:val="28"/>
          <w:lang w:eastAsia="zh-CN"/>
        </w:rPr>
        <w:t>一、社会福利收养服务项目概况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3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97"/>
      <w:r>
        <w:rPr>
          <w:rFonts w:ascii="仿宋" w:eastAsia="仿宋" w:hAnsi="仿宋" w:cs="仿宋" w:hint="eastAsia"/>
          <w:sz w:val="28"/>
          <w:lang w:eastAsia="zh-CN"/>
        </w:rPr>
        <w:t>(二)、社会福利收养服务项目提出的理由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社会福利收养服务项目提出的理由可能包括以下几个方面：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市场需求：随着人们对生活品质的追求，对社会福利收养服务的需求也在不断增加。市场上对于高品质、符合个性化需求的社会福利收养服务需求量大，因此社会福利收养服务项目可以满足这一市场需求。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利润空间：社会福利收养服务行业的利润空间较大，通过生产和销售高品质的社会福利收养服务，可以获得可观的利润。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社会福利收养服务行业是一个不断创新和发展的行业，随着人们生活方式和审美观念的改变，对社会福利收养服务的需求也在不断变化。因此，在社会福利收养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社会福利收养服务行业也开始注重环保和可持续性发展。通过使用环保材料和生产工艺，社会福利收养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个人兴趣和激情：一些人可能对社会福利收养服务设计和制造有着浓厚的兴趣和激情，他们希望通过自己的努力和创新，提供更好的社会福利收养服务产品和服务，满足消费者的需求。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社会福利收养服务项目的理由可能因具体情况而异，不同的社会福利收养服务项目可能有不同的原因和背景。因此，在选择社会福利收养服务项目时，我们需要根据自己的实际情况和需求来综合考虑各种因素，并选择最适合自己的社会福利收养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773"/>
      <w:r>
        <w:rPr>
          <w:rFonts w:ascii="仿宋" w:eastAsia="仿宋" w:hAnsi="仿宋" w:cs="仿宋" w:hint="eastAsia"/>
          <w:sz w:val="28"/>
          <w:lang w:eastAsia="zh-CN"/>
        </w:rPr>
        <w:t>(三)、社会福利收养服务项目选址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该社会福利收养服务项目计划选址于xx园区，占地面积约XXX亩。所选地理位置得天独厚，交通便捷，同时享有完善的电力、供水、排水、通讯等公用设施，非常适合本社会福利收养服务项目的建设需求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https://d.book118.com/528007036142006031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8007036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2024-01-21T21:00:00Z</dcterms:created>
  <dcterms:modified xsi:type="dcterms:W3CDTF">2024-01-21T21:00:28Z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D97D9EF21FC34C2C8AB19743A0ECD973_11</vt:lpwstr>
  </property>
  <property fmtid="{D5CDD505-2E9C-101B-9397-08002B2CF9AE}" pid="3" name="KSOProductBuildVer">
    <vt:lpwstr>2052-12.1.0.16120</vt:lpwstr>
  </property>
</Properties>
</file>