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61570" w14:paraId="140778A2" w14:textId="77777777">
      <w:pPr>
        <w:rPr>
          <w:rFonts w:ascii="仿宋" w:eastAsia="仿宋" w:hAnsi="仿宋" w:cs="仿宋"/>
          <w:b/>
          <w:sz w:val="40"/>
        </w:rPr>
      </w:pPr>
    </w:p>
    <w:p w:rsidR="00261570" w14:paraId="7DAB9FBC" w14:textId="77777777">
      <w:pPr>
        <w:rPr>
          <w:rFonts w:ascii="仿宋" w:eastAsia="仿宋" w:hAnsi="仿宋" w:cs="仿宋"/>
          <w:b/>
          <w:sz w:val="40"/>
        </w:rPr>
      </w:pPr>
    </w:p>
    <w:p w:rsidR="00261570" w14:paraId="3C1BFB0A" w14:textId="77777777">
      <w:pPr>
        <w:rPr>
          <w:rFonts w:ascii="仿宋" w:eastAsia="仿宋" w:hAnsi="仿宋" w:cs="仿宋"/>
          <w:b/>
          <w:sz w:val="40"/>
        </w:rPr>
      </w:pPr>
    </w:p>
    <w:p w:rsidR="00261570" w14:paraId="187A7F5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古董收藏品相关行业投资规划报告</w:t>
      </w:r>
    </w:p>
    <w:p w:rsidR="00261570" w14:paraId="2E73AB68" w14:textId="77777777">
      <w:pPr>
        <w:jc w:val="center"/>
        <w:rPr>
          <w:rFonts w:ascii="仿宋" w:eastAsia="仿宋" w:hAnsi="仿宋" w:cs="仿宋"/>
          <w:b/>
          <w:sz w:val="40"/>
        </w:rPr>
      </w:pPr>
      <w:r>
        <w:rPr>
          <w:rFonts w:ascii="仿宋" w:eastAsia="仿宋" w:hAnsi="仿宋" w:cs="仿宋" w:hint="eastAsia"/>
          <w:b/>
          <w:sz w:val="40"/>
        </w:rPr>
        <w:t>目录</w:t>
      </w:r>
    </w:p>
    <w:p w:rsidR="00261570" w14:paraId="26839238" w14:textId="77777777">
      <w:pPr>
        <w:pStyle w:val="TOC1"/>
        <w:tabs>
          <w:tab w:val="right" w:leader="dot" w:pos="8306"/>
        </w:tabs>
      </w:pPr>
      <w:r>
        <w:fldChar w:fldCharType="begin"/>
      </w:r>
      <w:r>
        <w:instrText>TOC \h \z</w:instrText>
      </w:r>
      <w:r>
        <w:fldChar w:fldCharType="separate"/>
      </w:r>
      <w:hyperlink w:anchor="_Toc5758" w:history="1">
        <w:r>
          <w:rPr>
            <w:rFonts w:ascii="仿宋" w:eastAsia="仿宋" w:hAnsi="仿宋" w:cs="仿宋" w:hint="eastAsia"/>
          </w:rPr>
          <w:t>前言</w:t>
        </w:r>
        <w:r>
          <w:tab/>
        </w:r>
        <w:r>
          <w:fldChar w:fldCharType="begin"/>
        </w:r>
        <w:r>
          <w:instrText xml:space="preserve"> PAGEREF _Toc5758 \h </w:instrText>
        </w:r>
        <w:r>
          <w:fldChar w:fldCharType="separate"/>
        </w:r>
        <w:r>
          <w:t>3</w:t>
        </w:r>
        <w:r>
          <w:fldChar w:fldCharType="end"/>
        </w:r>
      </w:hyperlink>
    </w:p>
    <w:p w:rsidR="00261570" w14:paraId="208D353A" w14:textId="77777777">
      <w:pPr>
        <w:pStyle w:val="TOC1"/>
        <w:tabs>
          <w:tab w:val="right" w:leader="dot" w:pos="8306"/>
        </w:tabs>
      </w:pPr>
      <w:hyperlink w:anchor="_Toc24607" w:history="1">
        <w:r>
          <w:rPr>
            <w:rFonts w:ascii="仿宋" w:eastAsia="仿宋" w:hAnsi="仿宋" w:cs="仿宋" w:hint="eastAsia"/>
          </w:rPr>
          <w:t>一、行业前景及市场预测</w:t>
        </w:r>
        <w:r>
          <w:tab/>
        </w:r>
        <w:r>
          <w:fldChar w:fldCharType="begin"/>
        </w:r>
        <w:r>
          <w:instrText xml:space="preserve"> PAGEREF _Toc24607 \h </w:instrText>
        </w:r>
        <w:r>
          <w:fldChar w:fldCharType="separate"/>
        </w:r>
        <w:r>
          <w:t>3</w:t>
        </w:r>
        <w:r>
          <w:fldChar w:fldCharType="end"/>
        </w:r>
      </w:hyperlink>
    </w:p>
    <w:p w:rsidR="00261570" w14:paraId="643FC577" w14:textId="77777777">
      <w:pPr>
        <w:pStyle w:val="TOC2"/>
        <w:tabs>
          <w:tab w:val="right" w:leader="dot" w:pos="8306"/>
        </w:tabs>
      </w:pPr>
      <w:hyperlink w:anchor="_Toc13509" w:history="1">
        <w:r>
          <w:rPr>
            <w:rFonts w:ascii="仿宋" w:eastAsia="仿宋" w:hAnsi="仿宋" w:cs="仿宋" w:hint="eastAsia"/>
          </w:rPr>
          <w:t>（一）行业基本情况</w:t>
        </w:r>
        <w:r>
          <w:tab/>
        </w:r>
        <w:r>
          <w:fldChar w:fldCharType="begin"/>
        </w:r>
        <w:r>
          <w:instrText xml:space="preserve"> PAGEREF _Toc13509 \h </w:instrText>
        </w:r>
        <w:r>
          <w:fldChar w:fldCharType="separate"/>
        </w:r>
        <w:r>
          <w:t>3</w:t>
        </w:r>
        <w:r>
          <w:fldChar w:fldCharType="end"/>
        </w:r>
      </w:hyperlink>
    </w:p>
    <w:p w:rsidR="00261570" w14:paraId="7D87466F" w14:textId="77777777">
      <w:pPr>
        <w:pStyle w:val="TOC2"/>
        <w:tabs>
          <w:tab w:val="right" w:leader="dot" w:pos="8306"/>
        </w:tabs>
      </w:pPr>
      <w:hyperlink w:anchor="_Toc2276" w:history="1">
        <w:r>
          <w:rPr>
            <w:rFonts w:ascii="仿宋" w:eastAsia="仿宋" w:hAnsi="仿宋" w:cs="仿宋" w:hint="eastAsia"/>
          </w:rPr>
          <w:t>（二）市场分析</w:t>
        </w:r>
        <w:r>
          <w:tab/>
        </w:r>
        <w:r>
          <w:fldChar w:fldCharType="begin"/>
        </w:r>
        <w:r>
          <w:instrText xml:space="preserve"> PAGEREF _Toc2276 \h </w:instrText>
        </w:r>
        <w:r>
          <w:fldChar w:fldCharType="separate"/>
        </w:r>
        <w:r>
          <w:t>4</w:t>
        </w:r>
        <w:r>
          <w:fldChar w:fldCharType="end"/>
        </w:r>
      </w:hyperlink>
    </w:p>
    <w:p w:rsidR="00261570" w14:paraId="49A61938" w14:textId="77777777">
      <w:pPr>
        <w:pStyle w:val="TOC1"/>
        <w:tabs>
          <w:tab w:val="right" w:leader="dot" w:pos="8306"/>
        </w:tabs>
      </w:pPr>
      <w:hyperlink w:anchor="_Toc8769" w:history="1">
        <w:r>
          <w:rPr>
            <w:rFonts w:ascii="仿宋" w:eastAsia="仿宋" w:hAnsi="仿宋" w:cs="仿宋" w:hint="eastAsia"/>
          </w:rPr>
          <w:t>二、古董收藏品项目概论</w:t>
        </w:r>
        <w:r>
          <w:tab/>
        </w:r>
        <w:r>
          <w:fldChar w:fldCharType="begin"/>
        </w:r>
        <w:r>
          <w:instrText xml:space="preserve"> PAGEREF _Toc8769 \h </w:instrText>
        </w:r>
        <w:r>
          <w:fldChar w:fldCharType="separate"/>
        </w:r>
        <w:r>
          <w:t>6</w:t>
        </w:r>
        <w:r>
          <w:fldChar w:fldCharType="end"/>
        </w:r>
      </w:hyperlink>
    </w:p>
    <w:p w:rsidR="00261570" w14:paraId="04224DCB" w14:textId="77777777">
      <w:pPr>
        <w:pStyle w:val="TOC2"/>
        <w:tabs>
          <w:tab w:val="right" w:leader="dot" w:pos="8306"/>
        </w:tabs>
      </w:pPr>
      <w:hyperlink w:anchor="_Toc12589" w:history="1">
        <w:r>
          <w:rPr>
            <w:rFonts w:ascii="仿宋" w:eastAsia="仿宋" w:hAnsi="仿宋" w:cs="仿宋" w:hint="eastAsia"/>
          </w:rPr>
          <w:t>（一）古董收藏品项目名称</w:t>
        </w:r>
        <w:r>
          <w:tab/>
        </w:r>
        <w:r>
          <w:fldChar w:fldCharType="begin"/>
        </w:r>
        <w:r>
          <w:instrText xml:space="preserve"> PAGEREF _Toc12589 \h </w:instrText>
        </w:r>
        <w:r>
          <w:fldChar w:fldCharType="separate"/>
        </w:r>
        <w:r>
          <w:t>6</w:t>
        </w:r>
        <w:r>
          <w:fldChar w:fldCharType="end"/>
        </w:r>
      </w:hyperlink>
    </w:p>
    <w:p w:rsidR="00261570" w14:paraId="330F0D0F" w14:textId="77777777">
      <w:pPr>
        <w:pStyle w:val="TOC2"/>
        <w:tabs>
          <w:tab w:val="right" w:leader="dot" w:pos="8306"/>
        </w:tabs>
      </w:pPr>
      <w:hyperlink w:anchor="_Toc24269" w:history="1">
        <w:r>
          <w:rPr>
            <w:rFonts w:ascii="仿宋" w:eastAsia="仿宋" w:hAnsi="仿宋" w:cs="仿宋" w:hint="eastAsia"/>
          </w:rPr>
          <w:t>（二）古董收藏品项目投资人</w:t>
        </w:r>
        <w:r>
          <w:tab/>
        </w:r>
        <w:r>
          <w:fldChar w:fldCharType="begin"/>
        </w:r>
        <w:r>
          <w:instrText xml:space="preserve"> PAGEREF _Toc24269 \h </w:instrText>
        </w:r>
        <w:r>
          <w:fldChar w:fldCharType="separate"/>
        </w:r>
        <w:r>
          <w:t>6</w:t>
        </w:r>
        <w:r>
          <w:fldChar w:fldCharType="end"/>
        </w:r>
      </w:hyperlink>
    </w:p>
    <w:p w:rsidR="00261570" w14:paraId="6374C7A6" w14:textId="77777777">
      <w:pPr>
        <w:pStyle w:val="TOC2"/>
        <w:tabs>
          <w:tab w:val="right" w:leader="dot" w:pos="8306"/>
        </w:tabs>
      </w:pPr>
      <w:hyperlink w:anchor="_Toc17523" w:history="1">
        <w:r>
          <w:rPr>
            <w:rFonts w:ascii="仿宋" w:eastAsia="仿宋" w:hAnsi="仿宋" w:cs="仿宋" w:hint="eastAsia"/>
          </w:rPr>
          <w:t>（三）建设地点</w:t>
        </w:r>
        <w:r>
          <w:tab/>
        </w:r>
        <w:r>
          <w:fldChar w:fldCharType="begin"/>
        </w:r>
        <w:r>
          <w:instrText xml:space="preserve"> PAGEREF _Toc17523 \h </w:instrText>
        </w:r>
        <w:r>
          <w:fldChar w:fldCharType="separate"/>
        </w:r>
        <w:r>
          <w:t>6</w:t>
        </w:r>
        <w:r>
          <w:fldChar w:fldCharType="end"/>
        </w:r>
      </w:hyperlink>
    </w:p>
    <w:p w:rsidR="00261570" w14:paraId="121C04EC" w14:textId="77777777">
      <w:pPr>
        <w:pStyle w:val="TOC2"/>
        <w:tabs>
          <w:tab w:val="right" w:leader="dot" w:pos="8306"/>
        </w:tabs>
      </w:pPr>
      <w:hyperlink w:anchor="_Toc3809" w:history="1">
        <w:r>
          <w:rPr>
            <w:rFonts w:ascii="仿宋" w:eastAsia="仿宋" w:hAnsi="仿宋" w:cs="仿宋" w:hint="eastAsia"/>
          </w:rPr>
          <w:t>（四）编制原则</w:t>
        </w:r>
        <w:r>
          <w:tab/>
        </w:r>
        <w:r>
          <w:fldChar w:fldCharType="begin"/>
        </w:r>
        <w:r>
          <w:instrText xml:space="preserve"> PAGEREF _Toc3809 \h </w:instrText>
        </w:r>
        <w:r>
          <w:fldChar w:fldCharType="separate"/>
        </w:r>
        <w:r>
          <w:t>6</w:t>
        </w:r>
        <w:r>
          <w:fldChar w:fldCharType="end"/>
        </w:r>
      </w:hyperlink>
    </w:p>
    <w:p w:rsidR="00261570" w14:paraId="57F58E80" w14:textId="77777777">
      <w:pPr>
        <w:pStyle w:val="TOC2"/>
        <w:tabs>
          <w:tab w:val="right" w:leader="dot" w:pos="8306"/>
        </w:tabs>
      </w:pPr>
      <w:hyperlink w:anchor="_Toc10405" w:history="1">
        <w:r>
          <w:rPr>
            <w:rFonts w:ascii="仿宋" w:eastAsia="仿宋" w:hAnsi="仿宋" w:cs="仿宋" w:hint="eastAsia"/>
          </w:rPr>
          <w:t>（五）编制</w:t>
        </w:r>
        <w:r>
          <w:rPr>
            <w:rFonts w:ascii="仿宋" w:eastAsia="仿宋" w:hAnsi="仿宋" w:cs="仿宋" w:hint="eastAsia"/>
          </w:rPr>
          <w:t>依据</w:t>
        </w:r>
        <w:r>
          <w:tab/>
        </w:r>
        <w:r>
          <w:fldChar w:fldCharType="begin"/>
        </w:r>
        <w:r>
          <w:instrText xml:space="preserve"> PAGEREF _Toc10405 \h </w:instrText>
        </w:r>
        <w:r>
          <w:fldChar w:fldCharType="separate"/>
        </w:r>
        <w:r>
          <w:t>7</w:t>
        </w:r>
        <w:r>
          <w:fldChar w:fldCharType="end"/>
        </w:r>
      </w:hyperlink>
    </w:p>
    <w:p w:rsidR="00261570" w14:paraId="0268AA42" w14:textId="77777777">
      <w:pPr>
        <w:pStyle w:val="TOC2"/>
        <w:tabs>
          <w:tab w:val="right" w:leader="dot" w:pos="8306"/>
        </w:tabs>
      </w:pPr>
      <w:hyperlink w:anchor="_Toc28323" w:history="1">
        <w:r>
          <w:rPr>
            <w:rFonts w:ascii="仿宋" w:eastAsia="仿宋" w:hAnsi="仿宋" w:cs="仿宋" w:hint="eastAsia"/>
          </w:rPr>
          <w:t>（六）编制范围及内容</w:t>
        </w:r>
        <w:r>
          <w:tab/>
        </w:r>
        <w:r>
          <w:fldChar w:fldCharType="begin"/>
        </w:r>
        <w:r>
          <w:instrText xml:space="preserve"> PAGEREF _Toc28323 \h </w:instrText>
        </w:r>
        <w:r>
          <w:fldChar w:fldCharType="separate"/>
        </w:r>
        <w:r>
          <w:t>9</w:t>
        </w:r>
        <w:r>
          <w:fldChar w:fldCharType="end"/>
        </w:r>
      </w:hyperlink>
    </w:p>
    <w:p w:rsidR="00261570" w14:paraId="04584CB8" w14:textId="77777777">
      <w:pPr>
        <w:pStyle w:val="TOC2"/>
        <w:tabs>
          <w:tab w:val="right" w:leader="dot" w:pos="8306"/>
        </w:tabs>
      </w:pPr>
      <w:hyperlink w:anchor="_Toc10107" w:history="1">
        <w:r>
          <w:rPr>
            <w:rFonts w:ascii="仿宋" w:eastAsia="仿宋" w:hAnsi="仿宋" w:cs="仿宋" w:hint="eastAsia"/>
          </w:rPr>
          <w:t>（七）古董收藏品项目建设背景</w:t>
        </w:r>
        <w:r>
          <w:tab/>
        </w:r>
        <w:r>
          <w:fldChar w:fldCharType="begin"/>
        </w:r>
        <w:r>
          <w:instrText xml:space="preserve"> PAGEREF _Toc10107 \h </w:instrText>
        </w:r>
        <w:r>
          <w:fldChar w:fldCharType="separate"/>
        </w:r>
        <w:r>
          <w:t>10</w:t>
        </w:r>
        <w:r>
          <w:fldChar w:fldCharType="end"/>
        </w:r>
      </w:hyperlink>
    </w:p>
    <w:p w:rsidR="00261570" w14:paraId="4A83DECD" w14:textId="77777777">
      <w:pPr>
        <w:pStyle w:val="TOC2"/>
        <w:tabs>
          <w:tab w:val="right" w:leader="dot" w:pos="8306"/>
        </w:tabs>
      </w:pPr>
      <w:hyperlink w:anchor="_Toc20073" w:history="1">
        <w:r>
          <w:rPr>
            <w:rFonts w:ascii="仿宋" w:eastAsia="仿宋" w:hAnsi="仿宋" w:cs="仿宋" w:hint="eastAsia"/>
          </w:rPr>
          <w:t>（八）结论分析</w:t>
        </w:r>
        <w:r>
          <w:tab/>
        </w:r>
        <w:r>
          <w:fldChar w:fldCharType="begin"/>
        </w:r>
        <w:r>
          <w:instrText xml:space="preserve"> PAGEREF _Toc20073 \h </w:instrText>
        </w:r>
        <w:r>
          <w:fldChar w:fldCharType="separate"/>
        </w:r>
        <w:r>
          <w:t>11</w:t>
        </w:r>
        <w:r>
          <w:fldChar w:fldCharType="end"/>
        </w:r>
      </w:hyperlink>
    </w:p>
    <w:p w:rsidR="00261570" w14:paraId="40073288" w14:textId="77777777">
      <w:pPr>
        <w:pStyle w:val="TOC1"/>
        <w:tabs>
          <w:tab w:val="right" w:leader="dot" w:pos="8306"/>
        </w:tabs>
      </w:pPr>
      <w:hyperlink w:anchor="_Toc20335" w:history="1">
        <w:r>
          <w:rPr>
            <w:rFonts w:ascii="仿宋" w:eastAsia="仿宋" w:hAnsi="仿宋" w:cs="仿宋" w:hint="eastAsia"/>
          </w:rPr>
          <w:t>三、建筑工程方案</w:t>
        </w:r>
        <w:r>
          <w:tab/>
        </w:r>
        <w:r>
          <w:fldChar w:fldCharType="begin"/>
        </w:r>
        <w:r>
          <w:instrText xml:space="preserve"> PAGEREF _Toc20335 \h </w:instrText>
        </w:r>
        <w:r>
          <w:fldChar w:fldCharType="separate"/>
        </w:r>
        <w:r>
          <w:t>12</w:t>
        </w:r>
        <w:r>
          <w:fldChar w:fldCharType="end"/>
        </w:r>
      </w:hyperlink>
    </w:p>
    <w:p w:rsidR="00261570" w14:paraId="6F2A74AE" w14:textId="77777777">
      <w:pPr>
        <w:pStyle w:val="TOC2"/>
        <w:tabs>
          <w:tab w:val="right" w:leader="dot" w:pos="8306"/>
        </w:tabs>
      </w:pPr>
      <w:hyperlink w:anchor="_Toc27737" w:history="1">
        <w:r>
          <w:rPr>
            <w:rFonts w:ascii="仿宋" w:eastAsia="仿宋" w:hAnsi="仿宋" w:cs="仿宋" w:hint="eastAsia"/>
          </w:rPr>
          <w:t>（一）古董收藏品项目工程设计总体要求</w:t>
        </w:r>
        <w:r>
          <w:tab/>
        </w:r>
        <w:r>
          <w:fldChar w:fldCharType="begin"/>
        </w:r>
        <w:r>
          <w:instrText xml:space="preserve"> PAGEREF _Toc27737 \h </w:instrText>
        </w:r>
        <w:r>
          <w:fldChar w:fldCharType="separate"/>
        </w:r>
        <w:r>
          <w:t>12</w:t>
        </w:r>
        <w:r>
          <w:fldChar w:fldCharType="end"/>
        </w:r>
      </w:hyperlink>
    </w:p>
    <w:p w:rsidR="00261570" w14:paraId="4ACB18EB" w14:textId="77777777">
      <w:pPr>
        <w:pStyle w:val="TOC2"/>
        <w:tabs>
          <w:tab w:val="right" w:leader="dot" w:pos="8306"/>
        </w:tabs>
      </w:pPr>
      <w:hyperlink w:anchor="_Toc29016" w:history="1">
        <w:r>
          <w:rPr>
            <w:rFonts w:ascii="仿宋" w:eastAsia="仿宋" w:hAnsi="仿宋" w:cs="仿宋" w:hint="eastAsia"/>
          </w:rPr>
          <w:t>（二）建设方案</w:t>
        </w:r>
        <w:r>
          <w:tab/>
        </w:r>
        <w:r>
          <w:fldChar w:fldCharType="begin"/>
        </w:r>
        <w:r>
          <w:instrText xml:space="preserve"> PAGEREF _Toc29016 \h </w:instrText>
        </w:r>
        <w:r>
          <w:fldChar w:fldCharType="separate"/>
        </w:r>
        <w:r>
          <w:t>16</w:t>
        </w:r>
        <w:r>
          <w:fldChar w:fldCharType="end"/>
        </w:r>
      </w:hyperlink>
    </w:p>
    <w:p w:rsidR="00261570" w14:paraId="6C87C3D0" w14:textId="77777777">
      <w:pPr>
        <w:pStyle w:val="TOC2"/>
        <w:tabs>
          <w:tab w:val="right" w:leader="dot" w:pos="8306"/>
        </w:tabs>
      </w:pPr>
      <w:hyperlink w:anchor="_Toc23568" w:history="1">
        <w:r>
          <w:rPr>
            <w:rFonts w:ascii="仿宋" w:eastAsia="仿宋" w:hAnsi="仿宋" w:cs="仿宋" w:hint="eastAsia"/>
          </w:rPr>
          <w:t>（三）建筑工程建设指标</w:t>
        </w:r>
        <w:r>
          <w:tab/>
        </w:r>
        <w:r>
          <w:fldChar w:fldCharType="begin"/>
        </w:r>
        <w:r>
          <w:instrText xml:space="preserve"> PAGEREF _Toc23568 \h </w:instrText>
        </w:r>
        <w:r>
          <w:fldChar w:fldCharType="separate"/>
        </w:r>
        <w:r>
          <w:t>18</w:t>
        </w:r>
        <w:r>
          <w:fldChar w:fldCharType="end"/>
        </w:r>
      </w:hyperlink>
    </w:p>
    <w:p w:rsidR="00261570" w14:paraId="2F6FF79A" w14:textId="77777777">
      <w:pPr>
        <w:pStyle w:val="TOC1"/>
        <w:tabs>
          <w:tab w:val="right" w:leader="dot" w:pos="8306"/>
        </w:tabs>
      </w:pPr>
      <w:hyperlink w:anchor="_Toc18427" w:history="1">
        <w:r>
          <w:rPr>
            <w:rFonts w:ascii="仿宋" w:eastAsia="仿宋" w:hAnsi="仿宋" w:cs="仿宋" w:hint="eastAsia"/>
          </w:rPr>
          <w:t>四、产品方案与建设规划</w:t>
        </w:r>
        <w:r>
          <w:tab/>
        </w:r>
        <w:r>
          <w:fldChar w:fldCharType="begin"/>
        </w:r>
        <w:r>
          <w:instrText xml:space="preserve"> PAGEREF _Toc18427 \h </w:instrText>
        </w:r>
        <w:r>
          <w:fldChar w:fldCharType="separate"/>
        </w:r>
        <w:r>
          <w:t>19</w:t>
        </w:r>
        <w:r>
          <w:fldChar w:fldCharType="end"/>
        </w:r>
      </w:hyperlink>
    </w:p>
    <w:p w:rsidR="00261570" w14:paraId="757A9E4B" w14:textId="77777777">
      <w:pPr>
        <w:pStyle w:val="TOC2"/>
        <w:tabs>
          <w:tab w:val="right" w:leader="dot" w:pos="8306"/>
        </w:tabs>
      </w:pPr>
      <w:hyperlink w:anchor="_Toc29811" w:history="1">
        <w:r>
          <w:rPr>
            <w:rFonts w:ascii="仿宋" w:eastAsia="仿宋" w:hAnsi="仿宋" w:cs="仿宋" w:hint="eastAsia"/>
          </w:rPr>
          <w:t>（一）古董收藏品项目场地规模</w:t>
        </w:r>
        <w:r>
          <w:tab/>
        </w:r>
        <w:r>
          <w:fldChar w:fldCharType="begin"/>
        </w:r>
        <w:r>
          <w:instrText xml:space="preserve"> PAGEREF _Toc29811 \h </w:instrText>
        </w:r>
        <w:r>
          <w:fldChar w:fldCharType="separate"/>
        </w:r>
        <w:r>
          <w:t>19</w:t>
        </w:r>
        <w:r>
          <w:fldChar w:fldCharType="end"/>
        </w:r>
      </w:hyperlink>
    </w:p>
    <w:p w:rsidR="00261570" w14:paraId="7C178ACB" w14:textId="77777777">
      <w:pPr>
        <w:pStyle w:val="TOC2"/>
        <w:tabs>
          <w:tab w:val="right" w:leader="dot" w:pos="8306"/>
        </w:tabs>
      </w:pPr>
      <w:hyperlink w:anchor="_Toc273" w:history="1">
        <w:r>
          <w:rPr>
            <w:rFonts w:ascii="仿宋" w:eastAsia="仿宋" w:hAnsi="仿宋" w:cs="仿宋" w:hint="eastAsia"/>
          </w:rPr>
          <w:t>（二）产能规模</w:t>
        </w:r>
        <w:r>
          <w:tab/>
        </w:r>
        <w:r>
          <w:fldChar w:fldCharType="begin"/>
        </w:r>
        <w:r>
          <w:instrText xml:space="preserve"> PAGEREF _Toc273 \h </w:instrText>
        </w:r>
        <w:r>
          <w:fldChar w:fldCharType="separate"/>
        </w:r>
        <w:r>
          <w:t>19</w:t>
        </w:r>
        <w:r>
          <w:fldChar w:fldCharType="end"/>
        </w:r>
      </w:hyperlink>
    </w:p>
    <w:p w:rsidR="00261570" w14:paraId="2E348F26" w14:textId="77777777">
      <w:pPr>
        <w:pStyle w:val="TOC2"/>
        <w:tabs>
          <w:tab w:val="right" w:leader="dot" w:pos="8306"/>
        </w:tabs>
      </w:pPr>
      <w:hyperlink w:anchor="_Toc15640" w:history="1">
        <w:r>
          <w:rPr>
            <w:rFonts w:ascii="仿宋" w:eastAsia="仿宋" w:hAnsi="仿宋" w:cs="仿宋" w:hint="eastAsia"/>
          </w:rPr>
          <w:t>（三）产品规划方案及生产纲领</w:t>
        </w:r>
        <w:r>
          <w:tab/>
        </w:r>
        <w:r>
          <w:fldChar w:fldCharType="begin"/>
        </w:r>
        <w:r>
          <w:instrText xml:space="preserve"> PAGEREF _Toc15640 \h </w:instrText>
        </w:r>
        <w:r>
          <w:fldChar w:fldCharType="separate"/>
        </w:r>
        <w:r>
          <w:t>19</w:t>
        </w:r>
        <w:r>
          <w:fldChar w:fldCharType="end"/>
        </w:r>
      </w:hyperlink>
    </w:p>
    <w:p w:rsidR="00261570" w14:paraId="316472F5" w14:textId="77777777">
      <w:pPr>
        <w:pStyle w:val="TOC1"/>
        <w:tabs>
          <w:tab w:val="right" w:leader="dot" w:pos="8306"/>
        </w:tabs>
      </w:pPr>
      <w:hyperlink w:anchor="_Toc23440" w:history="1">
        <w:r>
          <w:rPr>
            <w:rFonts w:ascii="仿宋" w:eastAsia="仿宋" w:hAnsi="仿宋" w:cs="仿宋" w:hint="eastAsia"/>
          </w:rPr>
          <w:t>五、原材料及成品管理</w:t>
        </w:r>
        <w:r>
          <w:tab/>
        </w:r>
        <w:r>
          <w:fldChar w:fldCharType="begin"/>
        </w:r>
        <w:r>
          <w:instrText xml:space="preserve"> PAGEREF _Toc23440 \h </w:instrText>
        </w:r>
        <w:r>
          <w:fldChar w:fldCharType="separate"/>
        </w:r>
        <w:r>
          <w:t>20</w:t>
        </w:r>
        <w:r>
          <w:fldChar w:fldCharType="end"/>
        </w:r>
      </w:hyperlink>
    </w:p>
    <w:p w:rsidR="00261570" w14:paraId="759AE5C9" w14:textId="77777777">
      <w:pPr>
        <w:pStyle w:val="TOC2"/>
        <w:tabs>
          <w:tab w:val="right" w:leader="dot" w:pos="8306"/>
        </w:tabs>
      </w:pPr>
      <w:hyperlink w:anchor="_Toc24555" w:history="1">
        <w:r>
          <w:rPr>
            <w:rFonts w:ascii="仿宋" w:eastAsia="仿宋" w:hAnsi="仿宋" w:cs="仿宋" w:hint="eastAsia"/>
          </w:rPr>
          <w:t>（一）古董收藏品项目建设期原辅材料供应情况</w:t>
        </w:r>
        <w:r>
          <w:tab/>
        </w:r>
        <w:r>
          <w:fldChar w:fldCharType="begin"/>
        </w:r>
        <w:r>
          <w:instrText xml:space="preserve"> PAGEREF _Toc24555 \h </w:instrText>
        </w:r>
        <w:r>
          <w:fldChar w:fldCharType="separate"/>
        </w:r>
        <w:r>
          <w:t>20</w:t>
        </w:r>
        <w:r>
          <w:fldChar w:fldCharType="end"/>
        </w:r>
      </w:hyperlink>
    </w:p>
    <w:p w:rsidR="00261570" w14:paraId="526E467B" w14:textId="77777777">
      <w:pPr>
        <w:pStyle w:val="TOC2"/>
        <w:tabs>
          <w:tab w:val="right" w:leader="dot" w:pos="8306"/>
        </w:tabs>
      </w:pPr>
      <w:hyperlink w:anchor="_Toc27970" w:history="1">
        <w:r>
          <w:rPr>
            <w:rFonts w:ascii="仿宋" w:eastAsia="仿宋" w:hAnsi="仿宋" w:cs="仿宋" w:hint="eastAsia"/>
          </w:rPr>
          <w:t>（二）古董收藏品项目运营期原辅材料供应及质量管理</w:t>
        </w:r>
        <w:r>
          <w:tab/>
        </w:r>
        <w:r>
          <w:fldChar w:fldCharType="begin"/>
        </w:r>
        <w:r>
          <w:instrText xml:space="preserve"> PAGEREF _Toc27970 \h </w:instrText>
        </w:r>
        <w:r>
          <w:fldChar w:fldCharType="separate"/>
        </w:r>
        <w:r>
          <w:t>20</w:t>
        </w:r>
        <w:r>
          <w:fldChar w:fldCharType="end"/>
        </w:r>
      </w:hyperlink>
    </w:p>
    <w:p w:rsidR="00261570" w14:paraId="6B92BD44" w14:textId="77777777">
      <w:pPr>
        <w:pStyle w:val="TOC1"/>
        <w:tabs>
          <w:tab w:val="right" w:leader="dot" w:pos="8306"/>
        </w:tabs>
      </w:pPr>
      <w:hyperlink w:anchor="_Toc2294" w:history="1">
        <w:r>
          <w:rPr>
            <w:rFonts w:ascii="仿宋" w:eastAsia="仿宋" w:hAnsi="仿宋" w:cs="仿宋" w:hint="eastAsia"/>
          </w:rPr>
          <w:t>六、招标方案</w:t>
        </w:r>
        <w:r>
          <w:tab/>
        </w:r>
        <w:r>
          <w:fldChar w:fldCharType="begin"/>
        </w:r>
        <w:r>
          <w:instrText xml:space="preserve"> PAGEREF _Toc2294 \h </w:instrText>
        </w:r>
        <w:r>
          <w:fldChar w:fldCharType="separate"/>
        </w:r>
        <w:r>
          <w:t>22</w:t>
        </w:r>
        <w:r>
          <w:fldChar w:fldCharType="end"/>
        </w:r>
      </w:hyperlink>
    </w:p>
    <w:p w:rsidR="00261570" w14:paraId="7773B8B6" w14:textId="77777777">
      <w:pPr>
        <w:pStyle w:val="TOC2"/>
        <w:tabs>
          <w:tab w:val="right" w:leader="dot" w:pos="8306"/>
        </w:tabs>
      </w:pPr>
      <w:hyperlink w:anchor="_Toc29153" w:history="1">
        <w:r>
          <w:rPr>
            <w:rFonts w:ascii="仿宋" w:eastAsia="仿宋" w:hAnsi="仿宋" w:cs="仿宋" w:hint="eastAsia"/>
          </w:rPr>
          <w:t>（一）古董收藏品项目招标依据</w:t>
        </w:r>
        <w:r>
          <w:tab/>
        </w:r>
        <w:r>
          <w:fldChar w:fldCharType="begin"/>
        </w:r>
        <w:r>
          <w:instrText xml:space="preserve"> PAGEREF _Toc29153 \h </w:instrText>
        </w:r>
        <w:r>
          <w:fldChar w:fldCharType="separate"/>
        </w:r>
        <w:r>
          <w:t>22</w:t>
        </w:r>
        <w:r>
          <w:fldChar w:fldCharType="end"/>
        </w:r>
      </w:hyperlink>
    </w:p>
    <w:p w:rsidR="00261570" w14:paraId="2D82043F" w14:textId="77777777">
      <w:pPr>
        <w:pStyle w:val="TOC2"/>
        <w:tabs>
          <w:tab w:val="right" w:leader="dot" w:pos="8306"/>
        </w:tabs>
      </w:pPr>
      <w:hyperlink w:anchor="_Toc11641" w:history="1">
        <w:r>
          <w:rPr>
            <w:rFonts w:ascii="仿宋" w:eastAsia="仿宋" w:hAnsi="仿宋" w:cs="仿宋" w:hint="eastAsia"/>
          </w:rPr>
          <w:t>（二）古董收藏品项目招标范围</w:t>
        </w:r>
        <w:r>
          <w:tab/>
        </w:r>
        <w:r>
          <w:fldChar w:fldCharType="begin"/>
        </w:r>
        <w:r>
          <w:instrText xml:space="preserve"> PAGEREF _Toc11641 \h </w:instrText>
        </w:r>
        <w:r>
          <w:fldChar w:fldCharType="separate"/>
        </w:r>
        <w:r>
          <w:t>22</w:t>
        </w:r>
        <w:r>
          <w:fldChar w:fldCharType="end"/>
        </w:r>
      </w:hyperlink>
    </w:p>
    <w:p w:rsidR="00261570" w14:paraId="6FE9AE8A" w14:textId="77777777">
      <w:pPr>
        <w:pStyle w:val="TOC2"/>
        <w:tabs>
          <w:tab w:val="right" w:leader="dot" w:pos="8306"/>
        </w:tabs>
      </w:pPr>
      <w:hyperlink w:anchor="_Toc22617" w:history="1">
        <w:r>
          <w:rPr>
            <w:rFonts w:ascii="仿宋" w:eastAsia="仿宋" w:hAnsi="仿宋" w:cs="仿宋" w:hint="eastAsia"/>
          </w:rPr>
          <w:t>（三）招标要求</w:t>
        </w:r>
        <w:r>
          <w:tab/>
        </w:r>
        <w:r>
          <w:fldChar w:fldCharType="begin"/>
        </w:r>
        <w:r>
          <w:instrText xml:space="preserve"> PAGEREF _Toc22617 \h </w:instrText>
        </w:r>
        <w:r>
          <w:fldChar w:fldCharType="separate"/>
        </w:r>
        <w:r>
          <w:t>23</w:t>
        </w:r>
        <w:r>
          <w:fldChar w:fldCharType="end"/>
        </w:r>
      </w:hyperlink>
    </w:p>
    <w:p w:rsidR="00261570" w14:paraId="72D9D32C" w14:textId="77777777">
      <w:pPr>
        <w:pStyle w:val="TOC2"/>
        <w:tabs>
          <w:tab w:val="right" w:leader="dot" w:pos="8306"/>
        </w:tabs>
      </w:pPr>
      <w:hyperlink w:anchor="_Toc15539" w:history="1">
        <w:r>
          <w:rPr>
            <w:rFonts w:ascii="仿宋" w:eastAsia="仿宋" w:hAnsi="仿宋" w:cs="仿宋" w:hint="eastAsia"/>
          </w:rPr>
          <w:t>（四）招标组织方式</w:t>
        </w:r>
        <w:r>
          <w:tab/>
        </w:r>
        <w:r>
          <w:fldChar w:fldCharType="begin"/>
        </w:r>
        <w:r>
          <w:instrText xml:space="preserve"> PAGEREF _Toc15539 \h </w:instrText>
        </w:r>
        <w:r>
          <w:fldChar w:fldCharType="separate"/>
        </w:r>
        <w:r>
          <w:t>24</w:t>
        </w:r>
        <w:r>
          <w:fldChar w:fldCharType="end"/>
        </w:r>
      </w:hyperlink>
    </w:p>
    <w:p w:rsidR="00261570" w14:paraId="298746AE" w14:textId="77777777">
      <w:pPr>
        <w:pStyle w:val="TOC2"/>
        <w:tabs>
          <w:tab w:val="right" w:leader="dot" w:pos="8306"/>
        </w:tabs>
      </w:pPr>
      <w:hyperlink w:anchor="_Toc9954" w:history="1">
        <w:r>
          <w:rPr>
            <w:rFonts w:ascii="仿宋" w:eastAsia="仿宋" w:hAnsi="仿宋" w:cs="仿宋" w:hint="eastAsia"/>
          </w:rPr>
          <w:t>（五）招标信息发布</w:t>
        </w:r>
        <w:r>
          <w:tab/>
        </w:r>
        <w:r>
          <w:fldChar w:fldCharType="begin"/>
        </w:r>
        <w:r>
          <w:instrText xml:space="preserve"> PAGEREF _Toc9954 \h </w:instrText>
        </w:r>
        <w:r>
          <w:fldChar w:fldCharType="separate"/>
        </w:r>
        <w:r>
          <w:t>26</w:t>
        </w:r>
        <w:r>
          <w:fldChar w:fldCharType="end"/>
        </w:r>
      </w:hyperlink>
    </w:p>
    <w:p w:rsidR="00261570" w14:paraId="45AF5940" w14:textId="77777777">
      <w:pPr>
        <w:pStyle w:val="TOC1"/>
        <w:tabs>
          <w:tab w:val="right" w:leader="dot" w:pos="8306"/>
        </w:tabs>
      </w:pPr>
      <w:hyperlink w:anchor="_Toc4113" w:history="1">
        <w:r>
          <w:rPr>
            <w:rFonts w:ascii="仿宋" w:eastAsia="仿宋" w:hAnsi="仿宋" w:cs="仿宋" w:hint="eastAsia"/>
          </w:rPr>
          <w:t>七、节能方案</w:t>
        </w:r>
        <w:r>
          <w:tab/>
        </w:r>
        <w:r>
          <w:fldChar w:fldCharType="begin"/>
        </w:r>
        <w:r>
          <w:instrText xml:space="preserve"> PAGEREF _Toc4113 \h </w:instrText>
        </w:r>
        <w:r>
          <w:fldChar w:fldCharType="separate"/>
        </w:r>
        <w:r>
          <w:t>27</w:t>
        </w:r>
        <w:r>
          <w:fldChar w:fldCharType="end"/>
        </w:r>
      </w:hyperlink>
    </w:p>
    <w:p w:rsidR="00261570" w14:paraId="72FFD67F" w14:textId="77777777">
      <w:pPr>
        <w:pStyle w:val="TOC2"/>
        <w:tabs>
          <w:tab w:val="right" w:leader="dot" w:pos="8306"/>
        </w:tabs>
      </w:pPr>
      <w:hyperlink w:anchor="_Toc21765" w:history="1">
        <w:r>
          <w:rPr>
            <w:rFonts w:ascii="仿宋" w:eastAsia="仿宋" w:hAnsi="仿宋" w:cs="仿宋" w:hint="eastAsia"/>
          </w:rPr>
          <w:t>（一）古董收藏品项目节能概述</w:t>
        </w:r>
        <w:r>
          <w:tab/>
        </w:r>
        <w:r>
          <w:fldChar w:fldCharType="begin"/>
        </w:r>
        <w:r>
          <w:instrText xml:space="preserve"> PAGEREF _Toc21765 \h </w:instrText>
        </w:r>
        <w:r>
          <w:fldChar w:fldCharType="separate"/>
        </w:r>
        <w:r>
          <w:t>27</w:t>
        </w:r>
        <w:r>
          <w:fldChar w:fldCharType="end"/>
        </w:r>
      </w:hyperlink>
    </w:p>
    <w:p w:rsidR="00261570" w14:paraId="5BD4B5B4" w14:textId="77777777">
      <w:pPr>
        <w:pStyle w:val="TOC2"/>
        <w:tabs>
          <w:tab w:val="right" w:leader="dot" w:pos="8306"/>
        </w:tabs>
      </w:pPr>
      <w:hyperlink w:anchor="_Toc23954" w:history="1">
        <w:r>
          <w:rPr>
            <w:rFonts w:ascii="仿宋" w:eastAsia="仿宋" w:hAnsi="仿宋" w:cs="仿宋" w:hint="eastAsia"/>
          </w:rPr>
          <w:t>（二）能源消费种类和数量分析</w:t>
        </w:r>
        <w:r>
          <w:tab/>
        </w:r>
        <w:r>
          <w:fldChar w:fldCharType="begin"/>
        </w:r>
        <w:r>
          <w:instrText xml:space="preserve"> PAGEREF _Toc23954 \h </w:instrText>
        </w:r>
        <w:r>
          <w:fldChar w:fldCharType="separate"/>
        </w:r>
        <w:r>
          <w:t>28</w:t>
        </w:r>
        <w:r>
          <w:fldChar w:fldCharType="end"/>
        </w:r>
      </w:hyperlink>
    </w:p>
    <w:p w:rsidR="00261570" w14:paraId="0A4BA611" w14:textId="77777777">
      <w:pPr>
        <w:pStyle w:val="TOC2"/>
        <w:tabs>
          <w:tab w:val="right" w:leader="dot" w:pos="8306"/>
        </w:tabs>
      </w:pPr>
      <w:hyperlink w:anchor="_Toc29401" w:history="1">
        <w:r>
          <w:rPr>
            <w:rFonts w:ascii="仿宋" w:eastAsia="仿宋" w:hAnsi="仿宋" w:cs="仿宋" w:hint="eastAsia"/>
          </w:rPr>
          <w:t>（三）古董收藏品项目节能措施</w:t>
        </w:r>
        <w:r>
          <w:tab/>
        </w:r>
        <w:r>
          <w:fldChar w:fldCharType="begin"/>
        </w:r>
        <w:r>
          <w:instrText xml:space="preserve"> PAGEREF _Toc29401 \h </w:instrText>
        </w:r>
        <w:r>
          <w:fldChar w:fldCharType="separate"/>
        </w:r>
        <w:r>
          <w:t>29</w:t>
        </w:r>
        <w:r>
          <w:fldChar w:fldCharType="end"/>
        </w:r>
      </w:hyperlink>
    </w:p>
    <w:p w:rsidR="00261570" w14:paraId="132E8E54" w14:textId="77777777">
      <w:pPr>
        <w:pStyle w:val="TOC2"/>
        <w:tabs>
          <w:tab w:val="right" w:leader="dot" w:pos="8306"/>
        </w:tabs>
      </w:pPr>
      <w:hyperlink w:anchor="_Toc18092" w:history="1">
        <w:r>
          <w:rPr>
            <w:rFonts w:ascii="仿宋" w:eastAsia="仿宋" w:hAnsi="仿宋" w:cs="仿宋" w:hint="eastAsia"/>
          </w:rPr>
          <w:t>（四）节能综合评价</w:t>
        </w:r>
        <w:r>
          <w:tab/>
        </w:r>
        <w:r>
          <w:fldChar w:fldCharType="begin"/>
        </w:r>
        <w:r>
          <w:instrText xml:space="preserve"> PAGEREF _Toc18092 \h </w:instrText>
        </w:r>
        <w:r>
          <w:fldChar w:fldCharType="separate"/>
        </w:r>
        <w:r>
          <w:t>32</w:t>
        </w:r>
        <w:r>
          <w:fldChar w:fldCharType="end"/>
        </w:r>
      </w:hyperlink>
    </w:p>
    <w:p w:rsidR="00261570" w14:paraId="7C16F02C" w14:textId="77777777">
      <w:pPr>
        <w:pStyle w:val="TOC1"/>
        <w:tabs>
          <w:tab w:val="right" w:leader="dot" w:pos="8306"/>
        </w:tabs>
      </w:pPr>
      <w:hyperlink w:anchor="_Toc28396" w:history="1">
        <w:r>
          <w:rPr>
            <w:rFonts w:ascii="仿宋" w:eastAsia="仿宋" w:hAnsi="仿宋" w:cs="仿宋" w:hint="eastAsia"/>
          </w:rPr>
          <w:t>八、劳动安全评价</w:t>
        </w:r>
        <w:r>
          <w:tab/>
        </w:r>
        <w:r>
          <w:fldChar w:fldCharType="begin"/>
        </w:r>
        <w:r>
          <w:instrText xml:space="preserve"> PAGEREF _Toc28396 \h </w:instrText>
        </w:r>
        <w:r>
          <w:fldChar w:fldCharType="separate"/>
        </w:r>
        <w:r>
          <w:t>32</w:t>
        </w:r>
        <w:r>
          <w:fldChar w:fldCharType="end"/>
        </w:r>
      </w:hyperlink>
    </w:p>
    <w:p w:rsidR="00261570" w14:paraId="1708C904" w14:textId="77777777">
      <w:pPr>
        <w:pStyle w:val="TOC2"/>
        <w:tabs>
          <w:tab w:val="right" w:leader="dot" w:pos="8306"/>
        </w:tabs>
      </w:pPr>
      <w:hyperlink w:anchor="_Toc12019" w:history="1">
        <w:r>
          <w:rPr>
            <w:rFonts w:ascii="仿宋" w:eastAsia="仿宋" w:hAnsi="仿宋" w:cs="仿宋" w:hint="eastAsia"/>
          </w:rPr>
          <w:t>（一）设计依据</w:t>
        </w:r>
        <w:r>
          <w:tab/>
        </w:r>
        <w:r>
          <w:fldChar w:fldCharType="begin"/>
        </w:r>
        <w:r>
          <w:instrText xml:space="preserve"> PAGEREF _Toc12019 \h </w:instrText>
        </w:r>
        <w:r>
          <w:fldChar w:fldCharType="separate"/>
        </w:r>
        <w:r>
          <w:t>32</w:t>
        </w:r>
        <w:r>
          <w:fldChar w:fldCharType="end"/>
        </w:r>
      </w:hyperlink>
    </w:p>
    <w:p w:rsidR="00261570" w14:paraId="471449D6" w14:textId="77777777">
      <w:pPr>
        <w:pStyle w:val="TOC2"/>
        <w:tabs>
          <w:tab w:val="right" w:leader="dot" w:pos="8306"/>
        </w:tabs>
      </w:pPr>
      <w:hyperlink w:anchor="_Toc6328" w:history="1">
        <w:r>
          <w:rPr>
            <w:rFonts w:ascii="仿宋" w:eastAsia="仿宋" w:hAnsi="仿宋" w:cs="仿宋" w:hint="eastAsia"/>
          </w:rPr>
          <w:t>（二）主要防范措施</w:t>
        </w:r>
        <w:r>
          <w:tab/>
        </w:r>
        <w:r>
          <w:fldChar w:fldCharType="begin"/>
        </w:r>
        <w:r>
          <w:instrText xml:space="preserve"> PAGEREF _Toc6328 \h </w:instrText>
        </w:r>
        <w:r>
          <w:fldChar w:fldCharType="separate"/>
        </w:r>
        <w:r>
          <w:t>34</w:t>
        </w:r>
        <w:r>
          <w:fldChar w:fldCharType="end"/>
        </w:r>
      </w:hyperlink>
    </w:p>
    <w:p w:rsidR="00261570" w14:paraId="70617719" w14:textId="77777777">
      <w:pPr>
        <w:pStyle w:val="TOC2"/>
        <w:tabs>
          <w:tab w:val="right" w:leader="dot" w:pos="8306"/>
        </w:tabs>
      </w:pPr>
      <w:hyperlink w:anchor="_Toc8523" w:history="1">
        <w:r>
          <w:rPr>
            <w:rFonts w:ascii="仿宋" w:eastAsia="仿宋" w:hAnsi="仿宋" w:cs="仿宋" w:hint="eastAsia"/>
          </w:rPr>
          <w:t>（三）劳动安全预期效果评价</w:t>
        </w:r>
        <w:r>
          <w:tab/>
        </w:r>
        <w:r>
          <w:fldChar w:fldCharType="begin"/>
        </w:r>
        <w:r>
          <w:instrText xml:space="preserve"> PAGEREF _Toc8523 \h </w:instrText>
        </w:r>
        <w:r>
          <w:fldChar w:fldCharType="separate"/>
        </w:r>
        <w:r>
          <w:t>37</w:t>
        </w:r>
        <w:r>
          <w:fldChar w:fldCharType="end"/>
        </w:r>
      </w:hyperlink>
    </w:p>
    <w:p w:rsidR="00261570" w14:paraId="6622EA8C" w14:textId="77777777">
      <w:pPr>
        <w:pStyle w:val="TOC1"/>
        <w:tabs>
          <w:tab w:val="right" w:leader="dot" w:pos="8306"/>
        </w:tabs>
      </w:pPr>
      <w:hyperlink w:anchor="_Toc11165" w:history="1">
        <w:r>
          <w:rPr>
            <w:rFonts w:ascii="仿宋" w:eastAsia="仿宋" w:hAnsi="仿宋" w:cs="仿宋" w:hint="eastAsia"/>
          </w:rPr>
          <w:t>九、投资估算</w:t>
        </w:r>
        <w:r>
          <w:tab/>
        </w:r>
        <w:r>
          <w:fldChar w:fldCharType="begin"/>
        </w:r>
        <w:r>
          <w:instrText xml:space="preserve"> PAGEREF _Toc11165 \h </w:instrText>
        </w:r>
        <w:r>
          <w:fldChar w:fldCharType="separate"/>
        </w:r>
        <w:r>
          <w:t>37</w:t>
        </w:r>
        <w:r>
          <w:fldChar w:fldCharType="end"/>
        </w:r>
      </w:hyperlink>
    </w:p>
    <w:p w:rsidR="00261570" w14:paraId="648CEF6C" w14:textId="77777777">
      <w:pPr>
        <w:pStyle w:val="TOC2"/>
        <w:tabs>
          <w:tab w:val="right" w:leader="dot" w:pos="8306"/>
        </w:tabs>
      </w:pPr>
      <w:hyperlink w:anchor="_Toc32631" w:history="1">
        <w:r>
          <w:rPr>
            <w:rFonts w:ascii="仿宋" w:eastAsia="仿宋" w:hAnsi="仿宋" w:cs="仿宋" w:hint="eastAsia"/>
          </w:rPr>
          <w:t>（一）投资估算的编制说明</w:t>
        </w:r>
        <w:r>
          <w:tab/>
        </w:r>
        <w:r>
          <w:fldChar w:fldCharType="begin"/>
        </w:r>
        <w:r>
          <w:instrText xml:space="preserve"> PAGEREF _Toc32631 \h </w:instrText>
        </w:r>
        <w:r>
          <w:fldChar w:fldCharType="separate"/>
        </w:r>
        <w:r>
          <w:t>37</w:t>
        </w:r>
        <w:r>
          <w:fldChar w:fldCharType="end"/>
        </w:r>
      </w:hyperlink>
    </w:p>
    <w:p w:rsidR="00261570" w14:paraId="0DC9F806"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0138" w:history="1">
        <w:r>
          <w:rPr>
            <w:rFonts w:ascii="仿宋" w:eastAsia="仿宋" w:hAnsi="仿宋" w:cs="仿宋" w:hint="eastAsia"/>
          </w:rPr>
          <w:t>（二）建设投资估算</w:t>
        </w:r>
        <w:r>
          <w:tab/>
        </w:r>
        <w:r>
          <w:fldChar w:fldCharType="begin"/>
        </w:r>
        <w:r>
          <w:instrText xml:space="preserve"> PAGEREF _Toc20138 \h </w:instrText>
        </w:r>
        <w:r>
          <w:fldChar w:fldCharType="separate"/>
        </w:r>
        <w:r>
          <w:t>38</w:t>
        </w:r>
        <w:r>
          <w:fldChar w:fldCharType="end"/>
        </w:r>
      </w:hyperlink>
    </w:p>
    <w:p w:rsidR="00261570" w14:paraId="183CC657" w14:textId="77777777">
      <w:pPr>
        <w:pStyle w:val="TOC2"/>
        <w:tabs>
          <w:tab w:val="right" w:leader="dot" w:pos="8306"/>
        </w:tabs>
      </w:pPr>
      <w:hyperlink w:anchor="_Toc22329" w:history="1">
        <w:r>
          <w:rPr>
            <w:rFonts w:ascii="仿宋" w:eastAsia="仿宋" w:hAnsi="仿宋" w:cs="仿宋" w:hint="eastAsia"/>
          </w:rPr>
          <w:t>（三）建设期利息</w:t>
        </w:r>
        <w:r>
          <w:tab/>
        </w:r>
        <w:r>
          <w:fldChar w:fldCharType="begin"/>
        </w:r>
        <w:r>
          <w:instrText xml:space="preserve"> PAGEREF _Toc22329 \h </w:instrText>
        </w:r>
        <w:r>
          <w:fldChar w:fldCharType="separate"/>
        </w:r>
        <w:r>
          <w:t>39</w:t>
        </w:r>
        <w:r>
          <w:fldChar w:fldCharType="end"/>
        </w:r>
      </w:hyperlink>
    </w:p>
    <w:p w:rsidR="00261570" w14:paraId="6E91A802" w14:textId="77777777">
      <w:pPr>
        <w:pStyle w:val="TOC2"/>
        <w:tabs>
          <w:tab w:val="right" w:leader="dot" w:pos="8306"/>
        </w:tabs>
      </w:pPr>
      <w:hyperlink w:anchor="_Toc6085" w:history="1">
        <w:r>
          <w:rPr>
            <w:rFonts w:ascii="仿宋" w:eastAsia="仿宋" w:hAnsi="仿宋" w:cs="仿宋" w:hint="eastAsia"/>
          </w:rPr>
          <w:t>（四）流动资金</w:t>
        </w:r>
        <w:r>
          <w:tab/>
        </w:r>
        <w:r>
          <w:fldChar w:fldCharType="begin"/>
        </w:r>
        <w:r>
          <w:instrText xml:space="preserve"> PAGEREF _Toc6085 \h </w:instrText>
        </w:r>
        <w:r>
          <w:fldChar w:fldCharType="separate"/>
        </w:r>
        <w:r>
          <w:t>40</w:t>
        </w:r>
        <w:r>
          <w:fldChar w:fldCharType="end"/>
        </w:r>
      </w:hyperlink>
    </w:p>
    <w:p w:rsidR="00261570" w14:paraId="64E73B9A" w14:textId="77777777">
      <w:pPr>
        <w:pStyle w:val="TOC2"/>
        <w:tabs>
          <w:tab w:val="right" w:leader="dot" w:pos="8306"/>
        </w:tabs>
      </w:pPr>
      <w:hyperlink w:anchor="_Toc20837" w:history="1">
        <w:r>
          <w:rPr>
            <w:rFonts w:ascii="仿宋" w:eastAsia="仿宋" w:hAnsi="仿宋" w:cs="仿宋" w:hint="eastAsia"/>
          </w:rPr>
          <w:t>（五）古董收藏品项目总投资</w:t>
        </w:r>
        <w:r>
          <w:tab/>
        </w:r>
        <w:r>
          <w:fldChar w:fldCharType="begin"/>
        </w:r>
        <w:r>
          <w:instrText xml:space="preserve"> PAGEREF _Toc20837 \h </w:instrText>
        </w:r>
        <w:r>
          <w:fldChar w:fldCharType="separate"/>
        </w:r>
        <w:r>
          <w:t>41</w:t>
        </w:r>
        <w:r>
          <w:fldChar w:fldCharType="end"/>
        </w:r>
      </w:hyperlink>
    </w:p>
    <w:p w:rsidR="00261570" w14:paraId="15E66BEC" w14:textId="77777777">
      <w:pPr>
        <w:pStyle w:val="TOC2"/>
        <w:tabs>
          <w:tab w:val="right" w:leader="dot" w:pos="8306"/>
        </w:tabs>
      </w:pPr>
      <w:hyperlink w:anchor="_Toc21740" w:history="1">
        <w:r>
          <w:rPr>
            <w:rFonts w:ascii="仿宋" w:eastAsia="仿宋" w:hAnsi="仿宋" w:cs="仿宋" w:hint="eastAsia"/>
          </w:rPr>
          <w:t>（六）资金</w:t>
        </w:r>
        <w:r>
          <w:rPr>
            <w:rFonts w:ascii="仿宋" w:eastAsia="仿宋" w:hAnsi="仿宋" w:cs="仿宋" w:hint="eastAsia"/>
          </w:rPr>
          <w:t>筹措与投资计划</w:t>
        </w:r>
        <w:r>
          <w:tab/>
        </w:r>
        <w:r>
          <w:fldChar w:fldCharType="begin"/>
        </w:r>
        <w:r>
          <w:instrText xml:space="preserve"> PAGEREF _Toc21740 \h </w:instrText>
        </w:r>
        <w:r>
          <w:fldChar w:fldCharType="separate"/>
        </w:r>
        <w:r>
          <w:t>41</w:t>
        </w:r>
        <w:r>
          <w:fldChar w:fldCharType="end"/>
        </w:r>
      </w:hyperlink>
    </w:p>
    <w:p w:rsidR="00261570" w14:paraId="43C70291" w14:textId="77777777">
      <w:pPr>
        <w:pStyle w:val="TOC1"/>
        <w:tabs>
          <w:tab w:val="right" w:leader="dot" w:pos="8306"/>
        </w:tabs>
      </w:pPr>
      <w:hyperlink w:anchor="_Toc4753" w:history="1">
        <w:r>
          <w:rPr>
            <w:rFonts w:ascii="仿宋" w:eastAsia="仿宋" w:hAnsi="仿宋" w:cs="仿宋" w:hint="eastAsia"/>
          </w:rPr>
          <w:t>十、环境保护分析</w:t>
        </w:r>
        <w:r>
          <w:tab/>
        </w:r>
        <w:r>
          <w:fldChar w:fldCharType="begin"/>
        </w:r>
        <w:r>
          <w:instrText xml:space="preserve"> PAGEREF _Toc4753 \h </w:instrText>
        </w:r>
        <w:r>
          <w:fldChar w:fldCharType="separate"/>
        </w:r>
        <w:r>
          <w:t>42</w:t>
        </w:r>
        <w:r>
          <w:fldChar w:fldCharType="end"/>
        </w:r>
      </w:hyperlink>
    </w:p>
    <w:p w:rsidR="00261570" w14:paraId="44BA599B" w14:textId="77777777">
      <w:pPr>
        <w:pStyle w:val="TOC2"/>
        <w:tabs>
          <w:tab w:val="right" w:leader="dot" w:pos="8306"/>
        </w:tabs>
      </w:pPr>
      <w:hyperlink w:anchor="_Toc13477" w:history="1">
        <w:r>
          <w:rPr>
            <w:rFonts w:ascii="仿宋" w:eastAsia="仿宋" w:hAnsi="仿宋" w:cs="仿宋" w:hint="eastAsia"/>
          </w:rPr>
          <w:t>（一）环境保护综述</w:t>
        </w:r>
        <w:r>
          <w:tab/>
        </w:r>
        <w:r>
          <w:fldChar w:fldCharType="begin"/>
        </w:r>
        <w:r>
          <w:instrText xml:space="preserve"> PAGEREF _Toc13477 \h </w:instrText>
        </w:r>
        <w:r>
          <w:fldChar w:fldCharType="separate"/>
        </w:r>
        <w:r>
          <w:t>42</w:t>
        </w:r>
        <w:r>
          <w:fldChar w:fldCharType="end"/>
        </w:r>
      </w:hyperlink>
    </w:p>
    <w:p w:rsidR="00261570" w14:paraId="3C0C5C7C" w14:textId="77777777">
      <w:pPr>
        <w:pStyle w:val="TOC2"/>
        <w:tabs>
          <w:tab w:val="right" w:leader="dot" w:pos="8306"/>
        </w:tabs>
      </w:pPr>
      <w:hyperlink w:anchor="_Toc25165" w:history="1">
        <w:r>
          <w:rPr>
            <w:rFonts w:ascii="仿宋" w:eastAsia="仿宋" w:hAnsi="仿宋" w:cs="仿宋" w:hint="eastAsia"/>
          </w:rPr>
          <w:t>（二）施工期环境影响分析</w:t>
        </w:r>
        <w:r>
          <w:tab/>
        </w:r>
        <w:r>
          <w:fldChar w:fldCharType="begin"/>
        </w:r>
        <w:r>
          <w:instrText xml:space="preserve"> PAGEREF _Toc25165 \h </w:instrText>
        </w:r>
        <w:r>
          <w:fldChar w:fldCharType="separate"/>
        </w:r>
        <w:r>
          <w:t>43</w:t>
        </w:r>
        <w:r>
          <w:fldChar w:fldCharType="end"/>
        </w:r>
      </w:hyperlink>
    </w:p>
    <w:p w:rsidR="00261570" w14:paraId="4144DE55" w14:textId="77777777">
      <w:pPr>
        <w:pStyle w:val="TOC2"/>
        <w:tabs>
          <w:tab w:val="right" w:leader="dot" w:pos="8306"/>
        </w:tabs>
      </w:pPr>
      <w:hyperlink w:anchor="_Toc28382" w:history="1">
        <w:r>
          <w:rPr>
            <w:rFonts w:ascii="仿宋" w:eastAsia="仿宋" w:hAnsi="仿宋" w:cs="仿宋" w:hint="eastAsia"/>
          </w:rPr>
          <w:t>（三）营运期环境影响分析</w:t>
        </w:r>
        <w:r>
          <w:tab/>
        </w:r>
        <w:r>
          <w:fldChar w:fldCharType="begin"/>
        </w:r>
        <w:r>
          <w:instrText xml:space="preserve"> PAGEREF _Toc28382 \h </w:instrText>
        </w:r>
        <w:r>
          <w:fldChar w:fldCharType="separate"/>
        </w:r>
        <w:r>
          <w:t>45</w:t>
        </w:r>
        <w:r>
          <w:fldChar w:fldCharType="end"/>
        </w:r>
      </w:hyperlink>
    </w:p>
    <w:p w:rsidR="00261570" w14:paraId="0A124231" w14:textId="77777777">
      <w:pPr>
        <w:pStyle w:val="TOC2"/>
        <w:tabs>
          <w:tab w:val="right" w:leader="dot" w:pos="8306"/>
        </w:tabs>
      </w:pPr>
      <w:hyperlink w:anchor="_Toc21761" w:history="1">
        <w:r>
          <w:rPr>
            <w:rFonts w:ascii="仿宋" w:eastAsia="仿宋" w:hAnsi="仿宋" w:cs="仿宋" w:hint="eastAsia"/>
          </w:rPr>
          <w:t>（四）综合评价</w:t>
        </w:r>
        <w:r>
          <w:tab/>
        </w:r>
        <w:r>
          <w:fldChar w:fldCharType="begin"/>
        </w:r>
        <w:r>
          <w:instrText xml:space="preserve"> PAGEREF _Toc21761 \h </w:instrText>
        </w:r>
        <w:r>
          <w:fldChar w:fldCharType="separate"/>
        </w:r>
        <w:r>
          <w:t>46</w:t>
        </w:r>
        <w:r>
          <w:fldChar w:fldCharType="end"/>
        </w:r>
      </w:hyperlink>
    </w:p>
    <w:p w:rsidR="00261570" w14:paraId="79820712" w14:textId="77777777">
      <w:pPr>
        <w:pStyle w:val="TOC1"/>
        <w:tabs>
          <w:tab w:val="right" w:leader="dot" w:pos="8306"/>
        </w:tabs>
      </w:pPr>
      <w:hyperlink w:anchor="_Toc22979" w:history="1">
        <w:r>
          <w:rPr>
            <w:rFonts w:ascii="仿宋" w:eastAsia="仿宋" w:hAnsi="仿宋" w:cs="仿宋" w:hint="eastAsia"/>
          </w:rPr>
          <w:t>十一、古董收藏品项目工艺及设备分析</w:t>
        </w:r>
        <w:r>
          <w:tab/>
        </w:r>
        <w:r>
          <w:fldChar w:fldCharType="begin"/>
        </w:r>
        <w:r>
          <w:instrText xml:space="preserve"> PAGEREF _Toc22979 \h </w:instrText>
        </w:r>
        <w:r>
          <w:fldChar w:fldCharType="separate"/>
        </w:r>
        <w:r>
          <w:t>47</w:t>
        </w:r>
        <w:r>
          <w:fldChar w:fldCharType="end"/>
        </w:r>
      </w:hyperlink>
    </w:p>
    <w:p w:rsidR="00261570" w14:paraId="0C56435D" w14:textId="77777777">
      <w:pPr>
        <w:pStyle w:val="TOC2"/>
        <w:tabs>
          <w:tab w:val="right" w:leader="dot" w:pos="8306"/>
        </w:tabs>
      </w:pPr>
      <w:hyperlink w:anchor="_Toc21995" w:history="1">
        <w:r>
          <w:rPr>
            <w:rFonts w:ascii="仿宋" w:eastAsia="仿宋" w:hAnsi="仿宋" w:cs="仿宋" w:hint="eastAsia"/>
          </w:rPr>
          <w:t>（一）技术管理特点</w:t>
        </w:r>
        <w:r>
          <w:tab/>
        </w:r>
        <w:r>
          <w:fldChar w:fldCharType="begin"/>
        </w:r>
        <w:r>
          <w:instrText xml:space="preserve"> PAGEREF _Toc21995 \h </w:instrText>
        </w:r>
        <w:r>
          <w:fldChar w:fldCharType="separate"/>
        </w:r>
        <w:r>
          <w:t>47</w:t>
        </w:r>
        <w:r>
          <w:fldChar w:fldCharType="end"/>
        </w:r>
      </w:hyperlink>
    </w:p>
    <w:p w:rsidR="00261570" w14:paraId="64630A25" w14:textId="77777777">
      <w:pPr>
        <w:pStyle w:val="TOC2"/>
        <w:tabs>
          <w:tab w:val="right" w:leader="dot" w:pos="8306"/>
        </w:tabs>
      </w:pPr>
      <w:hyperlink w:anchor="_Toc29274" w:history="1">
        <w:r>
          <w:rPr>
            <w:rFonts w:ascii="仿宋" w:eastAsia="仿宋" w:hAnsi="仿宋" w:cs="仿宋" w:hint="eastAsia"/>
          </w:rPr>
          <w:t>（二）古董收藏品项目工艺技术设计方案</w:t>
        </w:r>
        <w:r>
          <w:tab/>
        </w:r>
        <w:r>
          <w:fldChar w:fldCharType="begin"/>
        </w:r>
        <w:r>
          <w:instrText xml:space="preserve"> PAGEREF _Toc29274 \h </w:instrText>
        </w:r>
        <w:r>
          <w:fldChar w:fldCharType="separate"/>
        </w:r>
        <w:r>
          <w:t>48</w:t>
        </w:r>
        <w:r>
          <w:fldChar w:fldCharType="end"/>
        </w:r>
      </w:hyperlink>
    </w:p>
    <w:p w:rsidR="00261570" w14:paraId="46891298" w14:textId="77777777">
      <w:pPr>
        <w:pStyle w:val="TOC2"/>
        <w:tabs>
          <w:tab w:val="right" w:leader="dot" w:pos="8306"/>
        </w:tabs>
      </w:pPr>
      <w:hyperlink w:anchor="_Toc6605" w:history="1">
        <w:r>
          <w:rPr>
            <w:rFonts w:ascii="仿宋" w:eastAsia="仿宋" w:hAnsi="仿宋" w:cs="仿宋" w:hint="eastAsia"/>
          </w:rPr>
          <w:t>（三）设备选型方案</w:t>
        </w:r>
        <w:r>
          <w:tab/>
        </w:r>
        <w:r>
          <w:fldChar w:fldCharType="begin"/>
        </w:r>
        <w:r>
          <w:instrText xml:space="preserve"> PAGEREF _Toc6605 \h </w:instrText>
        </w:r>
        <w:r>
          <w:fldChar w:fldCharType="separate"/>
        </w:r>
        <w:r>
          <w:t>49</w:t>
        </w:r>
        <w:r>
          <w:fldChar w:fldCharType="end"/>
        </w:r>
      </w:hyperlink>
    </w:p>
    <w:p w:rsidR="00261570" w14:paraId="139B334E" w14:textId="77777777">
      <w:pPr>
        <w:pStyle w:val="TOC1"/>
        <w:tabs>
          <w:tab w:val="right" w:leader="dot" w:pos="8306"/>
        </w:tabs>
      </w:pPr>
      <w:hyperlink w:anchor="_Toc24288" w:history="1">
        <w:r>
          <w:rPr>
            <w:rFonts w:ascii="仿宋" w:eastAsia="仿宋" w:hAnsi="仿宋" w:cs="仿宋" w:hint="eastAsia"/>
          </w:rPr>
          <w:t>十二、古董收藏品项目工程方案</w:t>
        </w:r>
        <w:r>
          <w:tab/>
        </w:r>
        <w:r>
          <w:fldChar w:fldCharType="begin"/>
        </w:r>
        <w:r>
          <w:instrText xml:space="preserve"> PAGEREF _Toc24288 \h </w:instrText>
        </w:r>
        <w:r>
          <w:fldChar w:fldCharType="separate"/>
        </w:r>
        <w:r>
          <w:t>50</w:t>
        </w:r>
        <w:r>
          <w:fldChar w:fldCharType="end"/>
        </w:r>
      </w:hyperlink>
    </w:p>
    <w:p w:rsidR="00261570" w14:paraId="440BE1E5" w14:textId="77777777">
      <w:pPr>
        <w:pStyle w:val="TOC2"/>
        <w:tabs>
          <w:tab w:val="right" w:leader="dot" w:pos="8306"/>
        </w:tabs>
      </w:pPr>
      <w:hyperlink w:anchor="_Toc2125" w:history="1">
        <w:r>
          <w:rPr>
            <w:rFonts w:ascii="仿宋" w:eastAsia="仿宋" w:hAnsi="仿宋" w:cs="仿宋" w:hint="eastAsia"/>
          </w:rPr>
          <w:t>（一）建筑工程设计原则</w:t>
        </w:r>
        <w:r>
          <w:tab/>
        </w:r>
        <w:r>
          <w:fldChar w:fldCharType="begin"/>
        </w:r>
        <w:r>
          <w:instrText xml:space="preserve"> PAGEREF _Toc2125 \h </w:instrText>
        </w:r>
        <w:r>
          <w:fldChar w:fldCharType="separate"/>
        </w:r>
        <w:r>
          <w:t>50</w:t>
        </w:r>
        <w:r>
          <w:fldChar w:fldCharType="end"/>
        </w:r>
      </w:hyperlink>
    </w:p>
    <w:p w:rsidR="00261570" w14:paraId="16E5EEA0" w14:textId="77777777">
      <w:pPr>
        <w:pStyle w:val="TOC2"/>
        <w:tabs>
          <w:tab w:val="right" w:leader="dot" w:pos="8306"/>
        </w:tabs>
      </w:pPr>
      <w:hyperlink w:anchor="_Toc24900" w:history="1">
        <w:r>
          <w:rPr>
            <w:rFonts w:ascii="仿宋" w:eastAsia="仿宋" w:hAnsi="仿宋" w:cs="仿宋" w:hint="eastAsia"/>
          </w:rPr>
          <w:t>（二）土建工程设计年限及安全等级</w:t>
        </w:r>
        <w:r>
          <w:tab/>
        </w:r>
        <w:r>
          <w:fldChar w:fldCharType="begin"/>
        </w:r>
        <w:r>
          <w:instrText xml:space="preserve"> PAGEREF _Toc24900 \h </w:instrText>
        </w:r>
        <w:r>
          <w:fldChar w:fldCharType="separate"/>
        </w:r>
        <w:r>
          <w:t>50</w:t>
        </w:r>
        <w:r>
          <w:fldChar w:fldCharType="end"/>
        </w:r>
      </w:hyperlink>
    </w:p>
    <w:p w:rsidR="00261570" w14:paraId="0E004133" w14:textId="77777777">
      <w:pPr>
        <w:pStyle w:val="TOC2"/>
        <w:tabs>
          <w:tab w:val="right" w:leader="dot" w:pos="8306"/>
        </w:tabs>
      </w:pPr>
      <w:hyperlink w:anchor="_Toc22807" w:history="1">
        <w:r>
          <w:rPr>
            <w:rFonts w:ascii="仿宋" w:eastAsia="仿宋" w:hAnsi="仿宋" w:cs="仿宋" w:hint="eastAsia"/>
          </w:rPr>
          <w:t>（三）建筑工程设计总体要求</w:t>
        </w:r>
        <w:r>
          <w:tab/>
        </w:r>
        <w:r>
          <w:fldChar w:fldCharType="begin"/>
        </w:r>
        <w:r>
          <w:instrText xml:space="preserve"> PAGEREF _Toc22807 \h </w:instrText>
        </w:r>
        <w:r>
          <w:fldChar w:fldCharType="separate"/>
        </w:r>
        <w:r>
          <w:t>51</w:t>
        </w:r>
        <w:r>
          <w:fldChar w:fldCharType="end"/>
        </w:r>
      </w:hyperlink>
    </w:p>
    <w:p w:rsidR="00261570" w14:paraId="3AD20989" w14:textId="77777777">
      <w:pPr>
        <w:pStyle w:val="TOC2"/>
        <w:tabs>
          <w:tab w:val="right" w:leader="dot" w:pos="8306"/>
        </w:tabs>
      </w:pPr>
      <w:hyperlink w:anchor="_Toc8747" w:history="1">
        <w:r>
          <w:rPr>
            <w:rFonts w:ascii="仿宋" w:eastAsia="仿宋" w:hAnsi="仿宋" w:cs="仿宋" w:hint="eastAsia"/>
          </w:rPr>
          <w:t>（四）土建工程建设指标</w:t>
        </w:r>
        <w:r>
          <w:tab/>
        </w:r>
        <w:r>
          <w:fldChar w:fldCharType="begin"/>
        </w:r>
        <w:r>
          <w:instrText xml:space="preserve"> PAGEREF _Toc8747 \h </w:instrText>
        </w:r>
        <w:r>
          <w:fldChar w:fldCharType="separate"/>
        </w:r>
        <w:r>
          <w:t>52</w:t>
        </w:r>
        <w:r>
          <w:fldChar w:fldCharType="end"/>
        </w:r>
      </w:hyperlink>
    </w:p>
    <w:p w:rsidR="00261570" w14:paraId="26C4959A" w14:textId="77777777">
      <w:pPr>
        <w:pStyle w:val="TOC1"/>
        <w:tabs>
          <w:tab w:val="right" w:leader="dot" w:pos="8306"/>
        </w:tabs>
      </w:pPr>
      <w:hyperlink w:anchor="_Toc19256" w:history="1">
        <w:r>
          <w:rPr>
            <w:rFonts w:ascii="仿宋" w:eastAsia="仿宋" w:hAnsi="仿宋" w:cs="仿宋" w:hint="eastAsia"/>
          </w:rPr>
          <w:t>十三、建设规模</w:t>
        </w:r>
        <w:r>
          <w:tab/>
        </w:r>
        <w:r>
          <w:fldChar w:fldCharType="begin"/>
        </w:r>
        <w:r>
          <w:instrText xml:space="preserve"> PAGEREF _Toc19256 \h </w:instrText>
        </w:r>
        <w:r>
          <w:fldChar w:fldCharType="separate"/>
        </w:r>
        <w:r>
          <w:t>52</w:t>
        </w:r>
        <w:r>
          <w:fldChar w:fldCharType="end"/>
        </w:r>
      </w:hyperlink>
    </w:p>
    <w:p w:rsidR="00261570" w14:paraId="5EABFDB3" w14:textId="77777777">
      <w:pPr>
        <w:pStyle w:val="TOC2"/>
        <w:tabs>
          <w:tab w:val="right" w:leader="dot" w:pos="8306"/>
        </w:tabs>
      </w:pPr>
      <w:hyperlink w:anchor="_Toc16738" w:history="1">
        <w:r>
          <w:rPr>
            <w:rFonts w:ascii="仿宋" w:eastAsia="仿宋" w:hAnsi="仿宋" w:cs="仿宋" w:hint="eastAsia"/>
          </w:rPr>
          <w:t>（一）产品规划</w:t>
        </w:r>
        <w:r>
          <w:tab/>
        </w:r>
        <w:r>
          <w:fldChar w:fldCharType="begin"/>
        </w:r>
        <w:r>
          <w:instrText xml:space="preserve"> PAGEREF _Toc16738 \h </w:instrText>
        </w:r>
        <w:r>
          <w:fldChar w:fldCharType="separate"/>
        </w:r>
        <w:r>
          <w:t>52</w:t>
        </w:r>
        <w:r>
          <w:fldChar w:fldCharType="end"/>
        </w:r>
      </w:hyperlink>
    </w:p>
    <w:p w:rsidR="00261570" w14:paraId="0730A42E" w14:textId="77777777">
      <w:pPr>
        <w:pStyle w:val="TOC2"/>
        <w:tabs>
          <w:tab w:val="right" w:leader="dot" w:pos="8306"/>
        </w:tabs>
      </w:pPr>
      <w:hyperlink w:anchor="_Toc20573" w:history="1">
        <w:r>
          <w:rPr>
            <w:rFonts w:ascii="仿宋" w:eastAsia="仿宋" w:hAnsi="仿宋" w:cs="仿宋" w:hint="eastAsia"/>
          </w:rPr>
          <w:t>（二）建设规模</w:t>
        </w:r>
        <w:r>
          <w:tab/>
        </w:r>
        <w:r>
          <w:fldChar w:fldCharType="begin"/>
        </w:r>
        <w:r>
          <w:instrText xml:space="preserve"> PAGEREF _Toc20573 \h </w:instrText>
        </w:r>
        <w:r>
          <w:fldChar w:fldCharType="separate"/>
        </w:r>
        <w:r>
          <w:t>53</w:t>
        </w:r>
        <w:r>
          <w:fldChar w:fldCharType="end"/>
        </w:r>
      </w:hyperlink>
    </w:p>
    <w:p w:rsidR="00261570" w14:paraId="70173E9E" w14:textId="77777777">
      <w:pPr>
        <w:pStyle w:val="TOC1"/>
        <w:tabs>
          <w:tab w:val="right" w:leader="dot" w:pos="8306"/>
        </w:tabs>
      </w:pPr>
      <w:hyperlink w:anchor="_Toc16052" w:history="1">
        <w:r>
          <w:rPr>
            <w:rFonts w:ascii="仿宋" w:eastAsia="仿宋" w:hAnsi="仿宋" w:cs="仿宋" w:hint="eastAsia"/>
          </w:rPr>
          <w:t>十四、古董收藏品项目建</w:t>
        </w:r>
        <w:r>
          <w:rPr>
            <w:rFonts w:ascii="仿宋" w:eastAsia="仿宋" w:hAnsi="仿宋" w:cs="仿宋" w:hint="eastAsia"/>
          </w:rPr>
          <w:t>设单位</w:t>
        </w:r>
        <w:r>
          <w:tab/>
        </w:r>
        <w:r>
          <w:fldChar w:fldCharType="begin"/>
        </w:r>
        <w:r>
          <w:instrText xml:space="preserve"> PAGEREF _Toc16052 \h </w:instrText>
        </w:r>
        <w:r>
          <w:fldChar w:fldCharType="separate"/>
        </w:r>
        <w:r>
          <w:t>53</w:t>
        </w:r>
        <w:r>
          <w:fldChar w:fldCharType="end"/>
        </w:r>
      </w:hyperlink>
    </w:p>
    <w:p w:rsidR="00261570" w14:paraId="46CA1F4C" w14:textId="77777777">
      <w:pPr>
        <w:pStyle w:val="TOC2"/>
        <w:tabs>
          <w:tab w:val="right" w:leader="dot" w:pos="8306"/>
        </w:tabs>
      </w:pPr>
      <w:hyperlink w:anchor="_Toc4809" w:history="1">
        <w:r>
          <w:rPr>
            <w:rFonts w:ascii="仿宋" w:eastAsia="仿宋" w:hAnsi="仿宋" w:cs="仿宋" w:hint="eastAsia"/>
          </w:rPr>
          <w:t>（一）古董收藏品项目承办单位基本情况</w:t>
        </w:r>
        <w:r>
          <w:tab/>
        </w:r>
        <w:r>
          <w:fldChar w:fldCharType="begin"/>
        </w:r>
        <w:r>
          <w:instrText xml:space="preserve"> PAGEREF _Toc4809 \h </w:instrText>
        </w:r>
        <w:r>
          <w:fldChar w:fldCharType="separate"/>
        </w:r>
        <w:r>
          <w:t>53</w:t>
        </w:r>
        <w:r>
          <w:fldChar w:fldCharType="end"/>
        </w:r>
      </w:hyperlink>
    </w:p>
    <w:p w:rsidR="00261570" w14:paraId="531F6FAA" w14:textId="77777777">
      <w:pPr>
        <w:pStyle w:val="TOC2"/>
        <w:tabs>
          <w:tab w:val="right" w:leader="dot" w:pos="8306"/>
        </w:tabs>
      </w:pPr>
      <w:hyperlink w:anchor="_Toc9838" w:history="1">
        <w:r>
          <w:rPr>
            <w:rFonts w:ascii="仿宋" w:eastAsia="仿宋" w:hAnsi="仿宋" w:cs="仿宋" w:hint="eastAsia"/>
          </w:rPr>
          <w:t>（二）公司经济效益分析</w:t>
        </w:r>
        <w:r>
          <w:tab/>
        </w:r>
        <w:r>
          <w:fldChar w:fldCharType="begin"/>
        </w:r>
        <w:r>
          <w:instrText xml:space="preserve"> PAGEREF _Toc9838 \h </w:instrText>
        </w:r>
        <w:r>
          <w:fldChar w:fldCharType="separate"/>
        </w:r>
        <w:r>
          <w:t>55</w:t>
        </w:r>
        <w:r>
          <w:fldChar w:fldCharType="end"/>
        </w:r>
      </w:hyperlink>
    </w:p>
    <w:p w:rsidR="00261570" w14:paraId="780BAA6A"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261570" w14:paraId="72276880" w14:textId="77777777">
      <w:pPr>
        <w:pStyle w:val="Heading1"/>
        <w:jc w:val="center"/>
        <w:rPr>
          <w:rFonts w:ascii="仿宋" w:eastAsia="仿宋" w:hAnsi="仿宋" w:cs="仿宋"/>
        </w:rPr>
      </w:pPr>
      <w:bookmarkStart w:id="0" w:name="_Toc5758"/>
      <w:r>
        <w:rPr>
          <w:rFonts w:ascii="仿宋" w:eastAsia="仿宋" w:hAnsi="仿宋" w:cs="仿宋" w:hint="eastAsia"/>
        </w:rPr>
        <w:t>前言</w:t>
      </w:r>
      <w:bookmarkEnd w:id="0"/>
    </w:p>
    <w:p w:rsidR="00261570" w14:paraId="6CE0DEDF"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261570" w14:paraId="09D31244" w14:textId="77777777">
      <w:pPr>
        <w:pStyle w:val="Heading1"/>
        <w:ind w:firstLine="560" w:firstLineChars="200"/>
        <w:rPr>
          <w:rFonts w:ascii="仿宋" w:eastAsia="仿宋" w:hAnsi="仿宋" w:cs="仿宋"/>
          <w:sz w:val="28"/>
        </w:rPr>
      </w:pPr>
      <w:bookmarkStart w:id="1" w:name="_Toc24607"/>
      <w:r>
        <w:rPr>
          <w:rFonts w:ascii="仿宋" w:eastAsia="仿宋" w:hAnsi="仿宋" w:cs="仿宋" w:hint="eastAsia"/>
          <w:sz w:val="28"/>
        </w:rPr>
        <w:t>一、行业前景及市场预测</w:t>
      </w:r>
      <w:bookmarkEnd w:id="1"/>
    </w:p>
    <w:p w:rsidR="00261570" w14:paraId="01707AEC" w14:textId="77777777">
      <w:pPr>
        <w:pStyle w:val="Heading2"/>
        <w:rPr>
          <w:rFonts w:ascii="仿宋" w:eastAsia="仿宋" w:hAnsi="仿宋" w:cs="仿宋"/>
        </w:rPr>
      </w:pPr>
      <w:bookmarkStart w:id="2" w:name="_Toc13509"/>
      <w:r>
        <w:rPr>
          <w:rFonts w:ascii="仿宋" w:eastAsia="仿宋" w:hAnsi="仿宋" w:cs="仿宋" w:hint="eastAsia"/>
        </w:rPr>
        <w:t>（一）行业基本情况</w:t>
      </w:r>
      <w:bookmarkEnd w:id="2"/>
    </w:p>
    <w:p w:rsidR="00261570" w14:paraId="53285666" w14:textId="592A9A7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行业定义：古董收藏品行业是一个关键的产业领域，专注于生产、分离和供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261570" w14:paraId="4D875668" w14:textId="527543F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市场规模：古董收藏品行业的市场规模庞大。全球范围内，该行业的市场价</w:t>
      </w:r>
      <w:r>
        <w:rPr>
          <w:rFonts w:ascii="仿宋" w:eastAsia="仿宋" w:hAnsi="仿宋" w:cs="仿宋" w:hint="eastAsia"/>
          <w:sz w:val="28"/>
        </w:rPr>
        <w:t>值数以百亿美元计。在国内市场，该行业也呈现出强劲增长势头。</w:t>
      </w:r>
    </w:p>
    <w:p w:rsidR="00261570" w14:paraId="5C0AA06E" w14:textId="77BD280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行业分类：古董收藏品行业通常可以分为以下几个子领域，包括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261570" w14:paraId="1EB99533" w14:textId="2EB68C4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261570" w14:paraId="509D74F5" w14:textId="2C3189D8">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261570" w14:paraId="439CB405" w14:textId="0381E07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261570" w14:paraId="6DB2F590" w14:textId="288CE32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竞争格局：全球古董收藏品行业竞争激烈，存在一些大型国际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261570" w14:paraId="058375AD" w14:textId="3FF382FF">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政策和法规：环保法规、安全标准和质量管理要求对古董收藏品行业产生</w:t>
      </w:r>
      <w:r>
        <w:rPr>
          <w:rFonts w:ascii="仿宋" w:eastAsia="仿宋" w:hAnsi="仿宋" w:cs="仿宋" w:hint="eastAsia"/>
          <w:sz w:val="28"/>
        </w:rPr>
        <w:t>重大影响。政府制定的法规和政策对行业的合规性和可持续性产生关键作用。</w:t>
      </w:r>
    </w:p>
    <w:p w:rsidR="00261570" w14:paraId="1F4611BE" w14:textId="7BF54813">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国际市场：国际市场对古董收藏品行业至关重要，特别是出口市场。国际市场的稳定性和竞争格局影响着行业内企业的国际化战略。</w:t>
      </w:r>
    </w:p>
    <w:p w:rsidR="00261570" w14:paraId="5E2359B9" w14:textId="0BDB002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古董收藏品行业有望继续保持增长。国内外市场都将提供丰富的机会，但同时也伴随着激烈的竞争和各种挑战。因此，企业需要不断创新和适应市场变化，以确保行业的可持续发展。</w:t>
      </w:r>
    </w:p>
    <w:p w:rsidR="00261570" w14:paraId="0D35F4CA" w14:textId="77777777">
      <w:pPr>
        <w:pStyle w:val="Heading2"/>
        <w:ind w:firstLine="560" w:firstLineChars="200"/>
        <w:rPr>
          <w:rFonts w:ascii="仿宋" w:eastAsia="仿宋" w:hAnsi="仿宋" w:cs="仿宋"/>
          <w:sz w:val="28"/>
        </w:rPr>
      </w:pPr>
      <w:bookmarkStart w:id="3" w:name="_Toc2276"/>
      <w:r>
        <w:rPr>
          <w:rFonts w:ascii="仿宋" w:eastAsia="仿宋" w:hAnsi="仿宋" w:cs="仿宋" w:hint="eastAsia"/>
          <w:sz w:val="28"/>
        </w:rPr>
        <w:t>（二）市场分析</w:t>
      </w:r>
      <w:bookmarkEnd w:id="3"/>
    </w:p>
    <w:p w:rsidR="00261570" w14:paraId="69FC900B"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261570" w14:paraId="192EEBB6" w14:textId="77777777">
      <w:pPr>
        <w:ind w:firstLine="560" w:firstLineChars="200"/>
        <w:rPr>
          <w:rFonts w:ascii="仿宋" w:eastAsia="仿宋" w:hAnsi="仿宋" w:cs="仿宋"/>
          <w:sz w:val="28"/>
        </w:rPr>
      </w:pPr>
      <w:r>
        <w:rPr>
          <w:rFonts w:ascii="仿宋" w:eastAsia="仿宋" w:hAnsi="仿宋" w:cs="仿宋" w:hint="eastAsia"/>
          <w:sz w:val="28"/>
        </w:rPr>
        <w:t>古董收藏品行业是一个多元化的领域，包括多种不同产品和服务的提供。</w:t>
      </w:r>
    </w:p>
    <w:p w:rsidR="00261570" w14:paraId="3815664E" w14:textId="77777777">
      <w:pPr>
        <w:ind w:firstLine="560" w:firstLineChars="200"/>
        <w:rPr>
          <w:rFonts w:ascii="仿宋" w:eastAsia="仿宋" w:hAnsi="仿宋" w:cs="仿宋"/>
          <w:sz w:val="28"/>
        </w:rPr>
      </w:pPr>
      <w:r>
        <w:rPr>
          <w:rFonts w:ascii="仿宋" w:eastAsia="仿宋" w:hAnsi="仿宋" w:cs="仿宋" w:hint="eastAsia"/>
          <w:sz w:val="28"/>
        </w:rPr>
        <w:t>这个行</w:t>
      </w:r>
      <w:r>
        <w:rPr>
          <w:rFonts w:ascii="仿宋" w:eastAsia="仿宋" w:hAnsi="仿宋" w:cs="仿宋" w:hint="eastAsia"/>
          <w:sz w:val="28"/>
        </w:rPr>
        <w:t>业的特点包括市场广泛，应用领域多样，技术水平和质量标准都有较高要求。</w:t>
      </w:r>
    </w:p>
    <w:p w:rsidR="00261570" w14:paraId="2802993A"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市场规模：</w:t>
      </w:r>
    </w:p>
    <w:p w:rsidR="00261570" w14:paraId="06BD0636" w14:textId="77777777">
      <w:pPr>
        <w:ind w:firstLine="560" w:firstLineChars="200"/>
        <w:rPr>
          <w:rFonts w:ascii="仿宋" w:eastAsia="仿宋" w:hAnsi="仿宋" w:cs="仿宋"/>
          <w:sz w:val="28"/>
        </w:rPr>
      </w:pPr>
      <w:r>
        <w:rPr>
          <w:rFonts w:ascii="仿宋" w:eastAsia="仿宋" w:hAnsi="仿宋" w:cs="仿宋" w:hint="eastAsia"/>
          <w:sz w:val="28"/>
        </w:rPr>
        <w:t>古董收藏品行业的市场规模巨大，全球市值数以百亿美元计。</w:t>
      </w:r>
    </w:p>
    <w:p w:rsidR="00261570" w14:paraId="1CA40BAD" w14:textId="77777777">
      <w:pPr>
        <w:ind w:firstLine="560" w:firstLineChars="200"/>
        <w:rPr>
          <w:rFonts w:ascii="仿宋" w:eastAsia="仿宋" w:hAnsi="仿宋" w:cs="仿宋"/>
          <w:sz w:val="28"/>
        </w:rPr>
      </w:pPr>
      <w:r>
        <w:rPr>
          <w:rFonts w:ascii="仿宋" w:eastAsia="仿宋" w:hAnsi="仿宋" w:cs="仿宋" w:hint="eastAsia"/>
          <w:sz w:val="28"/>
        </w:rPr>
        <w:t>在国内市场，古董收藏品行业也呈现强劲增长趋势，为国内经济做出了重要贡献。</w:t>
      </w:r>
    </w:p>
    <w:p w:rsidR="00261570" w14:paraId="5C60BF51"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261570" w14:paraId="06986D9B" w14:textId="77777777">
      <w:pPr>
        <w:ind w:firstLine="560" w:firstLineChars="200"/>
        <w:rPr>
          <w:rFonts w:ascii="仿宋" w:eastAsia="仿宋" w:hAnsi="仿宋" w:cs="仿宋"/>
          <w:sz w:val="28"/>
        </w:rPr>
      </w:pPr>
      <w:r>
        <w:rPr>
          <w:rFonts w:ascii="仿宋" w:eastAsia="仿宋" w:hAnsi="仿宋" w:cs="仿宋" w:hint="eastAsia"/>
          <w:sz w:val="28"/>
        </w:rPr>
        <w:t>古董收藏品行业可分为多个子领域，每个领域提供不同的产品和服务。</w:t>
      </w:r>
    </w:p>
    <w:p w:rsidR="00261570" w14:paraId="20B18B5B"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261570" w14:paraId="563BF6CD"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261570" w14:paraId="55780105" w14:textId="77777777">
      <w:pPr>
        <w:ind w:firstLine="560" w:firstLineChars="200"/>
        <w:rPr>
          <w:rFonts w:ascii="仿宋" w:eastAsia="仿宋" w:hAnsi="仿宋" w:cs="仿宋"/>
          <w:sz w:val="28"/>
        </w:rPr>
      </w:pPr>
      <w:r>
        <w:rPr>
          <w:rFonts w:ascii="仿宋" w:eastAsia="仿宋" w:hAnsi="仿宋" w:cs="仿宋" w:hint="eastAsia"/>
          <w:sz w:val="28"/>
        </w:rPr>
        <w:t>古董收藏品行业的全球供应商包括国际公司和本土企业。</w:t>
      </w:r>
    </w:p>
    <w:p w:rsidR="00261570" w14:paraId="77CC01E4"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261570" w14:paraId="6871894D"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261570" w14:paraId="66AD4A61" w14:textId="77777777">
      <w:pPr>
        <w:ind w:firstLine="560" w:firstLineChars="200"/>
        <w:rPr>
          <w:rFonts w:ascii="仿宋" w:eastAsia="仿宋" w:hAnsi="仿宋" w:cs="仿宋"/>
          <w:sz w:val="28"/>
        </w:rPr>
      </w:pPr>
      <w:r>
        <w:rPr>
          <w:rFonts w:ascii="仿宋" w:eastAsia="仿宋" w:hAnsi="仿宋" w:cs="仿宋" w:hint="eastAsia"/>
          <w:sz w:val="28"/>
        </w:rPr>
        <w:t>古董收藏品行业的产品和服务广泛应用于下游行业，包括制造业、医疗保健、食品和饮料、交通、能源等多个领域。</w:t>
      </w:r>
    </w:p>
    <w:p w:rsidR="00261570" w14:paraId="210B4B4C"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261570" w14:paraId="49547734"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261570" w14:paraId="486DE280" w14:textId="77777777">
      <w:pPr>
        <w:ind w:firstLine="560" w:firstLineChars="200"/>
        <w:rPr>
          <w:rFonts w:ascii="仿宋" w:eastAsia="仿宋" w:hAnsi="仿宋" w:cs="仿宋"/>
          <w:sz w:val="28"/>
        </w:rPr>
      </w:pPr>
      <w:r>
        <w:rPr>
          <w:rFonts w:ascii="仿宋" w:eastAsia="仿宋" w:hAnsi="仿宋" w:cs="仿宋" w:hint="eastAsia"/>
          <w:sz w:val="28"/>
        </w:rPr>
        <w:t>古董收藏品行业具有全球性影响，因为它为多个国家和地区的经济和产业提供了关键支持。</w:t>
      </w:r>
    </w:p>
    <w:p w:rsidR="00261570" w14:paraId="3A9735D2"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261570" w14:paraId="55F893A7"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261570" w14:paraId="3C4549C1" w14:textId="77777777">
      <w:pPr>
        <w:pStyle w:val="Heading1"/>
        <w:ind w:firstLine="560" w:firstLineChars="200"/>
        <w:rPr>
          <w:rFonts w:ascii="仿宋" w:eastAsia="仿宋" w:hAnsi="仿宋" w:cs="仿宋"/>
          <w:sz w:val="28"/>
        </w:rPr>
      </w:pPr>
      <w:bookmarkStart w:id="4" w:name="_Toc8769"/>
      <w:r>
        <w:rPr>
          <w:rFonts w:ascii="仿宋" w:eastAsia="仿宋" w:hAnsi="仿宋" w:cs="仿宋" w:hint="eastAsia"/>
          <w:sz w:val="28"/>
        </w:rPr>
        <w:t>二、古董收藏品项目概论</w:t>
      </w:r>
      <w:bookmarkEnd w:id="4"/>
    </w:p>
    <w:p w:rsidR="00261570" w14:paraId="492B5405" w14:textId="77777777">
      <w:pPr>
        <w:pStyle w:val="Heading2"/>
        <w:rPr>
          <w:rFonts w:ascii="仿宋" w:eastAsia="仿宋" w:hAnsi="仿宋" w:cs="仿宋"/>
        </w:rPr>
      </w:pPr>
      <w:bookmarkStart w:id="5" w:name="_Toc12589"/>
      <w:r>
        <w:rPr>
          <w:rFonts w:ascii="仿宋" w:eastAsia="仿宋" w:hAnsi="仿宋" w:cs="仿宋" w:hint="eastAsia"/>
        </w:rPr>
        <w:t>（一）</w:t>
      </w:r>
      <w:r>
        <w:rPr>
          <w:rFonts w:ascii="仿宋" w:eastAsia="仿宋" w:hAnsi="仿宋" w:cs="仿宋" w:hint="eastAsia"/>
        </w:rPr>
        <w:t>古董收藏品项目名称</w:t>
      </w:r>
      <w:bookmarkEnd w:id="5"/>
    </w:p>
    <w:p w:rsidR="00261570" w14:paraId="1E4314AB"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古董收藏品项目</w:t>
      </w:r>
    </w:p>
    <w:p w:rsidR="00261570" w14:paraId="0E7C973A" w14:textId="77777777">
      <w:pPr>
        <w:pStyle w:val="Heading2"/>
        <w:ind w:firstLine="560" w:firstLineChars="200"/>
        <w:rPr>
          <w:rFonts w:ascii="仿宋" w:eastAsia="仿宋" w:hAnsi="仿宋" w:cs="仿宋"/>
          <w:sz w:val="28"/>
        </w:rPr>
      </w:pPr>
      <w:bookmarkStart w:id="6" w:name="_Toc24269"/>
      <w:r>
        <w:rPr>
          <w:rFonts w:ascii="仿宋" w:eastAsia="仿宋" w:hAnsi="仿宋" w:cs="仿宋" w:hint="eastAsia"/>
          <w:sz w:val="28"/>
        </w:rPr>
        <w:t>（二）古董收藏品项目投资人</w:t>
      </w:r>
      <w:bookmarkEnd w:id="6"/>
    </w:p>
    <w:p w:rsidR="00261570" w14:paraId="5CC23AE6" w14:textId="6BA0DC4F">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261570" w14:paraId="225A778D" w14:textId="77777777">
      <w:pPr>
        <w:pStyle w:val="Heading2"/>
        <w:ind w:firstLine="560" w:firstLineChars="200"/>
        <w:rPr>
          <w:rFonts w:ascii="仿宋" w:eastAsia="仿宋" w:hAnsi="仿宋" w:cs="仿宋"/>
          <w:sz w:val="28"/>
        </w:rPr>
      </w:pPr>
      <w:bookmarkStart w:id="7" w:name="_Toc17523"/>
      <w:r>
        <w:rPr>
          <w:rFonts w:ascii="仿宋" w:eastAsia="仿宋" w:hAnsi="仿宋" w:cs="仿宋" w:hint="eastAsia"/>
          <w:sz w:val="28"/>
        </w:rPr>
        <w:t>（三）建设地点</w:t>
      </w:r>
      <w:bookmarkEnd w:id="7"/>
    </w:p>
    <w:p w:rsidR="00261570" w14:paraId="03A92894" w14:textId="1530B93D">
      <w:pPr>
        <w:ind w:firstLine="560" w:firstLineChars="200"/>
        <w:rPr>
          <w:rFonts w:ascii="仿宋" w:eastAsia="仿宋" w:hAnsi="仿宋" w:cs="仿宋"/>
          <w:sz w:val="28"/>
        </w:rPr>
      </w:pPr>
      <w:r>
        <w:rPr>
          <w:rFonts w:ascii="仿宋" w:eastAsia="仿宋" w:hAnsi="仿宋" w:cs="仿宋" w:hint="eastAsia"/>
          <w:sz w:val="28"/>
        </w:rPr>
        <w:t>我们的古董收藏品项目选址位于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，这个地点被精心挑选，有着多重战略优势，以确保古董收藏品项目的成功和可持续发展。</w:t>
      </w:r>
    </w:p>
    <w:p w:rsidR="00261570" w14:paraId="0B866CC4" w14:textId="77777777">
      <w:pPr>
        <w:pStyle w:val="Heading2"/>
        <w:ind w:firstLine="560" w:firstLineChars="200"/>
        <w:rPr>
          <w:rFonts w:ascii="仿宋" w:eastAsia="仿宋" w:hAnsi="仿宋" w:cs="仿宋"/>
          <w:sz w:val="28"/>
        </w:rPr>
      </w:pPr>
      <w:bookmarkStart w:id="8" w:name="_Toc3809"/>
      <w:r>
        <w:rPr>
          <w:rFonts w:ascii="仿宋" w:eastAsia="仿宋" w:hAnsi="仿宋" w:cs="仿宋" w:hint="eastAsia"/>
          <w:sz w:val="28"/>
        </w:rPr>
        <w:t>（四）编制原则</w:t>
      </w:r>
      <w:bookmarkEnd w:id="8"/>
    </w:p>
    <w:p w:rsidR="00261570" w14:paraId="3F075B1E" w14:textId="54E5831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古董收藏品项目在法律框架内运行，以维护企业的声誉和遵守社会责任。</w:t>
      </w:r>
    </w:p>
    <w:p w:rsidR="00261570" w14:paraId="183F656B" w14:textId="337A781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w:t>
      </w:r>
      <w:r>
        <w:rPr>
          <w:rFonts w:ascii="仿宋" w:eastAsia="仿宋" w:hAnsi="仿宋" w:cs="仿宋" w:hint="eastAsia"/>
          <w:sz w:val="28"/>
        </w:rPr>
        <w:t>路线，并关注前瞻性的技术趋势。通过不断改进和采用最新的工艺技术，我们将提高古董收藏品项目的竞争力和市场适应性，以满足客户需求。</w:t>
      </w:r>
    </w:p>
    <w:p w:rsidR="00261570" w14:paraId="53227357" w14:textId="3D4C72B1">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合理布局：</w:t>
      </w:r>
    </w:p>
    <w:p w:rsidR="00261570" w14:textId="3D4C72B1">
      <w:pPr>
        <w:ind w:firstLine="560" w:firstLineChars="200"/>
        <w:rPr>
          <w:rFonts w:ascii="仿宋" w:eastAsia="仿宋" w:hAnsi="仿宋" w:cs="仿宋"/>
          <w:sz w:val="28"/>
        </w:rPr>
      </w:pPr>
      <w:r>
        <w:rPr>
          <w:rFonts w:ascii="仿宋" w:eastAsia="仿宋" w:hAnsi="仿宋" w:cs="仿宋" w:hint="eastAsia"/>
          <w:sz w:val="28"/>
        </w:rPr>
        <w:t>设备和工程的布置将充分考虑现场实际情况，以合理使用土地资源。我们将尽量减少浪费，提高土地资源的有效利用，以降低古董收藏品项目成本。</w:t>
      </w:r>
    </w:p>
    <w:p w:rsidR="00261570" w14:paraId="6BAFB6A8" w14:textId="70CC8D5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古董收藏品项目的安全、文明和清洁生产。这包括环境保护、劳动安全卫生和消防设施的同步规划、同步实施和同步运行。我们将关注可持续发展的要求，具备适应市场变化的可操作弹性。</w:t>
      </w:r>
    </w:p>
    <w:p w:rsidR="00261570" w14:paraId="4EFF3401" w14:textId="3E3CE03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w:t>
      </w:r>
      <w:r>
        <w:rPr>
          <w:rFonts w:ascii="仿宋" w:eastAsia="仿宋" w:hAnsi="仿宋" w:cs="仿宋" w:hint="eastAsia"/>
          <w:sz w:val="28"/>
        </w:rPr>
        <w:t>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261570" w14:paraId="2F7AF6A3" w14:textId="0C69D1D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我们将充分满足古董收藏品项目业主对古董收藏品项目功能、盈利性等投资方面的要求。古董收藏品项目的设计和实施将以业主的期望和目标为中心，确保古董收藏品项目能够达到商业目标。</w:t>
      </w:r>
    </w:p>
    <w:p w:rsidR="00261570" w14:paraId="1B5490C0" w14:textId="176A772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我们将对工程各类风险进行全面评估，并采取规避措施，以确保古董收藏品项目的可靠性。这包括但不限于财务风险、技术风险和市场风险的识别和管理。</w:t>
      </w:r>
    </w:p>
    <w:p w:rsidR="00261570" w14:paraId="1641DECF"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w:t>
      </w:r>
      <w:r>
        <w:rPr>
          <w:rFonts w:ascii="仿宋" w:eastAsia="仿宋" w:hAnsi="仿宋" w:cs="仿宋" w:hint="eastAsia"/>
          <w:sz w:val="28"/>
        </w:rPr>
        <w:t>确保古董收藏品项目在合规、可持续和安全的基础上取得成功，以实现长期的业务增长和社会责任。</w:t>
      </w:r>
    </w:p>
    <w:p w:rsidR="00261570" w14:paraId="780D627E" w14:textId="77777777">
      <w:pPr>
        <w:pStyle w:val="Heading2"/>
        <w:ind w:firstLine="560" w:firstLineChars="200"/>
        <w:rPr>
          <w:rFonts w:ascii="仿宋" w:eastAsia="仿宋" w:hAnsi="仿宋" w:cs="仿宋"/>
          <w:sz w:val="28"/>
        </w:rPr>
      </w:pPr>
      <w:bookmarkStart w:id="9" w:name="_Toc10405"/>
      <w:r>
        <w:rPr>
          <w:rFonts w:ascii="仿宋" w:eastAsia="仿宋" w:hAnsi="仿宋" w:cs="仿宋" w:hint="eastAsia"/>
          <w:sz w:val="28"/>
        </w:rPr>
        <w:t>（五）编制依据</w:t>
      </w:r>
      <w:bookmarkEnd w:id="9"/>
    </w:p>
    <w:p w:rsidR="00261570" w14:paraId="34887DED" w14:textId="77777777">
      <w:pPr>
        <w:ind w:firstLine="560" w:firstLineChars="200"/>
        <w:rPr>
          <w:rFonts w:ascii="仿宋" w:eastAsia="仿宋" w:hAnsi="仿宋" w:cs="仿宋"/>
          <w:sz w:val="28"/>
        </w:rPr>
      </w:pPr>
      <w:r>
        <w:rPr>
          <w:rFonts w:ascii="仿宋" w:eastAsia="仿宋" w:hAnsi="仿宋" w:cs="仿宋" w:hint="eastAsia"/>
          <w:sz w:val="28"/>
        </w:rPr>
        <w:t>在古董收藏品项目可行性研究和评估的过程中，需要综合考虑以下政策和资料，以确保古董收藏品项目的合规性和可行性：</w:t>
      </w:r>
    </w:p>
    <w:p w:rsidR="00261570" w14:paraId="7353B434" w14:textId="6A6A5D8C">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1.</w:t>
      </w:r>
    </w:p>
    <w:p w:rsidR="00261570" w14:textId="6A6A5D8C">
      <w:pPr>
        <w:ind w:firstLine="560" w:firstLineChars="200"/>
        <w:rPr>
          <w:rFonts w:ascii="仿宋" w:eastAsia="仿宋" w:hAnsi="仿宋" w:cs="仿宋"/>
          <w:sz w:val="28"/>
        </w:rPr>
      </w:pPr>
      <w:r>
        <w:rPr>
          <w:rFonts w:ascii="仿宋" w:eastAsia="仿宋" w:hAnsi="仿宋" w:cs="仿宋" w:hint="eastAsia"/>
          <w:sz w:val="28"/>
        </w:rPr>
        <w:t>最新国家发展规划：了解并参考国家经济和社会发展的最新规划文件。</w:t>
      </w:r>
    </w:p>
    <w:p w:rsidR="00261570" w14:paraId="6D351730" w14:textId="0D93B52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地方性规划和政策：研究古董收藏品项目所在地的地方性规划和政策文件，确保古董收藏品项目不仅符合国家政策，还符合当地政府的发展方向和规划。</w:t>
      </w:r>
    </w:p>
    <w:p w:rsidR="00261570" w14:paraId="28C786A6" w14:textId="7699653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相关财务制度、会计制度：深入了解并遵守最新的国家和地方财务和会计制度，以确保古</w:t>
      </w:r>
      <w:r>
        <w:rPr>
          <w:rFonts w:ascii="仿宋" w:eastAsia="仿宋" w:hAnsi="仿宋" w:cs="仿宋" w:hint="eastAsia"/>
          <w:sz w:val="28"/>
        </w:rPr>
        <w:t>董收藏品项目的财务管理合规。</w:t>
      </w:r>
    </w:p>
    <w:p w:rsidR="00261570" w14:paraId="09854BAD" w14:textId="75CCFD3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专业指南和标准：参考行业相关的专业指南和标准，如环境保护、安全生产等，以确保古董收藏品项目在关键领域的合规性。</w:t>
      </w:r>
    </w:p>
    <w:p w:rsidR="00261570" w14:paraId="59B4D641" w14:textId="541A37B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可行性研究初期成果：对已经完成的可行性研究初期成果进行综合分析，以了解古董收藏品项目的潜在问题和机会。</w:t>
      </w:r>
    </w:p>
    <w:p w:rsidR="00261570" w14:paraId="098C747A" w14:textId="0CD8252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设计基础资料：根据古董收藏品项目性质，及时调查和收集相关设计基础资料，以支持可行性研究的全面性和深入分析。</w:t>
      </w:r>
    </w:p>
    <w:p w:rsidR="00261570" w14:paraId="6C5D1F45" w14:textId="5B15E91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古董收藏品项目评估方法和参数：参考最新的古董收藏品项目评估方法和参数，确保古董收藏品项目的经济效益评估和风险评估符合国家和行业标准。</w:t>
      </w:r>
    </w:p>
    <w:p w:rsidR="00261570" w14:paraId="4B8587B0" w14:textId="729BD95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技术资料和古董收藏品项目方案：古董收藏品项目建设单位提供的技术资料、古董收藏品项目方案和基础材料将为可行性研究提供重要信息，需要充分考虑。</w:t>
      </w:r>
    </w:p>
    <w:p w:rsidR="00261570" w14:paraId="5CB33AE2"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以上政策和资料将在古董收藏品项目的可行性研究和评估中被广泛引用和参考，以确保古董收藏品项目的全面性、合规性和可行性。</w:t>
      </w:r>
    </w:p>
    <w:p w:rsidR="00261570" w14:paraId="62E6E909" w14:textId="77777777">
      <w:pPr>
        <w:pStyle w:val="Heading2"/>
        <w:ind w:firstLine="560" w:firstLineChars="200"/>
        <w:rPr>
          <w:rFonts w:ascii="仿宋" w:eastAsia="仿宋" w:hAnsi="仿宋" w:cs="仿宋"/>
          <w:sz w:val="28"/>
        </w:rPr>
      </w:pPr>
      <w:bookmarkStart w:id="10" w:name="_Toc28323"/>
      <w:r>
        <w:rPr>
          <w:rFonts w:ascii="仿宋" w:eastAsia="仿宋" w:hAnsi="仿宋" w:cs="仿宋" w:hint="eastAsia"/>
          <w:sz w:val="28"/>
        </w:rPr>
        <w:t>（六）编制范围及内容</w:t>
      </w:r>
      <w:bookmarkEnd w:id="10"/>
    </w:p>
    <w:p w:rsidR="00261570" w14:paraId="4F86DE8D" w14:textId="5FEEC5F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古董收藏品项目单位和古董收藏品项目背景：</w:t>
      </w:r>
    </w:p>
    <w:p w:rsidR="00261570" w14:paraId="0414B0BA" w14:textId="2323CF2E">
      <w:pPr>
        <w:ind w:firstLine="560" w:firstLineChars="200"/>
        <w:rPr>
          <w:rFonts w:ascii="仿宋" w:eastAsia="仿宋" w:hAnsi="仿宋" w:cs="仿宋"/>
          <w:sz w:val="28"/>
        </w:rPr>
      </w:pPr>
      <w:r>
        <w:rPr>
          <w:rFonts w:ascii="仿宋" w:eastAsia="仿宋" w:hAnsi="仿宋" w:cs="仿宋" w:hint="eastAsia"/>
          <w:sz w:val="28"/>
        </w:rPr>
        <w:t>介绍古董收藏品项目的负责单位以及古董收藏品项目的基本情况，包括古董收藏品项目的名称、规模、定位等。</w:t>
      </w:r>
    </w:p>
    <w:p w:rsidR="00261570" w14:paraId="28CC7975" w14:textId="2FCFDC1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261570" w14:paraId="475C4596" w14:textId="3DE8815D">
      <w:pPr>
        <w:ind w:firstLine="560" w:firstLineChars="200"/>
        <w:rPr>
          <w:rFonts w:ascii="仿宋" w:eastAsia="仿宋" w:hAnsi="仿宋" w:cs="仿宋"/>
          <w:sz w:val="28"/>
        </w:rPr>
      </w:pPr>
      <w:r>
        <w:rPr>
          <w:rFonts w:ascii="仿宋" w:eastAsia="仿宋" w:hAnsi="仿宋" w:cs="仿宋" w:hint="eastAsia"/>
          <w:sz w:val="28"/>
        </w:rPr>
        <w:t>分析古董收藏品项目所属的产业规划，以确定古董收藏品项目是否与国家或地区的产业规划一致。</w:t>
      </w:r>
    </w:p>
    <w:p w:rsidR="00261570" w14:paraId="39E65B4B" w14:textId="247682D8">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探讨相关的产业政策，包括政府的支持政策和激励政策，以确定古董收藏品项目在政策环境下的优势和契合度。</w:t>
      </w:r>
    </w:p>
    <w:p w:rsidR="00261570" w14:paraId="554910E1" w14:textId="7186510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261570" w14:paraId="6F197043" w14:textId="49E2D4DB">
      <w:pPr>
        <w:ind w:firstLine="560" w:firstLineChars="200"/>
        <w:rPr>
          <w:rFonts w:ascii="仿宋" w:eastAsia="仿宋" w:hAnsi="仿宋" w:cs="仿宋"/>
          <w:sz w:val="28"/>
        </w:rPr>
      </w:pPr>
      <w:r>
        <w:rPr>
          <w:rFonts w:ascii="仿宋" w:eastAsia="仿宋" w:hAnsi="仿宋" w:cs="仿宋" w:hint="eastAsia"/>
          <w:sz w:val="28"/>
        </w:rPr>
        <w:t>评估古董收藏品项目所需的各类资源，如原材料、能源、人力资源等，以确定古董收藏品项目在资源供应方面的可行性。</w:t>
      </w:r>
    </w:p>
    <w:p w:rsidR="00261570" w14:paraId="3DF4A317" w14:textId="6B23CC1E">
      <w:pPr>
        <w:ind w:firstLine="560" w:firstLineChars="200"/>
        <w:rPr>
          <w:rFonts w:ascii="仿宋" w:eastAsia="仿宋" w:hAnsi="仿宋" w:cs="仿宋"/>
          <w:sz w:val="28"/>
        </w:rPr>
      </w:pPr>
      <w:r>
        <w:rPr>
          <w:rFonts w:ascii="仿宋" w:eastAsia="仿宋" w:hAnsi="仿宋" w:cs="仿宋" w:hint="eastAsia"/>
          <w:sz w:val="28"/>
        </w:rPr>
        <w:t>考察古董收藏品项目所在地的资源丰</w:t>
      </w:r>
      <w:r>
        <w:rPr>
          <w:rFonts w:ascii="仿宋" w:eastAsia="仿宋" w:hAnsi="仿宋" w:cs="仿宋" w:hint="eastAsia"/>
          <w:sz w:val="28"/>
        </w:rPr>
        <w:t>富度、资源的可持续性，以评估资源综合利用条件。</w:t>
      </w:r>
    </w:p>
    <w:p w:rsidR="00261570" w14:paraId="6D2180CB" w14:textId="575A8AD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261570" w14:paraId="3956EAFA" w14:textId="73696AE3">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研究用地选址方案，包括土地政策和土地利用规划，以确定古董收藏品项目的用地规划的可行性。</w:t>
      </w:r>
    </w:p>
    <w:p w:rsidR="00261570" w14:paraId="56813CC7" w14:textId="5A68F214">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分析场地选址的因素，包括交通便捷性、环境影响等，以确定古董收藏品项目场地的选址方案。</w:t>
      </w:r>
    </w:p>
    <w:p w:rsidR="00261570" w14:paraId="370594D5" w14:textId="071BD8B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261570" w14:paraId="6C2B707D" w14:textId="73405D85">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261570" w14:textId="73405D85">
      <w:pPr>
        <w:ind w:firstLine="560" w:firstLineChars="200"/>
        <w:rPr>
          <w:rFonts w:ascii="仿宋" w:eastAsia="仿宋" w:hAnsi="仿宋" w:cs="仿宋"/>
          <w:sz w:val="28"/>
        </w:rPr>
      </w:pPr>
      <w:r>
        <w:rPr>
          <w:rFonts w:ascii="仿宋" w:eastAsia="仿宋" w:hAnsi="仿宋" w:cs="仿宋" w:hint="eastAsia"/>
          <w:sz w:val="28"/>
        </w:rPr>
        <w:t>进行古董收藏品项目对环境和生态系统的影响评估，包括大气、水质、土壤、野生动植物等，以确保古董收藏品项目符合最新的环保法规和生态保护要求。</w:t>
      </w:r>
    </w:p>
    <w:p w:rsidR="00261570" w14:paraId="598765B1" w14:textId="0750BF0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261570" w14:paraId="3A5521ED" w14:textId="40D5775E">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w:t>
      </w:r>
      <w:r>
        <w:rPr>
          <w:rFonts w:ascii="仿宋" w:eastAsia="仿宋" w:hAnsi="仿宋" w:cs="仿宋" w:hint="eastAsia"/>
          <w:sz w:val="28"/>
        </w:rPr>
        <w:t>源、资金筹措方式等，以确定最佳的投资方案。</w:t>
      </w:r>
    </w:p>
    <w:p w:rsidR="00261570" w14:paraId="6F0346C7" w14:textId="286B5696">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261570" w14:paraId="6BBF3DA5" w14:textId="38E592C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261570" w14:paraId="22ACDECD" w14:textId="78D46079">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进行经济效益分析，包括投资回收期、内部收益率、净现值等，以确定古董收藏品项目的经济可行性。</w:t>
      </w:r>
    </w:p>
    <w:p w:rsidR="00261570" w14:paraId="5CEC1BB0" w14:textId="42589720">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分析社会效益，包括就业创造、社会贡献等，以确定古董收藏品项目的社会可行性。</w:t>
      </w:r>
    </w:p>
    <w:p w:rsidR="00261570" w14:paraId="68EF1822" w14:textId="77777777">
      <w:pPr>
        <w:pStyle w:val="Heading2"/>
        <w:ind w:firstLine="560" w:firstLineChars="200"/>
        <w:rPr>
          <w:rFonts w:ascii="仿宋" w:eastAsia="仿宋" w:hAnsi="仿宋" w:cs="仿宋"/>
          <w:sz w:val="28"/>
        </w:rPr>
      </w:pPr>
      <w:bookmarkStart w:id="11" w:name="_Toc10107"/>
      <w:r>
        <w:rPr>
          <w:rFonts w:ascii="仿宋" w:eastAsia="仿宋" w:hAnsi="仿宋" w:cs="仿宋" w:hint="eastAsia"/>
          <w:sz w:val="28"/>
        </w:rPr>
        <w:t>（七）古董收藏品项目建设背景</w:t>
      </w:r>
      <w:bookmarkEnd w:id="11"/>
    </w:p>
    <w:p w:rsidR="00261570" w14:paraId="377DD174"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随着全球经济一体化的深入发展，特别是在互联网和数字化技术的推动下，对于具有强大数据处理能力和高效信息分析能力的需求日益增强。因此，古董收藏品项目的建设被视为提升数据</w:t>
      </w:r>
      <w:r>
        <w:rPr>
          <w:rFonts w:ascii="仿宋" w:eastAsia="仿宋" w:hAnsi="仿宋" w:cs="仿宋" w:hint="eastAsia"/>
          <w:sz w:val="28"/>
        </w:rPr>
        <w:t>处理和分析能力的重要举措。</w:t>
      </w:r>
    </w:p>
    <w:p w:rsidR="00261570" w14:paraId="70D927B4"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古董收藏品项目发起于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古董收藏品项目的实施；产业界积极参与古董收藏品项目的规划和建设，提供实践经验和资源；学术界则通过研究创新，为古董收藏品项目的理论支撑和技术实现提供有力支持。</w:t>
      </w:r>
    </w:p>
    <w:p w:rsidR="00261570" w14:paraId="55D5190E" w14:textId="77777777">
      <w:pPr>
        <w:pStyle w:val="Heading2"/>
        <w:ind w:firstLine="560" w:firstLineChars="200"/>
        <w:rPr>
          <w:rFonts w:ascii="仿宋" w:eastAsia="仿宋" w:hAnsi="仿宋" w:cs="仿宋"/>
          <w:sz w:val="28"/>
        </w:rPr>
      </w:pPr>
      <w:bookmarkStart w:id="12" w:name="_Toc20073"/>
      <w:r>
        <w:rPr>
          <w:rFonts w:ascii="仿宋" w:eastAsia="仿宋" w:hAnsi="仿宋" w:cs="仿宋" w:hint="eastAsia"/>
          <w:sz w:val="28"/>
        </w:rPr>
        <w:t>（八）结论分析</w:t>
      </w:r>
      <w:bookmarkEnd w:id="12"/>
    </w:p>
    <w:p w:rsidR="00261570" w14:paraId="6B2F00E1" w14:textId="5BAA813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古董收藏品项目选址</w:t>
      </w:r>
    </w:p>
    <w:p w:rsidR="00261570" w14:paraId="0541ACEE" w14:textId="77777777">
      <w:pPr>
        <w:ind w:firstLine="560" w:firstLineChars="200"/>
        <w:rPr>
          <w:rFonts w:ascii="仿宋" w:eastAsia="仿宋" w:hAnsi="仿宋" w:cs="仿宋"/>
          <w:sz w:val="28"/>
        </w:rPr>
      </w:pPr>
      <w:r>
        <w:rPr>
          <w:rFonts w:ascii="仿宋" w:eastAsia="仿宋" w:hAnsi="仿宋" w:cs="仿宋" w:hint="eastAsia"/>
          <w:sz w:val="28"/>
        </w:rPr>
        <w:t>本期古董收藏品项目将选址于待定地点，占地面积约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亩。这一区域具有得天独厚的地理位置，交通便捷，拥有完善的电力、供水、排水和通讯等基础设施，为本古董收藏品项目的建设提供了理想的条件。</w:t>
      </w:r>
    </w:p>
    <w:p w:rsidR="00261570" w14:paraId="4393DD3C" w14:textId="372BE59C">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261570" w14:paraId="1A9B182C" w14:textId="77777777">
      <w:pPr>
        <w:ind w:firstLine="560" w:firstLineChars="200"/>
        <w:rPr>
          <w:rFonts w:ascii="仿宋" w:eastAsia="仿宋" w:hAnsi="仿宋" w:cs="仿宋"/>
          <w:sz w:val="28"/>
        </w:rPr>
      </w:pPr>
      <w:r>
        <w:rPr>
          <w:rFonts w:ascii="仿宋" w:eastAsia="仿宋" w:hAnsi="仿宋" w:cs="仿宋" w:hint="eastAsia"/>
          <w:sz w:val="28"/>
        </w:rPr>
        <w:t>一旦古董收藏品项目建成，将拥有年产</w:t>
      </w:r>
      <w:r>
        <w:rPr>
          <w:rFonts w:ascii="仿宋" w:eastAsia="仿宋" w:hAnsi="仿宋" w:cs="仿宋" w:hint="eastAsia"/>
          <w:sz w:val="28"/>
        </w:rPr>
        <w:t>XX</w:t>
      </w:r>
      <w:r>
        <w:rPr>
          <w:rFonts w:ascii="仿宋" w:eastAsia="仿宋" w:hAnsi="仿宋" w:cs="仿宋" w:hint="eastAsia"/>
          <w:sz w:val="28"/>
        </w:rPr>
        <w:t>的生产能力。</w:t>
      </w:r>
    </w:p>
    <w:p w:rsidR="00261570" w14:paraId="4AFB0D80" w14:textId="2A146837">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古董收藏品项目实施进度</w:t>
      </w:r>
    </w:p>
    <w:p w:rsidR="00261570" w14:paraId="1C41C636" w14:textId="77777777">
      <w:pPr>
        <w:ind w:firstLine="560" w:firstLineChars="200"/>
        <w:rPr>
          <w:rFonts w:ascii="仿宋" w:eastAsia="仿宋" w:hAnsi="仿宋" w:cs="仿宋"/>
          <w:sz w:val="28"/>
        </w:rPr>
      </w:pPr>
      <w:r>
        <w:rPr>
          <w:rFonts w:ascii="仿宋" w:eastAsia="仿宋" w:hAnsi="仿宋" w:cs="仿宋" w:hint="eastAsia"/>
          <w:sz w:val="28"/>
        </w:rPr>
        <w:t>本期古董收藏品项目将按照国家基本建设程序的法规和相关实施指南要求进行建设，规划的建设期限为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261570" w14:paraId="225DCFE0" w14:textId="6BEED7F3">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261570" w14:paraId="03FC7814" w14:textId="4C6CE450">
      <w:pPr>
        <w:ind w:firstLine="560" w:firstLineChars="200"/>
        <w:rPr>
          <w:rFonts w:ascii="仿宋" w:eastAsia="仿宋" w:hAnsi="仿宋" w:cs="仿宋"/>
          <w:sz w:val="28"/>
        </w:rPr>
      </w:pPr>
      <w:r>
        <w:rPr>
          <w:rFonts w:ascii="仿宋" w:eastAsia="仿宋" w:hAnsi="仿宋" w:cs="仿宋" w:hint="eastAsia"/>
          <w:sz w:val="28"/>
        </w:rPr>
        <w:t>古董收藏品项目的总投资包括建设投资、建设期利息和流动资金。通过慎重的财务估算，古董收藏品项目的总投资为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w:t>
      </w:r>
      <w:r>
        <w:rPr>
          <w:rFonts w:ascii="仿宋" w:eastAsia="仿宋" w:hAnsi="仿宋" w:cs="仿宋" w:hint="eastAsia"/>
          <w:sz w:val="28"/>
        </w:rPr>
        <w:t>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261570" w14:paraId="0797577C" w14:textId="087FA549">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261570" w14:paraId="5403D6B5" w14:textId="77777777">
      <w:pPr>
        <w:ind w:firstLine="560" w:firstLineChars="200"/>
        <w:rPr>
          <w:rFonts w:ascii="仿宋" w:eastAsia="仿宋" w:hAnsi="仿宋" w:cs="仿宋"/>
          <w:sz w:val="28"/>
        </w:rPr>
      </w:pPr>
      <w:r>
        <w:rPr>
          <w:rFonts w:ascii="仿宋" w:eastAsia="仿宋" w:hAnsi="仿宋" w:cs="仿宋" w:hint="eastAsia"/>
          <w:sz w:val="28"/>
        </w:rPr>
        <w:t>古董收藏品项目的总投资为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万元。根据慎重的财务测算，本期工程古董收藏品项目将申请银行借款总额</w:t>
      </w:r>
      <w:r>
        <w:rPr>
          <w:rFonts w:ascii="仿宋" w:eastAsia="仿宋" w:hAnsi="仿宋" w:cs="仿宋" w:hint="eastAsia"/>
          <w:sz w:val="28"/>
        </w:rPr>
        <w:t>XXXX</w:t>
      </w:r>
      <w:r>
        <w:rPr>
          <w:rFonts w:ascii="仿宋" w:eastAsia="仿宋" w:hAnsi="仿宋" w:cs="仿宋" w:hint="eastAsia"/>
          <w:sz w:val="28"/>
        </w:rPr>
        <w:t>万元。</w:t>
      </w:r>
    </w:p>
    <w:p w:rsidR="00261570" w14:paraId="3250D378" w14:textId="23F49B4B">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261570" w14:paraId="61CD63C8" w14:textId="79F6417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古董收藏品项目达产年的预期营业收入（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https://d.book118.com/528014051052006037</w:t>
        </w:r>
      </w:hyperlink>
    </w:p>
    <w:p w:rsidR="00261570">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paraId="7A48DA16"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570" w14:textId="77777777">
    <w:pPr>
      <w:pStyle w:val="Header"/>
      <w:jc w:val="center"/>
      <w:rPr>
        <w:rFonts w:ascii="仿宋" w:eastAsia="仿宋" w:hAnsi="仿宋" w:cs="仿宋"/>
      </w:rPr>
    </w:pPr>
    <w:r>
      <w:rPr>
        <w:rFonts w:ascii="仿宋" w:eastAsia="仿宋" w:hAnsi="仿宋" w:cs="仿宋" w:hint="eastAsia"/>
      </w:rPr>
      <w:t>古董收藏品相关行业投资规划报告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EBC1D49"/>
    <w:rsid w:val="00261570"/>
    <w:rsid w:val="00E33FA6"/>
    <w:rsid w:val="0EBC1D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ABE93DE"/>
  <w15:docId w15:val="{DDDC1B30-67A0-45FC-805D-B41267954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28014051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4481</Words>
  <Characters>25543</Characters>
  <Application>Microsoft Office Word</Application>
  <DocSecurity>0</DocSecurity>
  <Lines>212</Lines>
  <Paragraphs>59</Paragraphs>
  <ScaleCrop>false</ScaleCrop>
  <Company/>
  <LinksUpToDate>false</LinksUpToDate>
  <CharactersWithSpaces>29965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2023-11-25T01:34:00Z</dcterms:created>
  <dcterms:modified xsi:type="dcterms:W3CDTF">2023-12-22T13:05:00Z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BD9C035EE1AA464DBAB26FE41B8F6DF5_11</vt:lpwstr>
  </property>
  <property fmtid="{D5CDD505-2E9C-101B-9397-08002B2CF9AE}" pid="3" name="KSOProductBuildVer">
    <vt:lpwstr>2052-12.1.0.15712</vt:lpwstr>
  </property>
</Properties>
</file>