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CT设备项目规划设计纲要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66" w:history="1">
        <w:r>
          <w:rPr>
            <w:rFonts w:ascii="仿宋" w:eastAsia="仿宋" w:hAnsi="仿宋" w:cs="仿宋" w:hint="eastAsia"/>
            <w:lang w:eastAsia="zh-CN"/>
          </w:rPr>
          <w:t>概论</w:t>
        </w:r>
        <w:r>
          <w:tab/>
        </w:r>
        <w:r>
          <w:fldChar w:fldCharType="begin"/>
        </w:r>
        <w:r>
          <w:instrText xml:space="preserve"> PAGEREF _Toc6466 \h </w:instrText>
        </w:r>
        <w:r>
          <w:fldChar w:fldCharType="separate"/>
        </w:r>
        <w:r>
          <w:t>3</w:t>
        </w:r>
        <w:r>
          <w:fldChar w:fldCharType="end"/>
        </w:r>
      </w:hyperlink>
    </w:p>
    <w:p>
      <w:pPr>
        <w:pStyle w:val="TOC1"/>
        <w:tabs>
          <w:tab w:val="right" w:leader="dot" w:pos="8306"/>
        </w:tabs>
      </w:pPr>
      <w:hyperlink w:anchor="_Toc11517" w:history="1">
        <w:r>
          <w:rPr>
            <w:rFonts w:ascii="仿宋" w:eastAsia="仿宋" w:hAnsi="仿宋" w:cs="仿宋" w:hint="eastAsia"/>
            <w:lang w:eastAsia="zh-CN"/>
          </w:rPr>
          <w:t>一、CT设备项目文档管理</w:t>
        </w:r>
        <w:r>
          <w:tab/>
        </w:r>
        <w:r>
          <w:fldChar w:fldCharType="begin"/>
        </w:r>
        <w:r>
          <w:instrText xml:space="preserve"> PAGEREF _Toc11517 \h </w:instrText>
        </w:r>
        <w:r>
          <w:fldChar w:fldCharType="separate"/>
        </w:r>
        <w:r>
          <w:t>3</w:t>
        </w:r>
        <w:r>
          <w:fldChar w:fldCharType="end"/>
        </w:r>
      </w:hyperlink>
    </w:p>
    <w:p>
      <w:pPr>
        <w:pStyle w:val="TOC2"/>
        <w:tabs>
          <w:tab w:val="right" w:leader="dot" w:pos="8306"/>
        </w:tabs>
      </w:pPr>
      <w:hyperlink w:anchor="_Toc11661" w:history="1">
        <w:r>
          <w:rPr>
            <w:rFonts w:ascii="仿宋" w:eastAsia="仿宋" w:hAnsi="仿宋" w:cs="仿宋" w:hint="eastAsia"/>
            <w:lang w:eastAsia="zh-CN"/>
          </w:rPr>
          <w:t>(一)、文档编制与审查</w:t>
        </w:r>
        <w:r>
          <w:tab/>
        </w:r>
        <w:r>
          <w:fldChar w:fldCharType="begin"/>
        </w:r>
        <w:r>
          <w:instrText xml:space="preserve"> PAGEREF _Toc11661 \h </w:instrText>
        </w:r>
        <w:r>
          <w:fldChar w:fldCharType="separate"/>
        </w:r>
        <w:r>
          <w:t>3</w:t>
        </w:r>
        <w:r>
          <w:fldChar w:fldCharType="end"/>
        </w:r>
      </w:hyperlink>
    </w:p>
    <w:p>
      <w:pPr>
        <w:pStyle w:val="TOC2"/>
        <w:tabs>
          <w:tab w:val="right" w:leader="dot" w:pos="8306"/>
        </w:tabs>
      </w:pPr>
      <w:hyperlink w:anchor="_Toc25546" w:history="1">
        <w:r>
          <w:rPr>
            <w:rFonts w:ascii="仿宋" w:eastAsia="仿宋" w:hAnsi="仿宋" w:cs="仿宋" w:hint="eastAsia"/>
            <w:lang w:eastAsia="zh-CN"/>
          </w:rPr>
          <w:t>(二)、文档发布与分发</w:t>
        </w:r>
        <w:r>
          <w:tab/>
        </w:r>
        <w:r>
          <w:fldChar w:fldCharType="begin"/>
        </w:r>
        <w:r>
          <w:instrText xml:space="preserve"> PAGEREF _Toc25546 \h </w:instrText>
        </w:r>
        <w:r>
          <w:fldChar w:fldCharType="separate"/>
        </w:r>
        <w:r>
          <w:t>4</w:t>
        </w:r>
        <w:r>
          <w:fldChar w:fldCharType="end"/>
        </w:r>
      </w:hyperlink>
    </w:p>
    <w:p>
      <w:pPr>
        <w:pStyle w:val="TOC2"/>
        <w:tabs>
          <w:tab w:val="right" w:leader="dot" w:pos="8306"/>
        </w:tabs>
      </w:pPr>
      <w:hyperlink w:anchor="_Toc6076" w:history="1">
        <w:r>
          <w:rPr>
            <w:rFonts w:ascii="仿宋" w:eastAsia="仿宋" w:hAnsi="仿宋" w:cs="仿宋" w:hint="eastAsia"/>
            <w:lang w:eastAsia="zh-CN"/>
          </w:rPr>
          <w:t>(三)、文档存档与归档</w:t>
        </w:r>
        <w:r>
          <w:tab/>
        </w:r>
        <w:r>
          <w:fldChar w:fldCharType="begin"/>
        </w:r>
        <w:r>
          <w:instrText xml:space="preserve"> PAGEREF _Toc6076 \h </w:instrText>
        </w:r>
        <w:r>
          <w:fldChar w:fldCharType="separate"/>
        </w:r>
        <w:r>
          <w:t>5</w:t>
        </w:r>
        <w:r>
          <w:fldChar w:fldCharType="end"/>
        </w:r>
      </w:hyperlink>
    </w:p>
    <w:p>
      <w:pPr>
        <w:pStyle w:val="TOC1"/>
        <w:tabs>
          <w:tab w:val="right" w:leader="dot" w:pos="8306"/>
        </w:tabs>
      </w:pPr>
      <w:hyperlink w:anchor="_Toc15512" w:history="1">
        <w:r>
          <w:rPr>
            <w:rFonts w:ascii="仿宋" w:eastAsia="仿宋" w:hAnsi="仿宋" w:cs="仿宋" w:hint="eastAsia"/>
            <w:lang w:eastAsia="zh-CN"/>
          </w:rPr>
          <w:t>二、CT设备项目绩效评估</w:t>
        </w:r>
        <w:r>
          <w:tab/>
        </w:r>
        <w:r>
          <w:fldChar w:fldCharType="begin"/>
        </w:r>
        <w:r>
          <w:instrText xml:space="preserve"> PAGEREF _Toc15512 \h </w:instrText>
        </w:r>
        <w:r>
          <w:fldChar w:fldCharType="separate"/>
        </w:r>
        <w:r>
          <w:t>6</w:t>
        </w:r>
        <w:r>
          <w:fldChar w:fldCharType="end"/>
        </w:r>
      </w:hyperlink>
    </w:p>
    <w:p>
      <w:pPr>
        <w:pStyle w:val="TOC2"/>
        <w:tabs>
          <w:tab w:val="right" w:leader="dot" w:pos="8306"/>
        </w:tabs>
      </w:pPr>
      <w:hyperlink w:anchor="_Toc32218" w:history="1">
        <w:r>
          <w:rPr>
            <w:rFonts w:ascii="仿宋" w:eastAsia="仿宋" w:hAnsi="仿宋" w:cs="仿宋" w:hint="eastAsia"/>
            <w:lang w:eastAsia="zh-CN"/>
          </w:rPr>
          <w:t>(一)、绩效评估指标</w:t>
        </w:r>
        <w:r>
          <w:tab/>
        </w:r>
        <w:r>
          <w:fldChar w:fldCharType="begin"/>
        </w:r>
        <w:r>
          <w:instrText xml:space="preserve"> PAGEREF _Toc32218 \h </w:instrText>
        </w:r>
        <w:r>
          <w:fldChar w:fldCharType="separate"/>
        </w:r>
        <w:r>
          <w:t>6</w:t>
        </w:r>
        <w:r>
          <w:fldChar w:fldCharType="end"/>
        </w:r>
      </w:hyperlink>
    </w:p>
    <w:p>
      <w:pPr>
        <w:pStyle w:val="TOC2"/>
        <w:tabs>
          <w:tab w:val="right" w:leader="dot" w:pos="8306"/>
        </w:tabs>
      </w:pPr>
      <w:hyperlink w:anchor="_Toc5317" w:history="1">
        <w:r>
          <w:rPr>
            <w:rFonts w:ascii="仿宋" w:eastAsia="仿宋" w:hAnsi="仿宋" w:cs="仿宋" w:hint="eastAsia"/>
            <w:lang w:eastAsia="zh-CN"/>
          </w:rPr>
          <w:t>(二)、绩效评估方法</w:t>
        </w:r>
        <w:r>
          <w:tab/>
        </w:r>
        <w:r>
          <w:fldChar w:fldCharType="begin"/>
        </w:r>
        <w:r>
          <w:instrText xml:space="preserve"> PAGEREF _Toc5317 \h </w:instrText>
        </w:r>
        <w:r>
          <w:fldChar w:fldCharType="separate"/>
        </w:r>
        <w:r>
          <w:t>7</w:t>
        </w:r>
        <w:r>
          <w:fldChar w:fldCharType="end"/>
        </w:r>
      </w:hyperlink>
    </w:p>
    <w:p>
      <w:pPr>
        <w:pStyle w:val="TOC2"/>
        <w:tabs>
          <w:tab w:val="right" w:leader="dot" w:pos="8306"/>
        </w:tabs>
      </w:pPr>
      <w:hyperlink w:anchor="_Toc16737" w:history="1">
        <w:r>
          <w:rPr>
            <w:rFonts w:ascii="仿宋" w:eastAsia="仿宋" w:hAnsi="仿宋" w:cs="仿宋" w:hint="eastAsia"/>
            <w:lang w:eastAsia="zh-CN"/>
          </w:rPr>
          <w:t>(三)、绩效评估周期</w:t>
        </w:r>
        <w:r>
          <w:tab/>
        </w:r>
        <w:r>
          <w:fldChar w:fldCharType="begin"/>
        </w:r>
        <w:r>
          <w:instrText xml:space="preserve"> PAGEREF _Toc16737 \h </w:instrText>
        </w:r>
        <w:r>
          <w:fldChar w:fldCharType="separate"/>
        </w:r>
        <w:r>
          <w:t>8</w:t>
        </w:r>
        <w:r>
          <w:fldChar w:fldCharType="end"/>
        </w:r>
      </w:hyperlink>
    </w:p>
    <w:p>
      <w:pPr>
        <w:pStyle w:val="TOC1"/>
        <w:tabs>
          <w:tab w:val="right" w:leader="dot" w:pos="8306"/>
        </w:tabs>
      </w:pPr>
      <w:hyperlink w:anchor="_Toc9003" w:history="1">
        <w:r>
          <w:rPr>
            <w:rFonts w:ascii="仿宋" w:eastAsia="仿宋" w:hAnsi="仿宋" w:cs="仿宋" w:hint="eastAsia"/>
            <w:lang w:eastAsia="zh-CN"/>
          </w:rPr>
          <w:t>三、工艺说明</w:t>
        </w:r>
        <w:r>
          <w:tab/>
        </w:r>
        <w:r>
          <w:fldChar w:fldCharType="begin"/>
        </w:r>
        <w:r>
          <w:instrText xml:space="preserve"> PAGEREF _Toc9003 \h </w:instrText>
        </w:r>
        <w:r>
          <w:fldChar w:fldCharType="separate"/>
        </w:r>
        <w:r>
          <w:t>9</w:t>
        </w:r>
        <w:r>
          <w:fldChar w:fldCharType="end"/>
        </w:r>
      </w:hyperlink>
    </w:p>
    <w:p>
      <w:pPr>
        <w:pStyle w:val="TOC2"/>
        <w:tabs>
          <w:tab w:val="right" w:leader="dot" w:pos="8306"/>
        </w:tabs>
      </w:pPr>
      <w:hyperlink w:anchor="_Toc21472" w:history="1">
        <w:r>
          <w:rPr>
            <w:rFonts w:ascii="仿宋" w:eastAsia="仿宋" w:hAnsi="仿宋" w:cs="仿宋" w:hint="eastAsia"/>
            <w:lang w:eastAsia="zh-CN"/>
          </w:rPr>
          <w:t>(一)、技术管理特点</w:t>
        </w:r>
        <w:r>
          <w:tab/>
        </w:r>
        <w:r>
          <w:fldChar w:fldCharType="begin"/>
        </w:r>
        <w:r>
          <w:instrText xml:space="preserve"> PAGEREF _Toc21472 \h </w:instrText>
        </w:r>
        <w:r>
          <w:fldChar w:fldCharType="separate"/>
        </w:r>
        <w:r>
          <w:t>9</w:t>
        </w:r>
        <w:r>
          <w:fldChar w:fldCharType="end"/>
        </w:r>
      </w:hyperlink>
    </w:p>
    <w:p>
      <w:pPr>
        <w:pStyle w:val="TOC2"/>
        <w:tabs>
          <w:tab w:val="right" w:leader="dot" w:pos="8306"/>
        </w:tabs>
      </w:pPr>
      <w:hyperlink w:anchor="_Toc22707" w:history="1">
        <w:r>
          <w:rPr>
            <w:rFonts w:ascii="仿宋" w:eastAsia="仿宋" w:hAnsi="仿宋" w:cs="仿宋" w:hint="eastAsia"/>
            <w:lang w:eastAsia="zh-CN"/>
          </w:rPr>
          <w:t>(二)、CT设备项目工艺技术设计方案</w:t>
        </w:r>
        <w:r>
          <w:tab/>
        </w:r>
        <w:r>
          <w:fldChar w:fldCharType="begin"/>
        </w:r>
        <w:r>
          <w:instrText xml:space="preserve"> PAGEREF _Toc22707 \h </w:instrText>
        </w:r>
        <w:r>
          <w:fldChar w:fldCharType="separate"/>
        </w:r>
        <w:r>
          <w:t>11</w:t>
        </w:r>
        <w:r>
          <w:fldChar w:fldCharType="end"/>
        </w:r>
      </w:hyperlink>
    </w:p>
    <w:p>
      <w:pPr>
        <w:pStyle w:val="TOC2"/>
        <w:tabs>
          <w:tab w:val="right" w:leader="dot" w:pos="8306"/>
        </w:tabs>
      </w:pPr>
      <w:hyperlink w:anchor="_Toc31186" w:history="1">
        <w:r>
          <w:rPr>
            <w:rFonts w:ascii="仿宋" w:eastAsia="仿宋" w:hAnsi="仿宋" w:cs="仿宋" w:hint="eastAsia"/>
            <w:lang w:eastAsia="zh-CN"/>
          </w:rPr>
          <w:t>(三)、设备选型方案</w:t>
        </w:r>
        <w:r>
          <w:tab/>
        </w:r>
        <w:r>
          <w:fldChar w:fldCharType="begin"/>
        </w:r>
        <w:r>
          <w:instrText xml:space="preserve"> PAGEREF _Toc31186 \h </w:instrText>
        </w:r>
        <w:r>
          <w:fldChar w:fldCharType="separate"/>
        </w:r>
        <w:r>
          <w:t>12</w:t>
        </w:r>
        <w:r>
          <w:fldChar w:fldCharType="end"/>
        </w:r>
      </w:hyperlink>
    </w:p>
    <w:p>
      <w:pPr>
        <w:pStyle w:val="TOC1"/>
        <w:tabs>
          <w:tab w:val="right" w:leader="dot" w:pos="8306"/>
        </w:tabs>
      </w:pPr>
      <w:hyperlink w:anchor="_Toc27227" w:history="1">
        <w:r>
          <w:rPr>
            <w:rFonts w:ascii="仿宋" w:eastAsia="仿宋" w:hAnsi="仿宋" w:cs="仿宋" w:hint="eastAsia"/>
            <w:lang w:eastAsia="zh-CN"/>
          </w:rPr>
          <w:t>四、CT设备项目建设背景及必要性分析</w:t>
        </w:r>
        <w:r>
          <w:tab/>
        </w:r>
        <w:r>
          <w:fldChar w:fldCharType="begin"/>
        </w:r>
        <w:r>
          <w:instrText xml:space="preserve"> PAGEREF _Toc27227 \h </w:instrText>
        </w:r>
        <w:r>
          <w:fldChar w:fldCharType="separate"/>
        </w:r>
        <w:r>
          <w:t>13</w:t>
        </w:r>
        <w:r>
          <w:fldChar w:fldCharType="end"/>
        </w:r>
      </w:hyperlink>
    </w:p>
    <w:p>
      <w:pPr>
        <w:pStyle w:val="TOC2"/>
        <w:tabs>
          <w:tab w:val="right" w:leader="dot" w:pos="8306"/>
        </w:tabs>
      </w:pPr>
      <w:hyperlink w:anchor="_Toc13569" w:history="1">
        <w:r>
          <w:rPr>
            <w:rFonts w:ascii="仿宋" w:eastAsia="仿宋" w:hAnsi="仿宋" w:cs="仿宋" w:hint="eastAsia"/>
            <w:lang w:eastAsia="zh-CN"/>
          </w:rPr>
          <w:t>(一)、CT设备项目背景分析</w:t>
        </w:r>
        <w:r>
          <w:tab/>
        </w:r>
        <w:r>
          <w:fldChar w:fldCharType="begin"/>
        </w:r>
        <w:r>
          <w:instrText xml:space="preserve"> PAGEREF _Toc13569 \h </w:instrText>
        </w:r>
        <w:r>
          <w:fldChar w:fldCharType="separate"/>
        </w:r>
        <w:r>
          <w:t>13</w:t>
        </w:r>
        <w:r>
          <w:fldChar w:fldCharType="end"/>
        </w:r>
      </w:hyperlink>
    </w:p>
    <w:p>
      <w:pPr>
        <w:pStyle w:val="TOC2"/>
        <w:tabs>
          <w:tab w:val="right" w:leader="dot" w:pos="8306"/>
        </w:tabs>
      </w:pPr>
      <w:hyperlink w:anchor="_Toc30845" w:history="1">
        <w:r>
          <w:rPr>
            <w:rFonts w:ascii="仿宋" w:eastAsia="仿宋" w:hAnsi="仿宋" w:cs="仿宋" w:hint="eastAsia"/>
            <w:lang w:eastAsia="zh-CN"/>
          </w:rPr>
          <w:t>(二)、CT设备项目建设必要性分析</w:t>
        </w:r>
        <w:r>
          <w:tab/>
        </w:r>
        <w:r>
          <w:fldChar w:fldCharType="begin"/>
        </w:r>
        <w:r>
          <w:instrText xml:space="preserve"> PAGEREF _Toc30845 \h </w:instrText>
        </w:r>
        <w:r>
          <w:fldChar w:fldCharType="separate"/>
        </w:r>
        <w:r>
          <w:t>15</w:t>
        </w:r>
        <w:r>
          <w:fldChar w:fldCharType="end"/>
        </w:r>
      </w:hyperlink>
    </w:p>
    <w:p>
      <w:pPr>
        <w:pStyle w:val="TOC1"/>
        <w:tabs>
          <w:tab w:val="right" w:leader="dot" w:pos="8306"/>
        </w:tabs>
      </w:pPr>
      <w:hyperlink w:anchor="_Toc6957" w:history="1">
        <w:r>
          <w:rPr>
            <w:rFonts w:ascii="仿宋" w:eastAsia="仿宋" w:hAnsi="仿宋" w:cs="仿宋" w:hint="eastAsia"/>
            <w:lang w:eastAsia="zh-CN"/>
          </w:rPr>
          <w:t>五、产品规划分析</w:t>
        </w:r>
        <w:r>
          <w:tab/>
        </w:r>
        <w:r>
          <w:fldChar w:fldCharType="begin"/>
        </w:r>
        <w:r>
          <w:instrText xml:space="preserve"> PAGEREF _Toc6957 \h </w:instrText>
        </w:r>
        <w:r>
          <w:fldChar w:fldCharType="separate"/>
        </w:r>
        <w:r>
          <w:t>16</w:t>
        </w:r>
        <w:r>
          <w:fldChar w:fldCharType="end"/>
        </w:r>
      </w:hyperlink>
    </w:p>
    <w:p>
      <w:pPr>
        <w:pStyle w:val="TOC2"/>
        <w:tabs>
          <w:tab w:val="right" w:leader="dot" w:pos="8306"/>
        </w:tabs>
      </w:pPr>
      <w:hyperlink w:anchor="_Toc9574" w:history="1">
        <w:r>
          <w:rPr>
            <w:rFonts w:ascii="仿宋" w:eastAsia="仿宋" w:hAnsi="仿宋" w:cs="仿宋" w:hint="eastAsia"/>
            <w:lang w:eastAsia="zh-CN"/>
          </w:rPr>
          <w:t>(一)、产品规划</w:t>
        </w:r>
        <w:r>
          <w:tab/>
        </w:r>
        <w:r>
          <w:fldChar w:fldCharType="begin"/>
        </w:r>
        <w:r>
          <w:instrText xml:space="preserve"> PAGEREF _Toc9574 \h </w:instrText>
        </w:r>
        <w:r>
          <w:fldChar w:fldCharType="separate"/>
        </w:r>
        <w:r>
          <w:t>16</w:t>
        </w:r>
        <w:r>
          <w:fldChar w:fldCharType="end"/>
        </w:r>
      </w:hyperlink>
    </w:p>
    <w:p>
      <w:pPr>
        <w:pStyle w:val="TOC2"/>
        <w:tabs>
          <w:tab w:val="right" w:leader="dot" w:pos="8306"/>
        </w:tabs>
      </w:pPr>
      <w:hyperlink w:anchor="_Toc17106" w:history="1">
        <w:r>
          <w:rPr>
            <w:rFonts w:ascii="仿宋" w:eastAsia="仿宋" w:hAnsi="仿宋" w:cs="仿宋" w:hint="eastAsia"/>
            <w:lang w:eastAsia="zh-CN"/>
          </w:rPr>
          <w:t>(二)、建设规模</w:t>
        </w:r>
        <w:r>
          <w:tab/>
        </w:r>
        <w:r>
          <w:fldChar w:fldCharType="begin"/>
        </w:r>
        <w:r>
          <w:instrText xml:space="preserve"> PAGEREF _Toc17106 \h </w:instrText>
        </w:r>
        <w:r>
          <w:fldChar w:fldCharType="separate"/>
        </w:r>
        <w:r>
          <w:t>17</w:t>
        </w:r>
        <w:r>
          <w:fldChar w:fldCharType="end"/>
        </w:r>
      </w:hyperlink>
    </w:p>
    <w:p>
      <w:pPr>
        <w:pStyle w:val="TOC1"/>
        <w:tabs>
          <w:tab w:val="right" w:leader="dot" w:pos="8306"/>
        </w:tabs>
      </w:pPr>
      <w:hyperlink w:anchor="_Toc15733" w:history="1">
        <w:r>
          <w:rPr>
            <w:rFonts w:ascii="仿宋" w:eastAsia="仿宋" w:hAnsi="仿宋" w:cs="仿宋" w:hint="eastAsia"/>
            <w:lang w:eastAsia="zh-CN"/>
          </w:rPr>
          <w:t>六、市场分析、调研</w:t>
        </w:r>
        <w:r>
          <w:tab/>
        </w:r>
        <w:r>
          <w:fldChar w:fldCharType="begin"/>
        </w:r>
        <w:r>
          <w:instrText xml:space="preserve"> PAGEREF _Toc15733 \h </w:instrText>
        </w:r>
        <w:r>
          <w:fldChar w:fldCharType="separate"/>
        </w:r>
        <w:r>
          <w:t>18</w:t>
        </w:r>
        <w:r>
          <w:fldChar w:fldCharType="end"/>
        </w:r>
      </w:hyperlink>
    </w:p>
    <w:p>
      <w:pPr>
        <w:pStyle w:val="TOC2"/>
        <w:tabs>
          <w:tab w:val="right" w:leader="dot" w:pos="8306"/>
        </w:tabs>
      </w:pPr>
      <w:hyperlink w:anchor="_Toc32582" w:history="1">
        <w:r>
          <w:rPr>
            <w:rFonts w:ascii="仿宋" w:eastAsia="仿宋" w:hAnsi="仿宋" w:cs="仿宋" w:hint="eastAsia"/>
            <w:lang w:eastAsia="zh-CN"/>
          </w:rPr>
          <w:t>(一)、CT设备行业分析</w:t>
        </w:r>
        <w:r>
          <w:tab/>
        </w:r>
        <w:r>
          <w:fldChar w:fldCharType="begin"/>
        </w:r>
        <w:r>
          <w:instrText xml:space="preserve"> PAGEREF _Toc32582 \h </w:instrText>
        </w:r>
        <w:r>
          <w:fldChar w:fldCharType="separate"/>
        </w:r>
        <w:r>
          <w:t>18</w:t>
        </w:r>
        <w:r>
          <w:fldChar w:fldCharType="end"/>
        </w:r>
      </w:hyperlink>
    </w:p>
    <w:p>
      <w:pPr>
        <w:pStyle w:val="TOC2"/>
        <w:tabs>
          <w:tab w:val="right" w:leader="dot" w:pos="8306"/>
        </w:tabs>
      </w:pPr>
      <w:hyperlink w:anchor="_Toc25945" w:history="1">
        <w:r>
          <w:rPr>
            <w:rFonts w:ascii="仿宋" w:eastAsia="仿宋" w:hAnsi="仿宋" w:cs="仿宋" w:hint="eastAsia"/>
            <w:lang w:eastAsia="zh-CN"/>
          </w:rPr>
          <w:t>(二)、CT设备市场分析预测</w:t>
        </w:r>
        <w:r>
          <w:tab/>
        </w:r>
        <w:r>
          <w:fldChar w:fldCharType="begin"/>
        </w:r>
        <w:r>
          <w:instrText xml:space="preserve"> PAGEREF _Toc25945 \h </w:instrText>
        </w:r>
        <w:r>
          <w:fldChar w:fldCharType="separate"/>
        </w:r>
        <w:r>
          <w:t>19</w:t>
        </w:r>
        <w:r>
          <w:fldChar w:fldCharType="end"/>
        </w:r>
      </w:hyperlink>
    </w:p>
    <w:p>
      <w:pPr>
        <w:pStyle w:val="TOC1"/>
        <w:tabs>
          <w:tab w:val="right" w:leader="dot" w:pos="8306"/>
        </w:tabs>
      </w:pPr>
      <w:hyperlink w:anchor="_Toc11900" w:history="1">
        <w:r>
          <w:rPr>
            <w:rFonts w:ascii="仿宋" w:eastAsia="仿宋" w:hAnsi="仿宋" w:cs="仿宋" w:hint="eastAsia"/>
            <w:lang w:eastAsia="zh-CN"/>
          </w:rPr>
          <w:t>七、CT设备项目社会影响</w:t>
        </w:r>
        <w:r>
          <w:tab/>
        </w:r>
        <w:r>
          <w:fldChar w:fldCharType="begin"/>
        </w:r>
        <w:r>
          <w:instrText xml:space="preserve"> PAGEREF _Toc11900 \h </w:instrText>
        </w:r>
        <w:r>
          <w:fldChar w:fldCharType="separate"/>
        </w:r>
        <w:r>
          <w:t>20</w:t>
        </w:r>
        <w:r>
          <w:fldChar w:fldCharType="end"/>
        </w:r>
      </w:hyperlink>
    </w:p>
    <w:p>
      <w:pPr>
        <w:pStyle w:val="TOC2"/>
        <w:tabs>
          <w:tab w:val="right" w:leader="dot" w:pos="8306"/>
        </w:tabs>
      </w:pPr>
      <w:hyperlink w:anchor="_Toc10030" w:history="1">
        <w:r>
          <w:rPr>
            <w:rFonts w:ascii="仿宋" w:eastAsia="仿宋" w:hAnsi="仿宋" w:cs="仿宋" w:hint="eastAsia"/>
            <w:lang w:eastAsia="zh-CN"/>
          </w:rPr>
          <w:t>(一)、社会责任与义务</w:t>
        </w:r>
        <w:r>
          <w:tab/>
        </w:r>
        <w:r>
          <w:fldChar w:fldCharType="begin"/>
        </w:r>
        <w:r>
          <w:instrText xml:space="preserve"> PAGEREF _Toc10030 \h </w:instrText>
        </w:r>
        <w:r>
          <w:fldChar w:fldCharType="separate"/>
        </w:r>
        <w:r>
          <w:t>20</w:t>
        </w:r>
        <w:r>
          <w:fldChar w:fldCharType="end"/>
        </w:r>
      </w:hyperlink>
    </w:p>
    <w:p>
      <w:pPr>
        <w:pStyle w:val="TOC2"/>
        <w:tabs>
          <w:tab w:val="right" w:leader="dot" w:pos="8306"/>
        </w:tabs>
      </w:pPr>
      <w:hyperlink w:anchor="_Toc11828" w:history="1">
        <w:r>
          <w:rPr>
            <w:rFonts w:ascii="仿宋" w:eastAsia="仿宋" w:hAnsi="仿宋" w:cs="仿宋" w:hint="eastAsia"/>
            <w:lang w:eastAsia="zh-CN"/>
          </w:rPr>
          <w:t>(二)、社会参与与沟通</w:t>
        </w:r>
        <w:r>
          <w:tab/>
        </w:r>
        <w:r>
          <w:fldChar w:fldCharType="begin"/>
        </w:r>
        <w:r>
          <w:instrText xml:space="preserve"> PAGEREF _Toc11828 \h </w:instrText>
        </w:r>
        <w:r>
          <w:fldChar w:fldCharType="separate"/>
        </w:r>
        <w:r>
          <w:t>20</w:t>
        </w:r>
        <w:r>
          <w:fldChar w:fldCharType="end"/>
        </w:r>
      </w:hyperlink>
    </w:p>
    <w:p>
      <w:pPr>
        <w:pStyle w:val="TOC1"/>
        <w:tabs>
          <w:tab w:val="right" w:leader="dot" w:pos="8306"/>
        </w:tabs>
      </w:pPr>
      <w:hyperlink w:anchor="_Toc15747" w:history="1">
        <w:r>
          <w:rPr>
            <w:rFonts w:ascii="仿宋" w:eastAsia="仿宋" w:hAnsi="仿宋" w:cs="仿宋" w:hint="eastAsia"/>
            <w:lang w:eastAsia="zh-CN"/>
          </w:rPr>
          <w:t>八、CT设备项目风险管理</w:t>
        </w:r>
        <w:r>
          <w:tab/>
        </w:r>
        <w:r>
          <w:fldChar w:fldCharType="begin"/>
        </w:r>
        <w:r>
          <w:instrText xml:space="preserve"> PAGEREF _Toc15747 \h </w:instrText>
        </w:r>
        <w:r>
          <w:fldChar w:fldCharType="separate"/>
        </w:r>
        <w:r>
          <w:t>21</w:t>
        </w:r>
        <w:r>
          <w:fldChar w:fldCharType="end"/>
        </w:r>
      </w:hyperlink>
    </w:p>
    <w:p>
      <w:pPr>
        <w:pStyle w:val="TOC2"/>
        <w:tabs>
          <w:tab w:val="right" w:leader="dot" w:pos="8306"/>
        </w:tabs>
      </w:pPr>
      <w:hyperlink w:anchor="_Toc31587" w:history="1">
        <w:r>
          <w:rPr>
            <w:rFonts w:ascii="仿宋" w:eastAsia="仿宋" w:hAnsi="仿宋" w:cs="仿宋" w:hint="eastAsia"/>
            <w:lang w:eastAsia="zh-CN"/>
          </w:rPr>
          <w:t>(一)、风险识别与评估</w:t>
        </w:r>
        <w:r>
          <w:tab/>
        </w:r>
        <w:r>
          <w:fldChar w:fldCharType="begin"/>
        </w:r>
        <w:r>
          <w:instrText xml:space="preserve"> PAGEREF _Toc31587 \h </w:instrText>
        </w:r>
        <w:r>
          <w:fldChar w:fldCharType="separate"/>
        </w:r>
        <w:r>
          <w:t>21</w:t>
        </w:r>
        <w:r>
          <w:fldChar w:fldCharType="end"/>
        </w:r>
      </w:hyperlink>
    </w:p>
    <w:p>
      <w:pPr>
        <w:pStyle w:val="TOC2"/>
        <w:tabs>
          <w:tab w:val="right" w:leader="dot" w:pos="8306"/>
        </w:tabs>
      </w:pPr>
      <w:hyperlink w:anchor="_Toc13200" w:history="1">
        <w:r>
          <w:rPr>
            <w:rFonts w:ascii="仿宋" w:eastAsia="仿宋" w:hAnsi="仿宋" w:cs="仿宋" w:hint="eastAsia"/>
            <w:lang w:eastAsia="zh-CN"/>
          </w:rPr>
          <w:t>(二)、风险应对策略</w:t>
        </w:r>
        <w:r>
          <w:tab/>
        </w:r>
        <w:r>
          <w:fldChar w:fldCharType="begin"/>
        </w:r>
        <w:r>
          <w:instrText xml:space="preserve"> PAGEREF _Toc13200 \h </w:instrText>
        </w:r>
        <w:r>
          <w:fldChar w:fldCharType="separate"/>
        </w:r>
        <w:r>
          <w:t>22</w:t>
        </w:r>
        <w:r>
          <w:fldChar w:fldCharType="end"/>
        </w:r>
      </w:hyperlink>
    </w:p>
    <w:p>
      <w:pPr>
        <w:pStyle w:val="TOC2"/>
        <w:tabs>
          <w:tab w:val="right" w:leader="dot" w:pos="8306"/>
        </w:tabs>
      </w:pPr>
      <w:hyperlink w:anchor="_Toc22032" w:history="1">
        <w:r>
          <w:rPr>
            <w:rFonts w:ascii="仿宋" w:eastAsia="仿宋" w:hAnsi="仿宋" w:cs="仿宋" w:hint="eastAsia"/>
            <w:lang w:eastAsia="zh-CN"/>
          </w:rPr>
          <w:t>(三)、风险监控与控制</w:t>
        </w:r>
        <w:r>
          <w:tab/>
        </w:r>
        <w:r>
          <w:fldChar w:fldCharType="begin"/>
        </w:r>
        <w:r>
          <w:instrText xml:space="preserve"> PAGEREF _Toc22032 \h </w:instrText>
        </w:r>
        <w:r>
          <w:fldChar w:fldCharType="separate"/>
        </w:r>
        <w:r>
          <w:t>24</w:t>
        </w:r>
        <w:r>
          <w:fldChar w:fldCharType="end"/>
        </w:r>
      </w:hyperlink>
    </w:p>
    <w:p>
      <w:pPr>
        <w:pStyle w:val="TOC1"/>
        <w:tabs>
          <w:tab w:val="right" w:leader="dot" w:pos="8306"/>
        </w:tabs>
      </w:pPr>
      <w:hyperlink w:anchor="_Toc27689" w:history="1">
        <w:r>
          <w:rPr>
            <w:rFonts w:ascii="仿宋" w:eastAsia="仿宋" w:hAnsi="仿宋" w:cs="仿宋" w:hint="eastAsia"/>
            <w:lang w:eastAsia="zh-CN"/>
          </w:rPr>
          <w:t>九、CT设备项目经营效益</w:t>
        </w:r>
        <w:r>
          <w:tab/>
        </w:r>
        <w:r>
          <w:fldChar w:fldCharType="begin"/>
        </w:r>
        <w:r>
          <w:instrText xml:space="preserve"> PAGEREF _Toc27689 \h </w:instrText>
        </w:r>
        <w:r>
          <w:fldChar w:fldCharType="separate"/>
        </w:r>
        <w:r>
          <w:t>25</w:t>
        </w:r>
        <w:r>
          <w:fldChar w:fldCharType="end"/>
        </w:r>
      </w:hyperlink>
    </w:p>
    <w:p>
      <w:pPr>
        <w:pStyle w:val="TOC2"/>
        <w:tabs>
          <w:tab w:val="right" w:leader="dot" w:pos="8306"/>
        </w:tabs>
      </w:pPr>
      <w:hyperlink w:anchor="_Toc21765" w:history="1">
        <w:r>
          <w:rPr>
            <w:rFonts w:ascii="仿宋" w:eastAsia="仿宋" w:hAnsi="仿宋" w:cs="仿宋" w:hint="eastAsia"/>
            <w:lang w:eastAsia="zh-CN"/>
          </w:rPr>
          <w:t>(一)、经济评价财务测算</w:t>
        </w:r>
        <w:r>
          <w:tab/>
        </w:r>
        <w:r>
          <w:fldChar w:fldCharType="begin"/>
        </w:r>
        <w:r>
          <w:instrText xml:space="preserve"> PAGEREF _Toc21765 \h </w:instrText>
        </w:r>
        <w:r>
          <w:fldChar w:fldCharType="separate"/>
        </w:r>
        <w:r>
          <w:t>25</w:t>
        </w:r>
        <w:r>
          <w:fldChar w:fldCharType="end"/>
        </w:r>
      </w:hyperlink>
    </w:p>
    <w:p>
      <w:pPr>
        <w:pStyle w:val="TOC2"/>
        <w:tabs>
          <w:tab w:val="right" w:leader="dot" w:pos="8306"/>
        </w:tabs>
      </w:pPr>
      <w:hyperlink w:anchor="_Toc27947" w:history="1">
        <w:r>
          <w:rPr>
            <w:rFonts w:ascii="仿宋" w:eastAsia="仿宋" w:hAnsi="仿宋" w:cs="仿宋" w:hint="eastAsia"/>
            <w:lang w:eastAsia="zh-CN"/>
          </w:rPr>
          <w:t>(二)、CT设备项目盈利能力分析</w:t>
        </w:r>
        <w:r>
          <w:tab/>
        </w:r>
        <w:r>
          <w:fldChar w:fldCharType="begin"/>
        </w:r>
        <w:r>
          <w:instrText xml:space="preserve"> PAGEREF _Toc27947 \h </w:instrText>
        </w:r>
        <w:r>
          <w:fldChar w:fldCharType="separate"/>
        </w:r>
        <w:r>
          <w:t>27</w:t>
        </w:r>
        <w:r>
          <w:fldChar w:fldCharType="end"/>
        </w:r>
      </w:hyperlink>
    </w:p>
    <w:p>
      <w:pPr>
        <w:pStyle w:val="TOC1"/>
        <w:tabs>
          <w:tab w:val="right" w:leader="dot" w:pos="8306"/>
        </w:tabs>
      </w:pPr>
      <w:hyperlink w:anchor="_Toc28665" w:history="1">
        <w:r>
          <w:rPr>
            <w:rFonts w:ascii="仿宋" w:eastAsia="仿宋" w:hAnsi="仿宋" w:cs="仿宋" w:hint="eastAsia"/>
            <w:lang w:eastAsia="zh-CN"/>
          </w:rPr>
          <w:t>十、CT设备项目人力资源管理</w:t>
        </w:r>
        <w:r>
          <w:tab/>
        </w:r>
        <w:r>
          <w:fldChar w:fldCharType="begin"/>
        </w:r>
        <w:r>
          <w:instrText xml:space="preserve"> PAGEREF _Toc28665 \h </w:instrText>
        </w:r>
        <w:r>
          <w:fldChar w:fldCharType="separate"/>
        </w:r>
        <w:r>
          <w:t>27</w:t>
        </w:r>
        <w:r>
          <w:fldChar w:fldCharType="end"/>
        </w:r>
      </w:hyperlink>
    </w:p>
    <w:p>
      <w:pPr>
        <w:pStyle w:val="TOC2"/>
        <w:tabs>
          <w:tab w:val="right" w:leader="dot" w:pos="8306"/>
        </w:tabs>
      </w:pPr>
      <w:hyperlink w:anchor="_Toc31611" w:history="1">
        <w:r>
          <w:rPr>
            <w:rFonts w:ascii="仿宋" w:eastAsia="仿宋" w:hAnsi="仿宋" w:cs="仿宋" w:hint="eastAsia"/>
            <w:lang w:eastAsia="zh-CN"/>
          </w:rPr>
          <w:t>(一)、建立健全的预算管理制度</w:t>
        </w:r>
        <w:r>
          <w:tab/>
        </w:r>
        <w:r>
          <w:fldChar w:fldCharType="begin"/>
        </w:r>
        <w:r>
          <w:instrText xml:space="preserve"> PAGEREF _Toc31611 \h </w:instrText>
        </w:r>
        <w:r>
          <w:fldChar w:fldCharType="separate"/>
        </w:r>
        <w:r>
          <w:t>27</w:t>
        </w:r>
        <w:r>
          <w:fldChar w:fldCharType="end"/>
        </w:r>
      </w:hyperlink>
    </w:p>
    <w:p>
      <w:pPr>
        <w:pStyle w:val="TOC2"/>
        <w:tabs>
          <w:tab w:val="right" w:leader="dot" w:pos="8306"/>
        </w:tabs>
      </w:pPr>
      <w:hyperlink w:anchor="_Toc31780" w:history="1">
        <w:r>
          <w:rPr>
            <w:rFonts w:ascii="仿宋" w:eastAsia="仿宋" w:hAnsi="仿宋" w:cs="仿宋" w:hint="eastAsia"/>
            <w:lang w:eastAsia="zh-CN"/>
          </w:rPr>
          <w:t>(二)、加强资金流动监控</w:t>
        </w:r>
        <w:r>
          <w:tab/>
        </w:r>
        <w:r>
          <w:fldChar w:fldCharType="begin"/>
        </w:r>
        <w:r>
          <w:instrText xml:space="preserve"> PAGEREF _Toc31780 \h </w:instrText>
        </w:r>
        <w:r>
          <w:fldChar w:fldCharType="separate"/>
        </w:r>
        <w:r>
          <w:t>29</w:t>
        </w:r>
        <w:r>
          <w:fldChar w:fldCharType="end"/>
        </w:r>
      </w:hyperlink>
    </w:p>
    <w:p>
      <w:pPr>
        <w:pStyle w:val="TOC2"/>
        <w:tabs>
          <w:tab w:val="right" w:leader="dot" w:pos="8306"/>
        </w:tabs>
      </w:pPr>
      <w:hyperlink w:anchor="_Toc13260" w:history="1">
        <w:r>
          <w:rPr>
            <w:rFonts w:ascii="仿宋" w:eastAsia="仿宋" w:hAnsi="仿宋" w:cs="仿宋" w:hint="eastAsia"/>
            <w:lang w:eastAsia="zh-CN"/>
          </w:rPr>
          <w:t>(三)、制定完善的风险控制机制</w:t>
        </w:r>
        <w:r>
          <w:tab/>
        </w:r>
        <w:r>
          <w:fldChar w:fldCharType="begin"/>
        </w:r>
        <w:r>
          <w:instrText xml:space="preserve"> PAGEREF _Toc13260 \h </w:instrText>
        </w:r>
        <w:r>
          <w:fldChar w:fldCharType="separate"/>
        </w:r>
        <w:r>
          <w:t>30</w:t>
        </w:r>
        <w:r>
          <w:fldChar w:fldCharType="end"/>
        </w:r>
      </w:hyperlink>
    </w:p>
    <w:p>
      <w:pPr>
        <w:pStyle w:val="TOC2"/>
        <w:tabs>
          <w:tab w:val="right" w:leader="dot" w:pos="8306"/>
        </w:tabs>
      </w:pPr>
      <w:hyperlink w:anchor="_Toc13915" w:history="1">
        <w:r>
          <w:rPr>
            <w:rFonts w:ascii="仿宋" w:eastAsia="仿宋" w:hAnsi="仿宋" w:cs="仿宋" w:hint="eastAsia"/>
            <w:lang w:eastAsia="zh-CN"/>
          </w:rPr>
          <w:t>(四)、优化成本管理</w:t>
        </w:r>
        <w:r>
          <w:tab/>
        </w:r>
        <w:r>
          <w:fldChar w:fldCharType="begin"/>
        </w:r>
        <w:r>
          <w:instrText xml:space="preserve"> PAGEREF _Toc13915 \h </w:instrText>
        </w:r>
        <w:r>
          <w:fldChar w:fldCharType="separate"/>
        </w:r>
        <w:r>
          <w:t>31</w:t>
        </w:r>
        <w:r>
          <w:fldChar w:fldCharType="end"/>
        </w:r>
      </w:hyperlink>
    </w:p>
    <w:p>
      <w:pPr>
        <w:pStyle w:val="TOC1"/>
        <w:tabs>
          <w:tab w:val="right" w:leader="dot" w:pos="8306"/>
        </w:tabs>
      </w:pPr>
      <w:hyperlink w:anchor="_Toc28359" w:history="1">
        <w:r>
          <w:rPr>
            <w:rFonts w:ascii="仿宋" w:eastAsia="仿宋" w:hAnsi="仿宋" w:cs="仿宋" w:hint="eastAsia"/>
            <w:lang w:eastAsia="zh-CN"/>
          </w:rPr>
          <w:t>十一、CT设备项目财务管理</w:t>
        </w:r>
        <w:r>
          <w:tab/>
        </w:r>
        <w:r>
          <w:fldChar w:fldCharType="begin"/>
        </w:r>
        <w:r>
          <w:instrText xml:space="preserve"> PAGEREF _Toc28359 \h </w:instrText>
        </w:r>
        <w:r>
          <w:fldChar w:fldCharType="separate"/>
        </w:r>
        <w:r>
          <w:t>33</w:t>
        </w:r>
        <w:r>
          <w:fldChar w:fldCharType="end"/>
        </w:r>
      </w:hyperlink>
    </w:p>
    <w:p>
      <w:pPr>
        <w:pStyle w:val="TOC2"/>
        <w:tabs>
          <w:tab w:val="right" w:leader="dot" w:pos="8306"/>
        </w:tabs>
      </w:pPr>
      <w:hyperlink w:anchor="_Toc3879" w:history="1">
        <w:r>
          <w:rPr>
            <w:rFonts w:ascii="仿宋" w:eastAsia="仿宋" w:hAnsi="仿宋" w:cs="仿宋" w:hint="eastAsia"/>
            <w:lang w:eastAsia="zh-CN"/>
          </w:rPr>
          <w:t>(一)、资金需求大</w:t>
        </w:r>
        <w:r>
          <w:tab/>
        </w:r>
        <w:r>
          <w:fldChar w:fldCharType="begin"/>
        </w:r>
        <w:r>
          <w:instrText xml:space="preserve"> PAGEREF _Toc3879 \h </w:instrText>
        </w:r>
        <w:r>
          <w:fldChar w:fldCharType="separate"/>
        </w:r>
        <w:r>
          <w:t>33</w:t>
        </w:r>
        <w:r>
          <w:fldChar w:fldCharType="end"/>
        </w:r>
      </w:hyperlink>
    </w:p>
    <w:p>
      <w:pPr>
        <w:pStyle w:val="TOC2"/>
        <w:tabs>
          <w:tab w:val="right" w:leader="dot" w:pos="8306"/>
        </w:tabs>
      </w:pPr>
      <w:hyperlink w:anchor="_Toc29518" w:history="1">
        <w:r>
          <w:rPr>
            <w:rFonts w:ascii="仿宋" w:eastAsia="仿宋" w:hAnsi="仿宋" w:cs="仿宋" w:hint="eastAsia"/>
            <w:lang w:eastAsia="zh-CN"/>
          </w:rPr>
          <w:t>(二)、研发周期长</w:t>
        </w:r>
        <w:r>
          <w:tab/>
        </w:r>
        <w:r>
          <w:fldChar w:fldCharType="begin"/>
        </w:r>
        <w:r>
          <w:instrText xml:space="preserve"> PAGEREF _Toc29518 \h </w:instrText>
        </w:r>
        <w:r>
          <w:fldChar w:fldCharType="separate"/>
        </w:r>
        <w:r>
          <w:t>34</w:t>
        </w:r>
        <w:r>
          <w:fldChar w:fldCharType="end"/>
        </w:r>
      </w:hyperlink>
    </w:p>
    <w:p>
      <w:pPr>
        <w:pStyle w:val="TOC2"/>
        <w:tabs>
          <w:tab w:val="right" w:leader="dot" w:pos="8306"/>
        </w:tabs>
      </w:pPr>
      <w:hyperlink w:anchor="_Toc20593" w:history="1">
        <w:r>
          <w:rPr>
            <w:rFonts w:ascii="仿宋" w:eastAsia="仿宋" w:hAnsi="仿宋" w:cs="仿宋" w:hint="eastAsia"/>
            <w:lang w:eastAsia="zh-CN"/>
          </w:rPr>
          <w:t>(三)、市场风险大</w:t>
        </w:r>
        <w:r>
          <w:tab/>
        </w:r>
        <w:r>
          <w:fldChar w:fldCharType="begin"/>
        </w:r>
        <w:r>
          <w:instrText xml:space="preserve"> PAGEREF _Toc20593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61" w:history="1">
        <w:r>
          <w:rPr>
            <w:rFonts w:ascii="仿宋" w:eastAsia="仿宋" w:hAnsi="仿宋" w:cs="仿宋" w:hint="eastAsia"/>
            <w:lang w:eastAsia="zh-CN"/>
          </w:rPr>
          <w:t>(四)、利润率高</w:t>
        </w:r>
        <w:r>
          <w:tab/>
        </w:r>
        <w:r>
          <w:fldChar w:fldCharType="begin"/>
        </w:r>
        <w:r>
          <w:instrText xml:space="preserve"> PAGEREF _Toc20461 \h </w:instrText>
        </w:r>
        <w:r>
          <w:fldChar w:fldCharType="separate"/>
        </w:r>
        <w:r>
          <w:t>38</w:t>
        </w:r>
        <w:r>
          <w:fldChar w:fldCharType="end"/>
        </w:r>
      </w:hyperlink>
    </w:p>
    <w:p>
      <w:pPr>
        <w:pStyle w:val="TOC1"/>
        <w:tabs>
          <w:tab w:val="right" w:leader="dot" w:pos="8306"/>
        </w:tabs>
      </w:pPr>
      <w:hyperlink w:anchor="_Toc12734" w:history="1">
        <w:r>
          <w:rPr>
            <w:rFonts w:ascii="仿宋" w:eastAsia="仿宋" w:hAnsi="仿宋" w:cs="仿宋" w:hint="eastAsia"/>
            <w:lang w:eastAsia="zh-CN"/>
          </w:rPr>
          <w:t>十二、CT设备项目环境影响分析</w:t>
        </w:r>
        <w:r>
          <w:tab/>
        </w:r>
        <w:r>
          <w:fldChar w:fldCharType="begin"/>
        </w:r>
        <w:r>
          <w:instrText xml:space="preserve"> PAGEREF _Toc12734 \h </w:instrText>
        </w:r>
        <w:r>
          <w:fldChar w:fldCharType="separate"/>
        </w:r>
        <w:r>
          <w:t>40</w:t>
        </w:r>
        <w:r>
          <w:fldChar w:fldCharType="end"/>
        </w:r>
      </w:hyperlink>
    </w:p>
    <w:p>
      <w:pPr>
        <w:pStyle w:val="TOC2"/>
        <w:tabs>
          <w:tab w:val="right" w:leader="dot" w:pos="8306"/>
        </w:tabs>
      </w:pPr>
      <w:hyperlink w:anchor="_Toc15539" w:history="1">
        <w:r>
          <w:rPr>
            <w:rFonts w:ascii="仿宋" w:eastAsia="仿宋" w:hAnsi="仿宋" w:cs="仿宋" w:hint="eastAsia"/>
            <w:lang w:eastAsia="zh-CN"/>
          </w:rPr>
          <w:t>(一)、建设区域环境质量现状</w:t>
        </w:r>
        <w:r>
          <w:tab/>
        </w:r>
        <w:r>
          <w:fldChar w:fldCharType="begin"/>
        </w:r>
        <w:r>
          <w:instrText xml:space="preserve"> PAGEREF _Toc15539 \h </w:instrText>
        </w:r>
        <w:r>
          <w:fldChar w:fldCharType="separate"/>
        </w:r>
        <w:r>
          <w:t>40</w:t>
        </w:r>
        <w:r>
          <w:fldChar w:fldCharType="end"/>
        </w:r>
      </w:hyperlink>
    </w:p>
    <w:p>
      <w:pPr>
        <w:pStyle w:val="TOC2"/>
        <w:tabs>
          <w:tab w:val="right" w:leader="dot" w:pos="8306"/>
        </w:tabs>
      </w:pPr>
      <w:hyperlink w:anchor="_Toc22281" w:history="1">
        <w:r>
          <w:rPr>
            <w:rFonts w:ascii="仿宋" w:eastAsia="仿宋" w:hAnsi="仿宋" w:cs="仿宋" w:hint="eastAsia"/>
            <w:lang w:eastAsia="zh-CN"/>
          </w:rPr>
          <w:t>(二)、建设期环境保护</w:t>
        </w:r>
        <w:r>
          <w:tab/>
        </w:r>
        <w:r>
          <w:fldChar w:fldCharType="begin"/>
        </w:r>
        <w:r>
          <w:instrText xml:space="preserve"> PAGEREF _Toc22281 \h </w:instrText>
        </w:r>
        <w:r>
          <w:fldChar w:fldCharType="separate"/>
        </w:r>
        <w:r>
          <w:t>41</w:t>
        </w:r>
        <w:r>
          <w:fldChar w:fldCharType="end"/>
        </w:r>
      </w:hyperlink>
    </w:p>
    <w:p>
      <w:pPr>
        <w:pStyle w:val="TOC2"/>
        <w:tabs>
          <w:tab w:val="right" w:leader="dot" w:pos="8306"/>
        </w:tabs>
      </w:pPr>
      <w:hyperlink w:anchor="_Toc12563" w:history="1">
        <w:r>
          <w:rPr>
            <w:rFonts w:ascii="仿宋" w:eastAsia="仿宋" w:hAnsi="仿宋" w:cs="仿宋" w:hint="eastAsia"/>
            <w:lang w:eastAsia="zh-CN"/>
          </w:rPr>
          <w:t>(三)、运营期环境保护</w:t>
        </w:r>
        <w:r>
          <w:tab/>
        </w:r>
        <w:r>
          <w:fldChar w:fldCharType="begin"/>
        </w:r>
        <w:r>
          <w:instrText xml:space="preserve"> PAGEREF _Toc12563 \h </w:instrText>
        </w:r>
        <w:r>
          <w:fldChar w:fldCharType="separate"/>
        </w:r>
        <w:r>
          <w:t>42</w:t>
        </w:r>
        <w:r>
          <w:fldChar w:fldCharType="end"/>
        </w:r>
      </w:hyperlink>
    </w:p>
    <w:p>
      <w:pPr>
        <w:pStyle w:val="TOC2"/>
        <w:tabs>
          <w:tab w:val="right" w:leader="dot" w:pos="8306"/>
        </w:tabs>
      </w:pPr>
      <w:hyperlink w:anchor="_Toc22469" w:history="1">
        <w:r>
          <w:rPr>
            <w:rFonts w:ascii="仿宋" w:eastAsia="仿宋" w:hAnsi="仿宋" w:cs="仿宋" w:hint="eastAsia"/>
            <w:lang w:eastAsia="zh-CN"/>
          </w:rPr>
          <w:t>(四)、CT设备项目建设对区域经济的影响</w:t>
        </w:r>
        <w:r>
          <w:tab/>
        </w:r>
        <w:r>
          <w:fldChar w:fldCharType="begin"/>
        </w:r>
        <w:r>
          <w:instrText xml:space="preserve"> PAGEREF _Toc22469 \h </w:instrText>
        </w:r>
        <w:r>
          <w:fldChar w:fldCharType="separate"/>
        </w:r>
        <w:r>
          <w:t>44</w:t>
        </w:r>
        <w:r>
          <w:fldChar w:fldCharType="end"/>
        </w:r>
      </w:hyperlink>
    </w:p>
    <w:p>
      <w:pPr>
        <w:pStyle w:val="TOC2"/>
        <w:tabs>
          <w:tab w:val="right" w:leader="dot" w:pos="8306"/>
        </w:tabs>
      </w:pPr>
      <w:hyperlink w:anchor="_Toc30068" w:history="1">
        <w:r>
          <w:rPr>
            <w:rFonts w:ascii="仿宋" w:eastAsia="仿宋" w:hAnsi="仿宋" w:cs="仿宋" w:hint="eastAsia"/>
            <w:lang w:eastAsia="zh-CN"/>
          </w:rPr>
          <w:t>(五)、废弃物处理</w:t>
        </w:r>
        <w:r>
          <w:tab/>
        </w:r>
        <w:r>
          <w:fldChar w:fldCharType="begin"/>
        </w:r>
        <w:r>
          <w:instrText xml:space="preserve"> PAGEREF _Toc30068 \h </w:instrText>
        </w:r>
        <w:r>
          <w:fldChar w:fldCharType="separate"/>
        </w:r>
        <w:r>
          <w:t>45</w:t>
        </w:r>
        <w:r>
          <w:fldChar w:fldCharType="end"/>
        </w:r>
      </w:hyperlink>
    </w:p>
    <w:p>
      <w:pPr>
        <w:pStyle w:val="TOC2"/>
        <w:tabs>
          <w:tab w:val="right" w:leader="dot" w:pos="8306"/>
        </w:tabs>
      </w:pPr>
      <w:hyperlink w:anchor="_Toc5768" w:history="1">
        <w:r>
          <w:rPr>
            <w:rFonts w:ascii="仿宋" w:eastAsia="仿宋" w:hAnsi="仿宋" w:cs="仿宋" w:hint="eastAsia"/>
            <w:lang w:eastAsia="zh-CN"/>
          </w:rPr>
          <w:t>(六)、特殊环境影响分析</w:t>
        </w:r>
        <w:r>
          <w:tab/>
        </w:r>
        <w:r>
          <w:fldChar w:fldCharType="begin"/>
        </w:r>
        <w:r>
          <w:instrText xml:space="preserve"> PAGEREF _Toc5768 \h </w:instrText>
        </w:r>
        <w:r>
          <w:fldChar w:fldCharType="separate"/>
        </w:r>
        <w:r>
          <w:t>47</w:t>
        </w:r>
        <w:r>
          <w:fldChar w:fldCharType="end"/>
        </w:r>
      </w:hyperlink>
    </w:p>
    <w:p>
      <w:pPr>
        <w:pStyle w:val="TOC2"/>
        <w:tabs>
          <w:tab w:val="right" w:leader="dot" w:pos="8306"/>
        </w:tabs>
      </w:pPr>
      <w:hyperlink w:anchor="_Toc30361" w:history="1">
        <w:r>
          <w:rPr>
            <w:rFonts w:ascii="仿宋" w:eastAsia="仿宋" w:hAnsi="仿宋" w:cs="仿宋" w:hint="eastAsia"/>
            <w:lang w:eastAsia="zh-CN"/>
          </w:rPr>
          <w:t>(七)、清洁生产</w:t>
        </w:r>
        <w:r>
          <w:tab/>
        </w:r>
        <w:r>
          <w:fldChar w:fldCharType="begin"/>
        </w:r>
        <w:r>
          <w:instrText xml:space="preserve"> PAGEREF _Toc30361 \h </w:instrText>
        </w:r>
        <w:r>
          <w:fldChar w:fldCharType="separate"/>
        </w:r>
        <w:r>
          <w:t>48</w:t>
        </w:r>
        <w:r>
          <w:fldChar w:fldCharType="end"/>
        </w:r>
      </w:hyperlink>
    </w:p>
    <w:p>
      <w:pPr>
        <w:pStyle w:val="TOC2"/>
        <w:tabs>
          <w:tab w:val="right" w:leader="dot" w:pos="8306"/>
        </w:tabs>
      </w:pPr>
      <w:hyperlink w:anchor="_Toc14187" w:history="1">
        <w:r>
          <w:rPr>
            <w:rFonts w:ascii="仿宋" w:eastAsia="仿宋" w:hAnsi="仿宋" w:cs="仿宋" w:hint="eastAsia"/>
            <w:lang w:eastAsia="zh-CN"/>
          </w:rPr>
          <w:t>(八)、环境保护综合评价</w:t>
        </w:r>
        <w:r>
          <w:tab/>
        </w:r>
        <w:r>
          <w:fldChar w:fldCharType="begin"/>
        </w:r>
        <w:r>
          <w:instrText xml:space="preserve"> PAGEREF _Toc14187 \h </w:instrText>
        </w:r>
        <w:r>
          <w:fldChar w:fldCharType="separate"/>
        </w:r>
        <w:r>
          <w:t>49</w:t>
        </w:r>
        <w:r>
          <w:fldChar w:fldCharType="end"/>
        </w:r>
      </w:hyperlink>
    </w:p>
    <w:p>
      <w:pPr>
        <w:pStyle w:val="TOC1"/>
        <w:tabs>
          <w:tab w:val="right" w:leader="dot" w:pos="8306"/>
        </w:tabs>
      </w:pPr>
      <w:hyperlink w:anchor="_Toc4372" w:history="1">
        <w:r>
          <w:rPr>
            <w:rFonts w:ascii="仿宋" w:eastAsia="仿宋" w:hAnsi="仿宋" w:cs="仿宋" w:hint="eastAsia"/>
            <w:lang w:eastAsia="zh-CN"/>
          </w:rPr>
          <w:t>十三、CT设备项目实施保障措施</w:t>
        </w:r>
        <w:r>
          <w:tab/>
        </w:r>
        <w:r>
          <w:fldChar w:fldCharType="begin"/>
        </w:r>
        <w:r>
          <w:instrText xml:space="preserve"> PAGEREF _Toc4372 \h </w:instrText>
        </w:r>
        <w:r>
          <w:fldChar w:fldCharType="separate"/>
        </w:r>
        <w:r>
          <w:t>50</w:t>
        </w:r>
        <w:r>
          <w:fldChar w:fldCharType="end"/>
        </w:r>
      </w:hyperlink>
    </w:p>
    <w:p>
      <w:pPr>
        <w:pStyle w:val="TOC2"/>
        <w:tabs>
          <w:tab w:val="right" w:leader="dot" w:pos="8306"/>
        </w:tabs>
      </w:pPr>
      <w:hyperlink w:anchor="_Toc12845" w:history="1">
        <w:r>
          <w:rPr>
            <w:rFonts w:ascii="仿宋" w:eastAsia="仿宋" w:hAnsi="仿宋" w:cs="仿宋" w:hint="eastAsia"/>
            <w:lang w:eastAsia="zh-CN"/>
          </w:rPr>
          <w:t>(一)、CT设备项目实施保障机制</w:t>
        </w:r>
        <w:r>
          <w:tab/>
        </w:r>
        <w:r>
          <w:fldChar w:fldCharType="begin"/>
        </w:r>
        <w:r>
          <w:instrText xml:space="preserve"> PAGEREF _Toc12845 \h </w:instrText>
        </w:r>
        <w:r>
          <w:fldChar w:fldCharType="separate"/>
        </w:r>
        <w:r>
          <w:t>50</w:t>
        </w:r>
        <w:r>
          <w:fldChar w:fldCharType="end"/>
        </w:r>
      </w:hyperlink>
    </w:p>
    <w:p>
      <w:pPr>
        <w:pStyle w:val="TOC2"/>
        <w:tabs>
          <w:tab w:val="right" w:leader="dot" w:pos="8306"/>
        </w:tabs>
      </w:pPr>
      <w:hyperlink w:anchor="_Toc32079" w:history="1">
        <w:r>
          <w:rPr>
            <w:rFonts w:ascii="仿宋" w:eastAsia="仿宋" w:hAnsi="仿宋" w:cs="仿宋" w:hint="eastAsia"/>
            <w:lang w:eastAsia="zh-CN"/>
          </w:rPr>
          <w:t>(二)、CT设备项目法律合规要求</w:t>
        </w:r>
        <w:r>
          <w:tab/>
        </w:r>
        <w:r>
          <w:fldChar w:fldCharType="begin"/>
        </w:r>
        <w:r>
          <w:instrText xml:space="preserve"> PAGEREF _Toc32079 \h </w:instrText>
        </w:r>
        <w:r>
          <w:fldChar w:fldCharType="separate"/>
        </w:r>
        <w:r>
          <w:t>54</w:t>
        </w:r>
        <w:r>
          <w:fldChar w:fldCharType="end"/>
        </w:r>
      </w:hyperlink>
    </w:p>
    <w:p>
      <w:pPr>
        <w:pStyle w:val="TOC2"/>
        <w:tabs>
          <w:tab w:val="right" w:leader="dot" w:pos="8306"/>
        </w:tabs>
      </w:pPr>
      <w:hyperlink w:anchor="_Toc9875" w:history="1">
        <w:r>
          <w:rPr>
            <w:rFonts w:ascii="仿宋" w:eastAsia="仿宋" w:hAnsi="仿宋" w:cs="仿宋" w:hint="eastAsia"/>
            <w:lang w:eastAsia="zh-CN"/>
          </w:rPr>
          <w:t>(三)、CT设备项目合同管理与法律事务</w:t>
        </w:r>
        <w:r>
          <w:tab/>
        </w:r>
        <w:r>
          <w:fldChar w:fldCharType="begin"/>
        </w:r>
        <w:r>
          <w:instrText xml:space="preserve"> PAGEREF _Toc9875 \h </w:instrText>
        </w:r>
        <w:r>
          <w:fldChar w:fldCharType="separate"/>
        </w:r>
        <w:r>
          <w:t>58</w:t>
        </w:r>
        <w:r>
          <w:fldChar w:fldCharType="end"/>
        </w:r>
      </w:hyperlink>
    </w:p>
    <w:p>
      <w:pPr>
        <w:pStyle w:val="TOC2"/>
        <w:tabs>
          <w:tab w:val="right" w:leader="dot" w:pos="8306"/>
        </w:tabs>
      </w:pPr>
      <w:hyperlink w:anchor="_Toc2299" w:history="1">
        <w:r>
          <w:rPr>
            <w:rFonts w:ascii="仿宋" w:eastAsia="仿宋" w:hAnsi="仿宋" w:cs="仿宋" w:hint="eastAsia"/>
            <w:lang w:eastAsia="zh-CN"/>
          </w:rPr>
          <w:t>(四)、CT设备项目知识产权保护策略</w:t>
        </w:r>
        <w:r>
          <w:tab/>
        </w:r>
        <w:r>
          <w:fldChar w:fldCharType="begin"/>
        </w:r>
        <w:r>
          <w:instrText xml:space="preserve"> PAGEREF _Toc2299 \h </w:instrText>
        </w:r>
        <w:r>
          <w:fldChar w:fldCharType="separate"/>
        </w:r>
        <w:r>
          <w:t>64</w:t>
        </w:r>
        <w:r>
          <w:fldChar w:fldCharType="end"/>
        </w:r>
      </w:hyperlink>
    </w:p>
    <w:p>
      <w:pPr>
        <w:pStyle w:val="TOC1"/>
        <w:tabs>
          <w:tab w:val="right" w:leader="dot" w:pos="8306"/>
        </w:tabs>
      </w:pPr>
      <w:hyperlink w:anchor="_Toc3226" w:history="1">
        <w:r>
          <w:rPr>
            <w:rFonts w:ascii="仿宋" w:eastAsia="仿宋" w:hAnsi="仿宋" w:cs="仿宋" w:hint="eastAsia"/>
            <w:lang w:eastAsia="zh-CN"/>
          </w:rPr>
          <w:t>十四、营销与推广策略</w:t>
        </w:r>
        <w:r>
          <w:tab/>
        </w:r>
        <w:r>
          <w:fldChar w:fldCharType="begin"/>
        </w:r>
        <w:r>
          <w:instrText xml:space="preserve"> PAGEREF _Toc3226 \h </w:instrText>
        </w:r>
        <w:r>
          <w:fldChar w:fldCharType="separate"/>
        </w:r>
        <w:r>
          <w:t>67</w:t>
        </w:r>
        <w:r>
          <w:fldChar w:fldCharType="end"/>
        </w:r>
      </w:hyperlink>
    </w:p>
    <w:p>
      <w:pPr>
        <w:pStyle w:val="TOC2"/>
        <w:tabs>
          <w:tab w:val="right" w:leader="dot" w:pos="8306"/>
        </w:tabs>
      </w:pPr>
      <w:hyperlink w:anchor="_Toc28902" w:history="1">
        <w:r>
          <w:rPr>
            <w:rFonts w:ascii="仿宋" w:eastAsia="仿宋" w:hAnsi="仿宋" w:cs="仿宋" w:hint="eastAsia"/>
            <w:lang w:eastAsia="zh-CN"/>
          </w:rPr>
          <w:t>(一)、产品/服务定位与特点</w:t>
        </w:r>
        <w:r>
          <w:tab/>
        </w:r>
        <w:r>
          <w:fldChar w:fldCharType="begin"/>
        </w:r>
        <w:r>
          <w:instrText xml:space="preserve"> PAGEREF _Toc28902 \h </w:instrText>
        </w:r>
        <w:r>
          <w:fldChar w:fldCharType="separate"/>
        </w:r>
        <w:r>
          <w:t>67</w:t>
        </w:r>
        <w:r>
          <w:fldChar w:fldCharType="end"/>
        </w:r>
      </w:hyperlink>
    </w:p>
    <w:p>
      <w:pPr>
        <w:pStyle w:val="TOC2"/>
        <w:tabs>
          <w:tab w:val="right" w:leader="dot" w:pos="8306"/>
        </w:tabs>
      </w:pPr>
      <w:hyperlink w:anchor="_Toc26490" w:history="1">
        <w:r>
          <w:rPr>
            <w:rFonts w:ascii="仿宋" w:eastAsia="仿宋" w:hAnsi="仿宋" w:cs="仿宋" w:hint="eastAsia"/>
            <w:lang w:eastAsia="zh-CN"/>
          </w:rPr>
          <w:t>(二)、市场定位与竞争分析</w:t>
        </w:r>
        <w:r>
          <w:tab/>
        </w:r>
        <w:r>
          <w:fldChar w:fldCharType="begin"/>
        </w:r>
        <w:r>
          <w:instrText xml:space="preserve"> PAGEREF _Toc26490 \h </w:instrText>
        </w:r>
        <w:r>
          <w:fldChar w:fldCharType="separate"/>
        </w:r>
        <w:r>
          <w:t>68</w:t>
        </w:r>
        <w:r>
          <w:fldChar w:fldCharType="end"/>
        </w:r>
      </w:hyperlink>
    </w:p>
    <w:p>
      <w:pPr>
        <w:pStyle w:val="TOC2"/>
        <w:tabs>
          <w:tab w:val="right" w:leader="dot" w:pos="8306"/>
        </w:tabs>
      </w:pPr>
      <w:hyperlink w:anchor="_Toc1666" w:history="1">
        <w:r>
          <w:rPr>
            <w:rFonts w:ascii="仿宋" w:eastAsia="仿宋" w:hAnsi="仿宋" w:cs="仿宋" w:hint="eastAsia"/>
            <w:lang w:eastAsia="zh-CN"/>
          </w:rPr>
          <w:t>(三)、营销渠道与策略</w:t>
        </w:r>
        <w:r>
          <w:tab/>
        </w:r>
        <w:r>
          <w:fldChar w:fldCharType="begin"/>
        </w:r>
        <w:r>
          <w:instrText xml:space="preserve"> PAGEREF _Toc1666 \h </w:instrText>
        </w:r>
        <w:r>
          <w:fldChar w:fldCharType="separate"/>
        </w:r>
        <w:r>
          <w:t>69</w:t>
        </w:r>
        <w:r>
          <w:fldChar w:fldCharType="end"/>
        </w:r>
      </w:hyperlink>
    </w:p>
    <w:p>
      <w:pPr>
        <w:pStyle w:val="TOC2"/>
        <w:tabs>
          <w:tab w:val="right" w:leader="dot" w:pos="8306"/>
        </w:tabs>
      </w:pPr>
      <w:hyperlink w:anchor="_Toc6544" w:history="1">
        <w:r>
          <w:rPr>
            <w:rFonts w:ascii="仿宋" w:eastAsia="仿宋" w:hAnsi="仿宋" w:cs="仿宋" w:hint="eastAsia"/>
            <w:lang w:eastAsia="zh-CN"/>
          </w:rPr>
          <w:t>(四)、推广与宣传活动</w:t>
        </w:r>
        <w:r>
          <w:tab/>
        </w:r>
        <w:r>
          <w:fldChar w:fldCharType="begin"/>
        </w:r>
        <w:r>
          <w:instrText xml:space="preserve"> PAGEREF _Toc6544 \h </w:instrText>
        </w:r>
        <w:r>
          <w:fldChar w:fldCharType="separate"/>
        </w:r>
        <w:r>
          <w:t>70</w:t>
        </w:r>
        <w:r>
          <w:fldChar w:fldCharType="end"/>
        </w:r>
      </w:hyperlink>
    </w:p>
    <w:p>
      <w:pPr>
        <w:pStyle w:val="TOC1"/>
        <w:tabs>
          <w:tab w:val="right" w:leader="dot" w:pos="8306"/>
        </w:tabs>
      </w:pPr>
      <w:hyperlink w:anchor="_Toc26277" w:history="1">
        <w:r>
          <w:rPr>
            <w:rFonts w:ascii="仿宋" w:eastAsia="仿宋" w:hAnsi="仿宋" w:cs="仿宋" w:hint="eastAsia"/>
            <w:lang w:eastAsia="zh-CN"/>
          </w:rPr>
          <w:t>十五、风险识别与分类</w:t>
        </w:r>
        <w:r>
          <w:tab/>
        </w:r>
        <w:r>
          <w:fldChar w:fldCharType="begin"/>
        </w:r>
        <w:r>
          <w:instrText xml:space="preserve"> PAGEREF _Toc26277 \h </w:instrText>
        </w:r>
        <w:r>
          <w:fldChar w:fldCharType="separate"/>
        </w:r>
        <w:r>
          <w:t>76</w:t>
        </w:r>
        <w:r>
          <w:fldChar w:fldCharType="end"/>
        </w:r>
      </w:hyperlink>
    </w:p>
    <w:p>
      <w:pPr>
        <w:pStyle w:val="TOC2"/>
        <w:tabs>
          <w:tab w:val="right" w:leader="dot" w:pos="8306"/>
        </w:tabs>
      </w:pPr>
      <w:hyperlink w:anchor="_Toc10394" w:history="1">
        <w:r>
          <w:rPr>
            <w:rFonts w:ascii="仿宋" w:eastAsia="仿宋" w:hAnsi="仿宋" w:cs="仿宋" w:hint="eastAsia"/>
            <w:lang w:eastAsia="zh-CN"/>
          </w:rPr>
          <w:t>(一)、风险识别</w:t>
        </w:r>
        <w:r>
          <w:tab/>
        </w:r>
        <w:r>
          <w:fldChar w:fldCharType="begin"/>
        </w:r>
        <w:r>
          <w:instrText xml:space="preserve"> PAGEREF _Toc10394 \h </w:instrText>
        </w:r>
        <w:r>
          <w:fldChar w:fldCharType="separate"/>
        </w:r>
        <w:r>
          <w:t>76</w:t>
        </w:r>
        <w:r>
          <w:fldChar w:fldCharType="end"/>
        </w:r>
      </w:hyperlink>
    </w:p>
    <w:p>
      <w:pPr>
        <w:pStyle w:val="TOC2"/>
        <w:tabs>
          <w:tab w:val="right" w:leader="dot" w:pos="8306"/>
        </w:tabs>
      </w:pPr>
      <w:hyperlink w:anchor="_Toc29515" w:history="1">
        <w:r>
          <w:rPr>
            <w:rFonts w:ascii="仿宋" w:eastAsia="仿宋" w:hAnsi="仿宋" w:cs="仿宋" w:hint="eastAsia"/>
            <w:lang w:eastAsia="zh-CN"/>
          </w:rPr>
          <w:t>(二)、风险分类</w:t>
        </w:r>
        <w:r>
          <w:tab/>
        </w:r>
        <w:r>
          <w:fldChar w:fldCharType="begin"/>
        </w:r>
        <w:r>
          <w:instrText xml:space="preserve"> PAGEREF _Toc29515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17"/>
      <w:r>
        <w:rPr>
          <w:rFonts w:ascii="仿宋" w:eastAsia="仿宋" w:hAnsi="仿宋" w:cs="仿宋" w:hint="eastAsia"/>
          <w:sz w:val="28"/>
          <w:lang w:eastAsia="zh-CN"/>
        </w:rPr>
        <w:t>一、CT设备项目文档管理</w:t>
      </w:r>
      <w:bookmarkEnd w:id="2"/>
    </w:p>
    <w:p>
      <w:pPr>
        <w:pStyle w:val="Heading2"/>
        <w:rPr>
          <w:rFonts w:ascii="仿宋" w:eastAsia="仿宋" w:hAnsi="仿宋" w:cs="仿宋" w:hint="eastAsia"/>
          <w:lang w:eastAsia="zh-CN"/>
        </w:rPr>
      </w:pPr>
      <w:bookmarkStart w:id="3" w:name="_Toc1166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CT设备项目高度重视文档的质量和准确性，以支持CT设备项目的各项活动和决策。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文档的编制始于CT设备项目计划的初期，我们制定了详细的文档编制计划，明确了每个文档的内容、格式和编写责任人。在CT设备项目启动阶段，我们首先编制了CT设备项目章程，明确定义了CT设备项目的目标、范围、风险等关键要素。随后，CT设备项目团队根据计划陆续编制了需求文档、设计文档、测试文档等各类文档，确保CT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T设备项目管理中的重要环节，旨在确保CT设备项目文档符合质量标准和CT设备项目需求。在CT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除了内部审查，我们还进行了外部审查，邀请CT设备项目相关利益方和专业领域的专家对文档进行独立审查。这有助于获取更全面、客观的反馈，确保CT设备项目文档不仅符合内部标准，也满足外部需求。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CT设备项目在文档编制与审查方面建立了严格的管理机制，通过规范的流程和多维度的审查，确保CT设备项目文档的质量、准确性和可靠性，为CT设备项目的顺利推进提供了有力支持。</w:t>
      </w:r>
    </w:p>
    <w:p>
      <w:pPr>
        <w:pStyle w:val="Heading2"/>
        <w:ind w:firstLine="560" w:firstLineChars="200"/>
        <w:rPr>
          <w:rFonts w:ascii="仿宋" w:eastAsia="仿宋" w:hAnsi="仿宋" w:cs="仿宋" w:hint="eastAsia"/>
          <w:sz w:val="28"/>
          <w:lang w:eastAsia="zh-CN"/>
        </w:rPr>
      </w:pPr>
      <w:bookmarkStart w:id="4" w:name="_Toc255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在CT设备项目中，我们致力于优化文档发布与分发过程，以确保信息的高效传递和团队间协作的顺畅进行。以下是我们采取的关键优化策略：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我们通过多渠道发布文档，包括电子邮件、CT设备项目管理平台、内部网站等，以满足不同团队成员的偏好和需求。多渠道发布确保了信息的全面覆盖。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我们采用了精细的权限控制，确保只有授权人员可以访问敏感信息。这种安全措施保护了CT设备项目文档的机密性，防止了未经授权的信息泄露。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0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文档存档与归档是CT设备项目生命周期中一个至关重要的环节，直接关系到CT设备项目信息的长期保存和历史记录的完整性。在CT设备项目中，我们实施了一系列有效的文档存档与归档管理策略：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512"/>
      <w:r>
        <w:rPr>
          <w:rFonts w:ascii="仿宋" w:eastAsia="仿宋" w:hAnsi="仿宋" w:cs="仿宋" w:hint="eastAsia"/>
          <w:sz w:val="28"/>
          <w:lang w:eastAsia="zh-CN"/>
        </w:rPr>
        <w:t>二、CT设备项目绩效评估</w:t>
      </w:r>
      <w:bookmarkEnd w:id="6"/>
    </w:p>
    <w:p>
      <w:pPr>
        <w:pStyle w:val="Heading2"/>
        <w:rPr>
          <w:rFonts w:ascii="仿宋" w:eastAsia="仿宋" w:hAnsi="仿宋" w:cs="仿宋" w:hint="eastAsia"/>
          <w:lang w:eastAsia="zh-CN"/>
        </w:rPr>
      </w:pPr>
      <w:bookmarkStart w:id="7" w:name="_Toc3221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在CT设备项目中，我们设计了一套全面的绩效评估指标，以确保CT设备项目的可控和成功交付。这些指标跨足CT设备项目目标、成本、进度和质量等多个维度，为我们提供了全面洞察CT设备项目的健康状况。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目标达成率是我们关注的首要指标。我们设定了明确的目标，并通过定期监测和评估，迅速发现并应对潜在的目标偏差。这为CT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成本绩效是另一个核心关注点。通过实际成本与预算成本的对比分析，我们深入了解成本差异的原因，及时调整资源分配，保持CT设备项目在经济效益方面的合理水平。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进度作为关键的绩效指标之一，得到了精心的关注。我们制定了详细的CT设备项目进度计划，并设立了进度符合度指标，确保实际进度与计划进度保持一致。这使我们能够快速发现和解决潜在的进度问题，保持CT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T设备项目绩效的不可或缺的一环。我们引入了一系列的质量标准和客户满意度指标，以确保CT设备项目交付的成果在质量上达到或超越预期水平。通过持续监测这些指标，我们努力提升CT设备项目整体质量水平，为CT设备项目的成功交付提供有力保障。通过这些科学且全面的绩效评估，我们能够更好地引导CT设备项目的持续改进，确保CT设备项目目标的顺利达成。</w:t>
      </w:r>
    </w:p>
    <w:p>
      <w:pPr>
        <w:pStyle w:val="Heading2"/>
        <w:ind w:firstLine="560" w:firstLineChars="200"/>
        <w:rPr>
          <w:rFonts w:ascii="仿宋" w:eastAsia="仿宋" w:hAnsi="仿宋" w:cs="仿宋" w:hint="eastAsia"/>
          <w:sz w:val="28"/>
          <w:lang w:eastAsia="zh-CN"/>
        </w:rPr>
      </w:pPr>
      <w:bookmarkStart w:id="8" w:name="_Toc531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绩效评估是CT设备项目中的关键环节，为确保CT设备项目达到预期目标，我们采用了多层次、多维度的绩效评估方法。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T设备项目的战略目标对齐，确保每个决策和行动都与CT设备项目整体目标保持一致。团队会定期召开战略对齐会议，审视当前工作与CT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T设备项目进度、质量、成本和风险等方面。这些指标通过数据收集和分析，为CT设备项目管理团队提供了客观的评估依据。例如，我们通过CT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绩效评估不仅仅停留在CT设备项目内部，还考虑了CT设备项目对外部环境的影响。我们定期进行干系人满意度调查，以了解各利益相关方对CT设备项目的期望和满意度，并及时做出调整。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这种多层次、多角度的绩效评估方法，使得我们能够全面了解CT设备项目的运行状态，及时做出调整，确保CT设备项目在不断变化的环境中保持稳健前行。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1673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为了确保CT设备项目的有效管理和不断优化，我们采用了精心设计的绩效评估周期。这个周期旨在实现灵活、实时和全面的评估，以适应CT设备项目执行中的各种挑战。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T设备项目的不同需求，分为短期、中期和长期。短期评估关注每个迭代或工作周期，以及时发现和解决当前任务中的问题。中期评估涵盖几个迭代，深入了解整体CT设备项目的趋势和性能。长期评估则着眼于整个CT设备项目阶段，确保CT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T设备项目管理工具和协作平台，团队成员能够随时更新和分享CT设备项目数据。这种实时性的反馈机制使我们能够及时察觉潜在问题，快速调整，保持CT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CT设备项目的决策制定密不可分。每个周期的CT设备项目回顾会议成为集体总结经验、识别问题深层次原因并找到创新解决方案的平台。这种定期的反思与调整机制使CT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900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147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的技术管理特点体现在其创新导向。通过引入最先进的技术趋势和解决方案，CT设备项目致力于提升科技含量、提高质量和效率水平。这意味着我们将采用最新的工具和方法，确保CT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T设备项目技术管理的显著特征。通过整合不同领域的技术资源，我们实现了跨学科的协同工作。这有助于优化技术架构，提高整体效能。此外，整合性策略还促进了不同技术团队之间的紧密沟通和高效合作，确保CT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T设备项目所采用的技术。通过不断优化技术方案，CT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T设备项目团队将在CT设备项目初期识别可能的技术风险，并采取相应的预防和应对措施。通过建立健全的风险评估机制，CT设备项目能够在实施过程中及时发现并解决潜在的技术问题，保障CT设备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通过这些独特的技术管理特点，我们确信在CT设备项目中，技术将成为CT设备项目成功的有力支持。这一深度剖析揭示了技术管理在CT设备项目实施中的关键作用，为CT设备项目的技术基础奠定了坚实的基础。</w:t>
      </w:r>
    </w:p>
    <w:p>
      <w:pPr>
        <w:pStyle w:val="Heading2"/>
        <w:ind w:firstLine="560" w:firstLineChars="200"/>
        <w:rPr>
          <w:rFonts w:ascii="仿宋" w:eastAsia="仿宋" w:hAnsi="仿宋" w:cs="仿宋" w:hint="eastAsia"/>
          <w:sz w:val="28"/>
          <w:lang w:eastAsia="zh-CN"/>
        </w:rPr>
      </w:pPr>
      <w:bookmarkStart w:id="12" w:name="_Toc22707"/>
      <w:r>
        <w:rPr>
          <w:rFonts w:ascii="仿宋" w:eastAsia="仿宋" w:hAnsi="仿宋" w:cs="仿宋" w:hint="eastAsia"/>
          <w:sz w:val="28"/>
          <w:lang w:eastAsia="zh-CN"/>
        </w:rPr>
        <w:t>(二)、CT设备项目工艺技术设计方案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T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CT设备项目将严格按照相关行业规范要求进行组织。通过有效控制产品质量，CT设备项目将致力于为顾客提供优质的CT设备项目产品和良好的服务。这体现了CT设备项目对于生产活动合规性和质量标准的高度重视，为CT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T设备项目注重生态效益和清洁生产原则。CT设备项目建设将紧密结合地方特色经济发展，与社会经济发展规划和区域环境保护规划方案相协调一致。通过与当地区域自然生态系统的结合，CT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T设备项目产品具有多样化的客户需求和个性化的特点。因此，CT设备项目产品规格品种多样，且单批生产数量较小。为满足这一特点，CT设备项目承办单位将建设先进的柔性制造生产线。通过广泛应用柔性制造技术，CT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T设备项目采用的技术具有较高的技术含量和自动化水平，处于国内先进水平。这一技术选用不仅体现了对生产效率、质量和环境友好性的高标准要求，同时为CT设备项目的可持续发展奠定了坚实的基础。</w:t>
      </w:r>
    </w:p>
    <w:p>
      <w:pPr>
        <w:pStyle w:val="Heading2"/>
        <w:ind w:firstLine="560" w:firstLineChars="200"/>
        <w:rPr>
          <w:rFonts w:ascii="仿宋" w:eastAsia="仿宋" w:hAnsi="仿宋" w:cs="仿宋" w:hint="eastAsia"/>
          <w:sz w:val="28"/>
          <w:lang w:eastAsia="zh-CN"/>
        </w:rPr>
      </w:pPr>
      <w:bookmarkStart w:id="13" w:name="_Toc3118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为确保CT设备项目的高效生产和技术实施，我们制定了一套精心设计的设备选型方案，以满足CT设备项目生产、质量和环保的要求。该方案的主要特点如下：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CT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针对CT设备项目产品的多样性和小批量生产的特点，我们将建设柔性制造生产线。通过在设备选型中考虑柔性制造技术，可以灵活应对不同产品规格和生产需求，实现生产线的高度灵活性和适应性。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7227"/>
      <w:r>
        <w:rPr>
          <w:rFonts w:ascii="仿宋" w:eastAsia="仿宋" w:hAnsi="仿宋" w:cs="仿宋" w:hint="eastAsia"/>
          <w:sz w:val="28"/>
          <w:lang w:eastAsia="zh-CN"/>
        </w:rPr>
        <w:t>四、CT设备项目建设背景及必要性分析</w:t>
      </w:r>
      <w:bookmarkEnd w:id="14"/>
    </w:p>
    <w:p>
      <w:pPr>
        <w:pStyle w:val="Heading2"/>
        <w:rPr>
          <w:rFonts w:ascii="仿宋" w:eastAsia="仿宋" w:hAnsi="仿宋" w:cs="仿宋" w:hint="eastAsia"/>
          <w:lang w:eastAsia="zh-CN"/>
        </w:rPr>
      </w:pPr>
      <w:bookmarkStart w:id="15" w:name="_Toc13569"/>
      <w:r>
        <w:rPr>
          <w:rFonts w:ascii="仿宋" w:eastAsia="仿宋" w:hAnsi="仿宋" w:cs="仿宋" w:hint="eastAsia"/>
          <w:lang w:eastAsia="zh-CN"/>
        </w:rPr>
        <w:t>(一)、CT设备项目背景分析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CT设备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我们的背景分析将深入挖掘当前行业的发展趋势，通过对竞争态势的全面审视，找到CT设备项目在这个潮流中的定位。同时，我们将关注行业内涌现的新兴机遇，以便CT设备项目更好地融入行业发展的潮流中。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CT设备项目提供了强大的发展动力。我们将聚焦于行业内最新的技术发展趋势，包括但不限于人工智能、大数据分析、物联网等领域。通过深度的技术研究，我们将确保CT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CT设备项目发展的源泉。我们将投入更多的精力对市场需求进行深入剖析，超越表面的需求，深入挖掘潜在的市场痛点和机遇。通过对市场需求的细致了解，CT设备项目将更有针对性地设计解决方案，满足市场的多样化需求，从而更好地促进CT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CT设备项目战略至关重要。我们将对竞争态势进行更为深入的分析，包括但不限于市场份额、产品特点、客户满意度等多个维度。通过深度的竞争分析，CT设备项目将能够更准确地把握市场脉搏，制定具有竞争力的CT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CT设备项目的发展具有直接的影响。我们将进行更为全面的法规和政策分析，了解行业发展中的潜在法律风险和合规挑战。通过充分了解和遵守相关法规，CT设备项目将确保在法律框架内合法合规运营，为CT设备项目的稳健发展提供有力支持。</w:t>
      </w:r>
    </w:p>
    <w:p>
      <w:pPr>
        <w:pStyle w:val="Heading2"/>
        <w:ind w:firstLine="560" w:firstLineChars="200"/>
        <w:rPr>
          <w:rFonts w:ascii="仿宋" w:eastAsia="仿宋" w:hAnsi="仿宋" w:cs="仿宋" w:hint="eastAsia"/>
          <w:sz w:val="28"/>
          <w:lang w:eastAsia="zh-CN"/>
        </w:rPr>
      </w:pPr>
      <w:bookmarkStart w:id="16" w:name="_Toc30845"/>
      <w:r>
        <w:rPr>
          <w:rFonts w:ascii="仿宋" w:eastAsia="仿宋" w:hAnsi="仿宋" w:cs="仿宋" w:hint="eastAsia"/>
          <w:sz w:val="28"/>
          <w:lang w:eastAsia="zh-CN"/>
        </w:rPr>
        <w:t>(二)、CT设备项目建设必要性分析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建设的迫切性源于对行业发展趋势的深刻洞察。我们正处于一个行业变革的时代，科技创新、数字化转型成为企业发展的关键动力。CT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建设不仅仅是为了跟上潮流，更是为了通过技术创新推动企业的持续发展。通过引入先进的技术和解决方案，CT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CT设备项目的建设成为必然选择，通过提高产品质量、拓展服务领域，从而在竞争中获得更多的机会。CT设备项目建设将使企业更好地适应市场需求，增强市场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CT设备项目建设的必要性体现在对客户需求更精准的满足。通过CT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建设的背后是对企业持续创新的追求。只有通过不断创新，企业才能在竞争中立于不败之地。CT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695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957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CT设备项目的主要产品是XXXX，预计年产值为XXX万元。这一产品在市场中占据着重要的地位，其广泛的应用范围使得该CT设备项目的市场前景非常广阔。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https://d.book118.com/528027063015006032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CT设备项目规划设计纲要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7732FD"/>
    <w:rsid w:val="2C7732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27063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2024-01-26T21:34:00Z</dcterms:created>
  <dcterms:modified xsi:type="dcterms:W3CDTF">2024-01-26T21:34:54Z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0B8787AF4E564B9F983CA6DB3A39A3C5_11</vt:lpwstr>
  </property>
  <property fmtid="{D5CDD505-2E9C-101B-9397-08002B2CF9AE}" pid="3" name="KSOProductBuildVer">
    <vt:lpwstr>2052-12.1.0.16120</vt:lpwstr>
  </property>
</Properties>
</file>