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保健化妆品项目经营分析报告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72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_Toc21720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04" w:history="1">
        <w:r>
          <w:rPr>
            <w:rFonts w:ascii="仿宋" w:eastAsia="仿宋" w:hAnsi="仿宋" w:cs="仿宋" w:hint="eastAsia"/>
            <w:lang w:eastAsia="zh-CN"/>
          </w:rPr>
          <w:t>一、定性、定量安全评价</w:t>
        </w:r>
        <w:r>
          <w:tab/>
        </w:r>
        <w:r>
          <w:fldChar w:fldCharType="begin"/>
        </w:r>
        <w:r>
          <w:instrText xml:space="preserve"> PAGEREF _Toc16704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66" w:history="1">
        <w:r>
          <w:rPr>
            <w:rFonts w:ascii="仿宋" w:eastAsia="仿宋" w:hAnsi="仿宋" w:cs="仿宋" w:hint="eastAsia"/>
            <w:lang w:eastAsia="zh-CN"/>
          </w:rPr>
          <w:t>(一)、安全管理单元</w:t>
        </w:r>
        <w:r>
          <w:tab/>
        </w:r>
        <w:r>
          <w:fldChar w:fldCharType="begin"/>
        </w:r>
        <w:r>
          <w:instrText xml:space="preserve"> PAGEREF _Toc27266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23" w:history="1">
        <w:r>
          <w:rPr>
            <w:rFonts w:ascii="仿宋" w:eastAsia="仿宋" w:hAnsi="仿宋" w:cs="仿宋" w:hint="eastAsia"/>
            <w:lang w:eastAsia="zh-CN"/>
          </w:rPr>
          <w:t>(二)、厂址条件、平面布置及建、构筑物单元</w:t>
        </w:r>
        <w:r>
          <w:tab/>
        </w:r>
        <w:r>
          <w:fldChar w:fldCharType="begin"/>
        </w:r>
        <w:r>
          <w:instrText xml:space="preserve"> PAGEREF _Toc4923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08" w:history="1">
        <w:r>
          <w:rPr>
            <w:rFonts w:ascii="仿宋" w:eastAsia="仿宋" w:hAnsi="仿宋" w:cs="仿宋" w:hint="eastAsia"/>
            <w:lang w:eastAsia="zh-CN"/>
          </w:rPr>
          <w:t>(三)、生产单元</w:t>
        </w:r>
        <w:r>
          <w:tab/>
        </w:r>
        <w:r>
          <w:fldChar w:fldCharType="begin"/>
        </w:r>
        <w:r>
          <w:instrText xml:space="preserve"> PAGEREF _Toc7108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3" w:history="1">
        <w:r>
          <w:rPr>
            <w:rFonts w:ascii="仿宋" w:eastAsia="仿宋" w:hAnsi="仿宋" w:cs="仿宋" w:hint="eastAsia"/>
            <w:lang w:eastAsia="zh-CN"/>
          </w:rPr>
          <w:t>(四)、公用工程及辅助设施单元</w:t>
        </w:r>
        <w:r>
          <w:tab/>
        </w:r>
        <w:r>
          <w:fldChar w:fldCharType="begin"/>
        </w:r>
        <w:r>
          <w:instrText xml:space="preserve"> PAGEREF _Toc27003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79" w:history="1">
        <w:r>
          <w:rPr>
            <w:rFonts w:ascii="仿宋" w:eastAsia="仿宋" w:hAnsi="仿宋" w:cs="仿宋" w:hint="eastAsia"/>
            <w:lang w:eastAsia="zh-CN"/>
          </w:rPr>
          <w:t>二、地理位置与选址分析</w:t>
        </w:r>
        <w:r>
          <w:tab/>
        </w:r>
        <w:r>
          <w:fldChar w:fldCharType="begin"/>
        </w:r>
        <w:r>
          <w:instrText xml:space="preserve"> PAGEREF _Toc15379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6" w:history="1">
        <w:r>
          <w:rPr>
            <w:rFonts w:ascii="仿宋" w:eastAsia="仿宋" w:hAnsi="仿宋" w:cs="仿宋" w:hint="eastAsia"/>
            <w:lang w:eastAsia="zh-CN"/>
          </w:rPr>
          <w:t>(一)、选址原则与考虑因素</w:t>
        </w:r>
        <w:r>
          <w:tab/>
        </w:r>
        <w:r>
          <w:fldChar w:fldCharType="begin"/>
        </w:r>
        <w:r>
          <w:instrText xml:space="preserve"> PAGEREF _Toc31746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5" w:history="1">
        <w:r>
          <w:rPr>
            <w:rFonts w:ascii="仿宋" w:eastAsia="仿宋" w:hAnsi="仿宋" w:cs="仿宋" w:hint="eastAsia"/>
            <w:lang w:eastAsia="zh-CN"/>
          </w:rPr>
          <w:t>(二)、地区概况</w:t>
        </w:r>
        <w:r>
          <w:tab/>
        </w:r>
        <w:r>
          <w:fldChar w:fldCharType="begin"/>
        </w:r>
        <w:r>
          <w:instrText xml:space="preserve"> PAGEREF _Toc5185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" w:history="1">
        <w:r>
          <w:rPr>
            <w:rFonts w:ascii="仿宋" w:eastAsia="仿宋" w:hAnsi="仿宋" w:cs="仿宋" w:hint="eastAsia"/>
            <w:lang w:eastAsia="zh-CN"/>
          </w:rPr>
          <w:t>(三)、创新与社会经济发展</w:t>
        </w:r>
        <w:r>
          <w:tab/>
        </w:r>
        <w:r>
          <w:fldChar w:fldCharType="begin"/>
        </w:r>
        <w:r>
          <w:instrText xml:space="preserve"> PAGEREF _Toc1482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0" w:history="1">
        <w:r>
          <w:rPr>
            <w:rFonts w:ascii="仿宋" w:eastAsia="仿宋" w:hAnsi="仿宋" w:cs="仿宋" w:hint="eastAsia"/>
            <w:lang w:eastAsia="zh-CN"/>
          </w:rPr>
          <w:t>(四)、目标市场和产业导向</w:t>
        </w:r>
        <w:r>
          <w:tab/>
        </w:r>
        <w:r>
          <w:fldChar w:fldCharType="begin"/>
        </w:r>
        <w:r>
          <w:instrText xml:space="preserve"> PAGEREF _Toc31500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25" w:history="1">
        <w:r>
          <w:rPr>
            <w:rFonts w:ascii="仿宋" w:eastAsia="仿宋" w:hAnsi="仿宋" w:cs="仿宋" w:hint="eastAsia"/>
            <w:lang w:eastAsia="zh-CN"/>
          </w:rPr>
          <w:t>(五)、选址方案综合评估</w:t>
        </w:r>
        <w:r>
          <w:tab/>
        </w:r>
        <w:r>
          <w:fldChar w:fldCharType="begin"/>
        </w:r>
        <w:r>
          <w:instrText xml:space="preserve"> PAGEREF _Toc5025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42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_Toc7942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_Toc733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_Toc29935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3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_Toc30435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6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_Toc5564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3" w:history="1">
        <w:r>
          <w:rPr>
            <w:rFonts w:ascii="仿宋" w:eastAsia="仿宋" w:hAnsi="仿宋" w:cs="仿宋" w:hint="eastAsia"/>
            <w:lang w:eastAsia="zh-CN"/>
          </w:rPr>
          <w:t>四、运营管理</w:t>
        </w:r>
        <w:r>
          <w:tab/>
        </w:r>
        <w:r>
          <w:fldChar w:fldCharType="begin"/>
        </w:r>
        <w:r>
          <w:instrText xml:space="preserve"> PAGEREF _Toc903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4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_Toc29140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_Toc31699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92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_Toc11092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33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_Toc4033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170" w:history="1">
        <w:r>
          <w:rPr>
            <w:rFonts w:ascii="仿宋" w:eastAsia="仿宋" w:hAnsi="仿宋" w:cs="仿宋" w:hint="eastAsia"/>
            <w:lang w:eastAsia="zh-CN"/>
          </w:rPr>
          <w:t>五、保健化妆品项目建设单位基本情况</w:t>
        </w:r>
        <w:r>
          <w:tab/>
        </w:r>
        <w:r>
          <w:fldChar w:fldCharType="begin"/>
        </w:r>
        <w:r>
          <w:instrText xml:space="preserve"> PAGEREF _Toc14170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1" w:history="1">
        <w:r>
          <w:rPr>
            <w:rFonts w:ascii="仿宋" w:eastAsia="仿宋" w:hAnsi="仿宋" w:cs="仿宋" w:hint="eastAsia"/>
            <w:lang w:eastAsia="zh-CN"/>
          </w:rPr>
          <w:t>(一)、保健化妆品项目建设单位基本情况</w:t>
        </w:r>
        <w:r>
          <w:tab/>
        </w:r>
        <w:r>
          <w:fldChar w:fldCharType="begin"/>
        </w:r>
        <w:r>
          <w:instrText xml:space="preserve"> PAGEREF _Toc30941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5" w:history="1">
        <w:r>
          <w:rPr>
            <w:rFonts w:ascii="仿宋" w:eastAsia="仿宋" w:hAnsi="仿宋" w:cs="仿宋" w:hint="eastAsia"/>
            <w:lang w:eastAsia="zh-CN"/>
          </w:rPr>
          <w:t>(二)、保健化妆品项目主管单位基本情况</w:t>
        </w:r>
        <w:r>
          <w:tab/>
        </w:r>
        <w:r>
          <w:fldChar w:fldCharType="begin"/>
        </w:r>
        <w:r>
          <w:instrText xml:space="preserve"> PAGEREF _Toc9885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4" w:history="1">
        <w:r>
          <w:rPr>
            <w:rFonts w:ascii="仿宋" w:eastAsia="仿宋" w:hAnsi="仿宋" w:cs="仿宋" w:hint="eastAsia"/>
            <w:lang w:eastAsia="zh-CN"/>
          </w:rPr>
          <w:t>(三)、保健化妆品项目技术协作单位基本情况</w:t>
        </w:r>
        <w:r>
          <w:tab/>
        </w:r>
        <w:r>
          <w:fldChar w:fldCharType="begin"/>
        </w:r>
        <w:r>
          <w:instrText xml:space="preserve"> PAGEREF _Toc13554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07" w:history="1">
        <w:r>
          <w:rPr>
            <w:rFonts w:ascii="仿宋" w:eastAsia="仿宋" w:hAnsi="仿宋" w:cs="仿宋" w:hint="eastAsia"/>
            <w:lang w:eastAsia="zh-CN"/>
          </w:rPr>
          <w:t>六、选址分析</w:t>
        </w:r>
        <w:r>
          <w:tab/>
        </w:r>
        <w:r>
          <w:fldChar w:fldCharType="begin"/>
        </w:r>
        <w:r>
          <w:instrText xml:space="preserve"> PAGEREF _Toc14307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" w:history="1">
        <w:r>
          <w:rPr>
            <w:rFonts w:ascii="仿宋" w:eastAsia="仿宋" w:hAnsi="仿宋" w:cs="仿宋" w:hint="eastAsia"/>
            <w:lang w:eastAsia="zh-CN"/>
          </w:rPr>
          <w:t>(一)、保健化妆品项目选址原则</w:t>
        </w:r>
        <w:r>
          <w:tab/>
        </w:r>
        <w:r>
          <w:fldChar w:fldCharType="begin"/>
        </w:r>
        <w:r>
          <w:instrText xml:space="preserve"> PAGEREF _Toc1841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_Toc11030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8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_Toc31598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_Toc16897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2" w:history="1">
        <w:r>
          <w:rPr>
            <w:rFonts w:ascii="仿宋" w:eastAsia="仿宋" w:hAnsi="仿宋" w:cs="仿宋" w:hint="eastAsia"/>
            <w:lang w:eastAsia="zh-CN"/>
          </w:rPr>
          <w:t>(五)、保健化妆品项目选址综合评价</w:t>
        </w:r>
        <w:r>
          <w:tab/>
        </w:r>
        <w:r>
          <w:fldChar w:fldCharType="begin"/>
        </w:r>
        <w:r>
          <w:instrText xml:space="preserve"> PAGEREF _Toc17512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5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_Toc1025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51" w:history="1">
        <w:r>
          <w:rPr>
            <w:rFonts w:ascii="仿宋" w:eastAsia="仿宋" w:hAnsi="仿宋" w:cs="仿宋" w:hint="eastAsia"/>
            <w:lang w:eastAsia="zh-CN"/>
          </w:rPr>
          <w:t>(二)、保健化妆品项目技术工艺简要分析</w:t>
        </w:r>
        <w:r>
          <w:tab/>
        </w:r>
        <w:r>
          <w:fldChar w:fldCharType="begin"/>
        </w:r>
        <w:r>
          <w:instrText xml:space="preserve"> PAGEREF _Toc17451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8" w:history="1">
        <w:r>
          <w:rPr>
            <w:rFonts w:ascii="仿宋" w:eastAsia="仿宋" w:hAnsi="仿宋" w:cs="仿宋" w:hint="eastAsia"/>
            <w:lang w:eastAsia="zh-CN"/>
          </w:rPr>
          <w:t>(三)、质量管理体系与标准</w:t>
        </w:r>
        <w:r>
          <w:tab/>
        </w:r>
        <w:r>
          <w:fldChar w:fldCharType="begin"/>
        </w:r>
        <w:r>
          <w:instrText xml:space="preserve"> PAGEREF _Toc22378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6" w:history="1">
        <w:r>
          <w:rPr>
            <w:rFonts w:ascii="仿宋" w:eastAsia="仿宋" w:hAnsi="仿宋" w:cs="仿宋" w:hint="eastAsia"/>
            <w:lang w:eastAsia="zh-CN"/>
          </w:rPr>
          <w:t>(四)、保健化妆品项目技术流程简述</w:t>
        </w:r>
        <w:r>
          <w:tab/>
        </w:r>
        <w:r>
          <w:fldChar w:fldCharType="begin"/>
        </w:r>
        <w:r>
          <w:instrText xml:space="preserve"> PAGEREF _Toc9656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4" w:history="1">
        <w:r>
          <w:rPr>
            <w:rFonts w:ascii="仿宋" w:eastAsia="仿宋" w:hAnsi="仿宋" w:cs="仿宋" w:hint="eastAsia"/>
            <w:lang w:eastAsia="zh-CN"/>
          </w:rPr>
          <w:t>(五)、设备选型方案</w:t>
        </w:r>
        <w:r>
          <w:tab/>
        </w:r>
        <w:r>
          <w:fldChar w:fldCharType="begin"/>
        </w:r>
        <w:r>
          <w:instrText xml:space="preserve"> PAGEREF _Toc27164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01" w:history="1">
        <w:r>
          <w:rPr>
            <w:rFonts w:ascii="仿宋" w:eastAsia="仿宋" w:hAnsi="仿宋" w:cs="仿宋" w:hint="eastAsia"/>
            <w:lang w:eastAsia="zh-CN"/>
          </w:rPr>
          <w:t>八、投资方案</w:t>
        </w:r>
        <w:r>
          <w:tab/>
        </w:r>
        <w:r>
          <w:fldChar w:fldCharType="begin"/>
        </w:r>
        <w:r>
          <w:instrText xml:space="preserve"> PAGEREF _Toc30901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3" w:history="1">
        <w:r>
          <w:rPr>
            <w:rFonts w:ascii="仿宋" w:eastAsia="仿宋" w:hAnsi="仿宋" w:cs="仿宋" w:hint="eastAsia"/>
            <w:lang w:eastAsia="zh-CN"/>
          </w:rPr>
          <w:t>(一)、保健化妆品项目总投资构成分析</w:t>
        </w:r>
        <w:r>
          <w:tab/>
        </w:r>
        <w:r>
          <w:fldChar w:fldCharType="begin"/>
        </w:r>
        <w:r>
          <w:instrText xml:space="preserve"> PAGEREF _Toc15503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2" w:history="1">
        <w:r>
          <w:rPr>
            <w:rFonts w:ascii="仿宋" w:eastAsia="仿宋" w:hAnsi="仿宋" w:cs="仿宋" w:hint="eastAsia"/>
            <w:lang w:eastAsia="zh-CN"/>
          </w:rPr>
          <w:t>(二)、建设投资构成</w:t>
        </w:r>
        <w:r>
          <w:tab/>
        </w:r>
        <w:r>
          <w:fldChar w:fldCharType="begin"/>
        </w:r>
        <w:r>
          <w:instrText xml:space="preserve"> PAGEREF _Toc22852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800" w:history="1">
        <w:r>
          <w:rPr>
            <w:rFonts w:ascii="仿宋" w:eastAsia="仿宋" w:hAnsi="仿宋" w:cs="仿宋" w:hint="eastAsia"/>
            <w:lang w:eastAsia="zh-CN"/>
          </w:rPr>
          <w:t>(三)、资金筹措方式</w:t>
        </w:r>
        <w:r>
          <w:tab/>
        </w:r>
        <w:r>
          <w:fldChar w:fldCharType="begin"/>
        </w:r>
        <w:r>
          <w:instrText xml:space="preserve"> PAGEREF _Toc25800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3" w:history="1">
        <w:r>
          <w:rPr>
            <w:rFonts w:ascii="仿宋" w:eastAsia="仿宋" w:hAnsi="仿宋" w:cs="仿宋" w:hint="eastAsia"/>
            <w:lang w:eastAsia="zh-CN"/>
          </w:rPr>
          <w:t>(四)、投资分析</w:t>
        </w:r>
        <w:r>
          <w:tab/>
        </w:r>
        <w:r>
          <w:fldChar w:fldCharType="begin"/>
        </w:r>
        <w:r>
          <w:instrText xml:space="preserve"> PAGEREF _Toc3583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8" w:history="1">
        <w:r>
          <w:rPr>
            <w:rFonts w:ascii="仿宋" w:eastAsia="仿宋" w:hAnsi="仿宋" w:cs="仿宋" w:hint="eastAsia"/>
            <w:lang w:eastAsia="zh-CN"/>
          </w:rPr>
          <w:t>(五)、资金使用计划</w:t>
        </w:r>
        <w:r>
          <w:tab/>
        </w:r>
        <w:r>
          <w:fldChar w:fldCharType="begin"/>
        </w:r>
        <w:r>
          <w:instrText xml:space="preserve"> PAGEREF _Toc7428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4" w:history="1">
        <w:r>
          <w:rPr>
            <w:rFonts w:ascii="仿宋" w:eastAsia="仿宋" w:hAnsi="仿宋" w:cs="仿宋" w:hint="eastAsia"/>
            <w:lang w:eastAsia="zh-CN"/>
          </w:rPr>
          <w:t>(六)、保健化妆品项目融资方案</w:t>
        </w:r>
        <w:r>
          <w:tab/>
        </w:r>
        <w:r>
          <w:fldChar w:fldCharType="begin"/>
        </w:r>
        <w:r>
          <w:instrText xml:space="preserve"> PAGEREF _Toc17964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95" w:history="1">
        <w:r>
          <w:rPr>
            <w:rFonts w:ascii="仿宋" w:eastAsia="仿宋" w:hAnsi="仿宋" w:cs="仿宋" w:hint="eastAsia"/>
            <w:lang w:eastAsia="zh-CN"/>
          </w:rPr>
          <w:t>(七)、盈利模式和财务预测</w:t>
        </w:r>
        <w:r>
          <w:tab/>
        </w:r>
        <w:r>
          <w:fldChar w:fldCharType="begin"/>
        </w:r>
        <w:r>
          <w:instrText xml:space="preserve"> PAGEREF _Toc9595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6" w:history="1">
        <w:r>
          <w:rPr>
            <w:rFonts w:ascii="仿宋" w:eastAsia="仿宋" w:hAnsi="仿宋" w:cs="仿宋" w:hint="eastAsia"/>
            <w:lang w:eastAsia="zh-CN"/>
          </w:rPr>
          <w:t>九、经济效益分析</w:t>
        </w:r>
        <w:r>
          <w:tab/>
        </w:r>
        <w:r>
          <w:fldChar w:fldCharType="begin"/>
        </w:r>
        <w:r>
          <w:instrText xml:space="preserve"> PAGEREF _Toc7916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8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_Toc13681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6" w:history="1">
        <w:r>
          <w:rPr>
            <w:rFonts w:ascii="仿宋" w:eastAsia="仿宋" w:hAnsi="仿宋" w:cs="仿宋" w:hint="eastAsia"/>
            <w:lang w:eastAsia="zh-CN"/>
          </w:rPr>
          <w:t>(三)、保健化妆品项目盈利能力分析</w:t>
        </w:r>
        <w:r>
          <w:tab/>
        </w:r>
        <w:r>
          <w:fldChar w:fldCharType="begin"/>
        </w:r>
        <w:r>
          <w:instrText xml:space="preserve"> PAGEREF _Toc32176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8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_Toc3989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_Toc4056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2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_Toc29029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828" w:history="1">
        <w:r>
          <w:rPr>
            <w:rFonts w:ascii="仿宋" w:eastAsia="仿宋" w:hAnsi="仿宋" w:cs="仿宋" w:hint="eastAsia"/>
            <w:lang w:eastAsia="zh-CN"/>
          </w:rPr>
          <w:t>十、产品规划</w:t>
        </w:r>
        <w:r>
          <w:tab/>
        </w:r>
        <w:r>
          <w:fldChar w:fldCharType="begin"/>
        </w:r>
        <w:r>
          <w:instrText xml:space="preserve"> PAGEREF _Toc22828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67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_Toc8767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1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_Toc5313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43" w:history="1">
        <w:r>
          <w:rPr>
            <w:rFonts w:ascii="仿宋" w:eastAsia="仿宋" w:hAnsi="仿宋" w:cs="仿宋" w:hint="eastAsia"/>
            <w:lang w:eastAsia="zh-CN"/>
          </w:rPr>
          <w:t>十一、制度运行与优化</w:t>
        </w:r>
        <w:r>
          <w:tab/>
        </w:r>
        <w:r>
          <w:fldChar w:fldCharType="begin"/>
        </w:r>
        <w:r>
          <w:instrText xml:space="preserve"> PAGEREF _Toc10043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2" w:history="1">
        <w:r>
          <w:rPr>
            <w:rFonts w:ascii="仿宋" w:eastAsia="仿宋" w:hAnsi="仿宋" w:cs="仿宋" w:hint="eastAsia"/>
            <w:lang w:eastAsia="zh-CN"/>
          </w:rPr>
          <w:t>(一)、制度执行与监督</w:t>
        </w:r>
        <w:r>
          <w:tab/>
        </w:r>
        <w:r>
          <w:fldChar w:fldCharType="begin"/>
        </w:r>
        <w:r>
          <w:instrText xml:space="preserve"> PAGEREF _Toc30782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7" w:history="1">
        <w:r>
          <w:rPr>
            <w:rFonts w:ascii="仿宋" w:eastAsia="仿宋" w:hAnsi="仿宋" w:cs="仿宋" w:hint="eastAsia"/>
            <w:lang w:eastAsia="zh-CN"/>
          </w:rPr>
          <w:t>(二)、制度优化与更新</w:t>
        </w:r>
        <w:r>
          <w:tab/>
        </w:r>
        <w:r>
          <w:fldChar w:fldCharType="begin"/>
        </w:r>
        <w:r>
          <w:instrText xml:space="preserve"> PAGEREF _Toc22667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28" w:history="1">
        <w:r>
          <w:rPr>
            <w:rFonts w:ascii="仿宋" w:eastAsia="仿宋" w:hAnsi="仿宋" w:cs="仿宋" w:hint="eastAsia"/>
            <w:lang w:eastAsia="zh-CN"/>
          </w:rPr>
          <w:t>十二、第四十章员工身心健康管理</w:t>
        </w:r>
        <w:r>
          <w:tab/>
        </w:r>
        <w:r>
          <w:fldChar w:fldCharType="begin"/>
        </w:r>
        <w:r>
          <w:instrText xml:space="preserve"> PAGEREF _Toc14228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9" w:history="1">
        <w:r>
          <w:rPr>
            <w:rFonts w:ascii="仿宋" w:eastAsia="仿宋" w:hAnsi="仿宋" w:cs="仿宋" w:hint="eastAsia"/>
            <w:lang w:eastAsia="zh-CN"/>
          </w:rPr>
          <w:t>(一)、健康促进计划</w:t>
        </w:r>
        <w:r>
          <w:tab/>
        </w:r>
        <w:r>
          <w:fldChar w:fldCharType="begin"/>
        </w:r>
        <w:r>
          <w:instrText xml:space="preserve"> PAGEREF _Toc27869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6" w:history="1">
        <w:r>
          <w:rPr>
            <w:rFonts w:ascii="仿宋" w:eastAsia="仿宋" w:hAnsi="仿宋" w:cs="仿宋" w:hint="eastAsia"/>
            <w:lang w:eastAsia="zh-CN"/>
          </w:rPr>
          <w:t>(二)、健康饮食与运动计划</w:t>
        </w:r>
        <w:r>
          <w:tab/>
        </w:r>
        <w:r>
          <w:fldChar w:fldCharType="begin"/>
        </w:r>
        <w:r>
          <w:instrText xml:space="preserve"> PAGEREF _Toc8006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3" w:history="1">
        <w:r>
          <w:rPr>
            <w:rFonts w:ascii="仿宋" w:eastAsia="仿宋" w:hAnsi="仿宋" w:cs="仿宋" w:hint="eastAsia"/>
            <w:lang w:eastAsia="zh-CN"/>
          </w:rPr>
          <w:t>(三)、心理健康服务与支持</w:t>
        </w:r>
        <w:r>
          <w:tab/>
        </w:r>
        <w:r>
          <w:fldChar w:fldCharType="begin"/>
        </w:r>
        <w:r>
          <w:instrText xml:space="preserve"> PAGEREF _Toc29933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6" w:history="1">
        <w:r>
          <w:rPr>
            <w:rFonts w:ascii="仿宋" w:eastAsia="仿宋" w:hAnsi="仿宋" w:cs="仿宋" w:hint="eastAsia"/>
            <w:lang w:eastAsia="zh-CN"/>
          </w:rPr>
          <w:t>(四)、工作压力管理</w:t>
        </w:r>
        <w:r>
          <w:tab/>
        </w:r>
        <w:r>
          <w:fldChar w:fldCharType="begin"/>
        </w:r>
        <w:r>
          <w:instrText xml:space="preserve"> PAGEREF _Toc16966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0" w:history="1">
        <w:r>
          <w:rPr>
            <w:rFonts w:ascii="仿宋" w:eastAsia="仿宋" w:hAnsi="仿宋" w:cs="仿宋" w:hint="eastAsia"/>
            <w:lang w:eastAsia="zh-CN"/>
          </w:rPr>
          <w:t>(五)、工作负荷评估与调整</w:t>
        </w:r>
        <w:r>
          <w:tab/>
        </w:r>
        <w:r>
          <w:fldChar w:fldCharType="begin"/>
        </w:r>
        <w:r>
          <w:instrText xml:space="preserve"> PAGEREF _Toc28800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6" w:history="1">
        <w:r>
          <w:rPr>
            <w:rFonts w:ascii="仿宋" w:eastAsia="仿宋" w:hAnsi="仿宋" w:cs="仿宋" w:hint="eastAsia"/>
            <w:lang w:eastAsia="zh-CN"/>
          </w:rPr>
          <w:t>(六)、员工心理咨询与支持</w:t>
        </w:r>
        <w:r>
          <w:tab/>
        </w:r>
        <w:r>
          <w:fldChar w:fldCharType="begin"/>
        </w:r>
        <w:r>
          <w:instrText xml:space="preserve"> PAGEREF _Toc24436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83" w:history="1">
        <w:r>
          <w:rPr>
            <w:rFonts w:ascii="仿宋" w:eastAsia="仿宋" w:hAnsi="仿宋" w:cs="仿宋" w:hint="eastAsia"/>
            <w:lang w:eastAsia="zh-CN"/>
          </w:rPr>
          <w:t>十三、保健化妆品项目实施进度</w:t>
        </w:r>
        <w:r>
          <w:tab/>
        </w:r>
        <w:r>
          <w:fldChar w:fldCharType="begin"/>
        </w:r>
        <w:r>
          <w:instrText xml:space="preserve"> PAGEREF _Toc12383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_Toc1079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92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_Toc5392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2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_Toc23762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_Toc30807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_Toc26715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8" w:history="1">
        <w:r>
          <w:rPr>
            <w:rFonts w:ascii="仿宋" w:eastAsia="仿宋" w:hAnsi="仿宋" w:cs="仿宋" w:hint="eastAsia"/>
            <w:lang w:eastAsia="zh-CN"/>
          </w:rPr>
          <w:t>(六)、保健化妆品项目实施保障</w:t>
        </w:r>
        <w:r>
          <w:tab/>
        </w:r>
        <w:r>
          <w:fldChar w:fldCharType="begin"/>
        </w:r>
        <w:r>
          <w:instrText xml:space="preserve"> PAGEREF _Toc16328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01" w:history="1">
        <w:r>
          <w:rPr>
            <w:rFonts w:ascii="仿宋" w:eastAsia="仿宋" w:hAnsi="仿宋" w:cs="仿宋" w:hint="eastAsia"/>
            <w:lang w:eastAsia="zh-CN"/>
          </w:rPr>
          <w:t>十四、实施计划</w:t>
        </w:r>
        <w:r>
          <w:tab/>
        </w:r>
        <w:r>
          <w:fldChar w:fldCharType="begin"/>
        </w:r>
        <w:r>
          <w:instrText xml:space="preserve"> PAGEREF _Toc13701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8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_Toc18678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_Toc13977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_Toc9215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40" w:history="1">
        <w:r>
          <w:rPr>
            <w:rFonts w:ascii="仿宋" w:eastAsia="仿宋" w:hAnsi="仿宋" w:cs="仿宋" w:hint="eastAsia"/>
            <w:lang w:eastAsia="zh-CN"/>
          </w:rPr>
          <w:t>(四)、人力资源配置和员工培训</w:t>
        </w:r>
        <w:r>
          <w:tab/>
        </w:r>
        <w:r>
          <w:fldChar w:fldCharType="begin"/>
        </w:r>
        <w:r>
          <w:instrText xml:space="preserve"> PAGEREF _Toc28240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4" w:history="1">
        <w:r>
          <w:rPr>
            <w:rFonts w:ascii="仿宋" w:eastAsia="仿宋" w:hAnsi="仿宋" w:cs="仿宋" w:hint="eastAsia"/>
            <w:lang w:eastAsia="zh-CN"/>
          </w:rPr>
          <w:t>(五)、保健化妆品项目实施保障</w:t>
        </w:r>
        <w:r>
          <w:tab/>
        </w:r>
        <w:r>
          <w:fldChar w:fldCharType="begin"/>
        </w:r>
        <w:r>
          <w:instrText xml:space="preserve"> PAGEREF _Toc30594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6" w:history="1">
        <w:r>
          <w:rPr>
            <w:rFonts w:ascii="仿宋" w:eastAsia="仿宋" w:hAnsi="仿宋" w:cs="仿宋" w:hint="eastAsia"/>
            <w:lang w:eastAsia="zh-CN"/>
          </w:rPr>
          <w:t>十五、项目运营管理</w:t>
        </w:r>
        <w:r>
          <w:tab/>
        </w:r>
        <w:r>
          <w:fldChar w:fldCharType="begin"/>
        </w:r>
        <w:r>
          <w:instrText xml:space="preserve"> PAGEREF _Toc1136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" w:history="1">
        <w:r>
          <w:rPr>
            <w:rFonts w:ascii="仿宋" w:eastAsia="仿宋" w:hAnsi="仿宋" w:cs="仿宋" w:hint="eastAsia"/>
            <w:lang w:eastAsia="zh-CN"/>
          </w:rPr>
          <w:t>(一)、项目管理体系建设</w:t>
        </w:r>
        <w:r>
          <w:tab/>
        </w:r>
        <w:r>
          <w:fldChar w:fldCharType="begin"/>
        </w:r>
        <w:r>
          <w:instrText xml:space="preserve"> PAGEREF _Toc325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" w:history="1">
        <w:r>
          <w:rPr>
            <w:rFonts w:ascii="仿宋" w:eastAsia="仿宋" w:hAnsi="仿宋" w:cs="仿宋" w:hint="eastAsia"/>
            <w:lang w:eastAsia="zh-CN"/>
          </w:rPr>
          <w:t>(二)、运营计划</w:t>
        </w:r>
        <w:r>
          <w:tab/>
        </w:r>
        <w:r>
          <w:fldChar w:fldCharType="begin"/>
        </w:r>
        <w:r>
          <w:instrText xml:space="preserve"> PAGEREF _Toc2137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" w:history="1">
        <w:r>
          <w:rPr>
            <w:rFonts w:ascii="仿宋" w:eastAsia="仿宋" w:hAnsi="仿宋" w:cs="仿宋" w:hint="eastAsia"/>
            <w:lang w:eastAsia="zh-CN"/>
          </w:rPr>
          <w:t>(三)、运营管理措施</w:t>
        </w:r>
        <w:r>
          <w:tab/>
        </w:r>
        <w:r>
          <w:fldChar w:fldCharType="begin"/>
        </w:r>
        <w:r>
          <w:instrText xml:space="preserve"> PAGEREF _Toc278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8" w:history="1">
        <w:r>
          <w:rPr>
            <w:rFonts w:ascii="仿宋" w:eastAsia="仿宋" w:hAnsi="仿宋" w:cs="仿宋" w:hint="eastAsia"/>
            <w:lang w:eastAsia="zh-CN"/>
          </w:rPr>
          <w:t>(四)、项目监测与改进</w:t>
        </w:r>
        <w:r>
          <w:tab/>
        </w:r>
        <w:r>
          <w:fldChar w:fldCharType="begin"/>
        </w:r>
        <w:r>
          <w:instrText xml:space="preserve"> PAGEREF _Toc6368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6" w:history="1">
        <w:r>
          <w:rPr>
            <w:rFonts w:ascii="仿宋" w:eastAsia="仿宋" w:hAnsi="仿宋" w:cs="仿宋" w:hint="eastAsia"/>
            <w:lang w:eastAsia="zh-CN"/>
          </w:rPr>
          <w:t>十六、保健化妆品行业行业创新驱动</w:t>
        </w:r>
        <w:r>
          <w:tab/>
        </w:r>
        <w:r>
          <w:fldChar w:fldCharType="begin"/>
        </w:r>
        <w:r>
          <w:instrText xml:space="preserve"> PAGEREF _Toc1966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9264" w:history="1">
        <w:r>
          <w:rPr>
            <w:rFonts w:ascii="仿宋" w:eastAsia="仿宋" w:hAnsi="仿宋" w:cs="仿宋" w:hint="eastAsia"/>
            <w:lang w:eastAsia="zh-CN"/>
          </w:rPr>
          <w:t>(一)、技术创新</w:t>
        </w:r>
        <w:r>
          <w:tab/>
        </w:r>
        <w:r>
          <w:fldChar w:fldCharType="begin"/>
        </w:r>
        <w:r>
          <w:instrText xml:space="preserve"> PAGEREF _Toc9264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96" w:history="1">
        <w:r>
          <w:rPr>
            <w:rFonts w:ascii="仿宋" w:eastAsia="仿宋" w:hAnsi="仿宋" w:cs="仿宋" w:hint="eastAsia"/>
            <w:lang w:eastAsia="zh-CN"/>
          </w:rPr>
          <w:t>(二)、设计创新</w:t>
        </w:r>
        <w:r>
          <w:tab/>
        </w:r>
        <w:r>
          <w:fldChar w:fldCharType="begin"/>
        </w:r>
        <w:r>
          <w:instrText xml:space="preserve"> PAGEREF _Toc12696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2" w:history="1">
        <w:r>
          <w:rPr>
            <w:rFonts w:ascii="仿宋" w:eastAsia="仿宋" w:hAnsi="仿宋" w:cs="仿宋" w:hint="eastAsia"/>
            <w:lang w:eastAsia="zh-CN"/>
          </w:rPr>
          <w:t>(三)、材料创新</w:t>
        </w:r>
        <w:r>
          <w:tab/>
        </w:r>
        <w:r>
          <w:fldChar w:fldCharType="begin"/>
        </w:r>
        <w:r>
          <w:instrText xml:space="preserve"> PAGEREF _Toc18312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6" w:history="1">
        <w:r>
          <w:rPr>
            <w:rFonts w:ascii="仿宋" w:eastAsia="仿宋" w:hAnsi="仿宋" w:cs="仿宋" w:hint="eastAsia"/>
            <w:lang w:eastAsia="zh-CN"/>
          </w:rPr>
          <w:t>(四)、营销创新</w:t>
        </w:r>
        <w:r>
          <w:tab/>
        </w:r>
        <w:r>
          <w:fldChar w:fldCharType="begin"/>
        </w:r>
        <w:r>
          <w:instrText xml:space="preserve"> PAGEREF _Toc22126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9" w:history="1">
        <w:r>
          <w:rPr>
            <w:rFonts w:ascii="仿宋" w:eastAsia="仿宋" w:hAnsi="仿宋" w:cs="仿宋" w:hint="eastAsia"/>
            <w:lang w:eastAsia="zh-CN"/>
          </w:rPr>
          <w:t>十七、环保分析</w:t>
        </w:r>
        <w:r>
          <w:tab/>
        </w:r>
        <w:r>
          <w:fldChar w:fldCharType="begin"/>
        </w:r>
        <w:r>
          <w:instrText xml:space="preserve"> PAGEREF _Toc22029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_Toc14060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_Toc1804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_Toc18598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_Toc3929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_Toc29799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_Toc18105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_Toc1150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2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_Toc16752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87" w:history="1">
        <w:r>
          <w:rPr>
            <w:rFonts w:ascii="仿宋" w:eastAsia="仿宋" w:hAnsi="仿宋" w:cs="仿宋" w:hint="eastAsia"/>
            <w:lang w:eastAsia="zh-CN"/>
          </w:rPr>
          <w:t>十八、创新驱动与持续发展</w:t>
        </w:r>
        <w:r>
          <w:tab/>
        </w:r>
        <w:r>
          <w:fldChar w:fldCharType="begin"/>
        </w:r>
        <w:r>
          <w:instrText xml:space="preserve"> PAGEREF _Toc10887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4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_Toc18284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_Toc116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90" w:history="1">
        <w:r>
          <w:rPr>
            <w:rFonts w:ascii="仿宋" w:eastAsia="仿宋" w:hAnsi="仿宋" w:cs="仿宋" w:hint="eastAsia"/>
            <w:lang w:eastAsia="zh-CN"/>
          </w:rPr>
          <w:t>十九、信息化建设</w:t>
        </w:r>
        <w:r>
          <w:tab/>
        </w:r>
        <w:r>
          <w:fldChar w:fldCharType="begin"/>
        </w:r>
        <w:r>
          <w:instrText xml:space="preserve"> PAGEREF _Toc7590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5" w:history="1">
        <w:r>
          <w:rPr>
            <w:rFonts w:ascii="仿宋" w:eastAsia="仿宋" w:hAnsi="仿宋" w:cs="仿宋" w:hint="eastAsia"/>
            <w:lang w:eastAsia="zh-CN"/>
          </w:rPr>
          <w:t>(一)、信息系统规划</w:t>
        </w:r>
        <w:r>
          <w:tab/>
        </w:r>
        <w:r>
          <w:fldChar w:fldCharType="begin"/>
        </w:r>
        <w:r>
          <w:instrText xml:space="preserve"> PAGEREF _Toc18145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3" w:history="1">
        <w:r>
          <w:rPr>
            <w:rFonts w:ascii="仿宋" w:eastAsia="仿宋" w:hAnsi="仿宋" w:cs="仿宋" w:hint="eastAsia"/>
            <w:lang w:eastAsia="zh-CN"/>
          </w:rPr>
          <w:t>(二)、网络与数据安全</w:t>
        </w:r>
        <w:r>
          <w:tab/>
        </w:r>
        <w:r>
          <w:fldChar w:fldCharType="begin"/>
        </w:r>
        <w:r>
          <w:instrText xml:space="preserve"> PAGEREF _Toc31663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28" w:history="1">
        <w:r>
          <w:rPr>
            <w:rFonts w:ascii="仿宋" w:eastAsia="仿宋" w:hAnsi="仿宋" w:cs="仿宋" w:hint="eastAsia"/>
            <w:lang w:eastAsia="zh-CN"/>
          </w:rPr>
          <w:t>(三)、信息化设备采购与管理</w:t>
        </w:r>
        <w:r>
          <w:tab/>
        </w:r>
        <w:r>
          <w:fldChar w:fldCharType="begin"/>
        </w:r>
        <w:r>
          <w:instrText xml:space="preserve"> PAGEREF _Toc29428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68" w:history="1">
        <w:r>
          <w:rPr>
            <w:rFonts w:ascii="仿宋" w:eastAsia="仿宋" w:hAnsi="仿宋" w:cs="仿宋" w:hint="eastAsia"/>
            <w:lang w:eastAsia="zh-CN"/>
          </w:rPr>
          <w:t>二十、法律和合规事项</w:t>
        </w:r>
        <w:r>
          <w:tab/>
        </w:r>
        <w:r>
          <w:fldChar w:fldCharType="begin"/>
        </w:r>
        <w:r>
          <w:instrText xml:space="preserve"> PAGEREF _Toc5768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2" w:history="1">
        <w:r>
          <w:rPr>
            <w:rFonts w:ascii="仿宋" w:eastAsia="仿宋" w:hAnsi="仿宋" w:cs="仿宋" w:hint="eastAsia"/>
            <w:lang w:eastAsia="zh-CN"/>
          </w:rPr>
          <w:t>(一)、公司法律结构</w:t>
        </w:r>
        <w:r>
          <w:tab/>
        </w:r>
        <w:r>
          <w:fldChar w:fldCharType="begin"/>
        </w:r>
        <w:r>
          <w:instrText xml:space="preserve"> PAGEREF _Toc28762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4" w:history="1">
        <w:r>
          <w:rPr>
            <w:rFonts w:ascii="仿宋" w:eastAsia="仿宋" w:hAnsi="仿宋" w:cs="仿宋" w:hint="eastAsia"/>
            <w:lang w:eastAsia="zh-CN"/>
          </w:rPr>
          <w:t>(二)、合同与协议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6" w:history="1">
        <w:r>
          <w:rPr>
            <w:rFonts w:ascii="仿宋" w:eastAsia="仿宋" w:hAnsi="仿宋" w:cs="仿宋" w:hint="eastAsia"/>
            <w:lang w:eastAsia="zh-CN"/>
          </w:rPr>
          <w:t>二十一、风险识别与分类</w:t>
        </w:r>
        <w:r>
          <w:tab/>
        </w:r>
        <w:r>
          <w:fldChar w:fldCharType="begin"/>
        </w:r>
        <w:r>
          <w:instrText xml:space="preserve"> PAGEREF _Toc24616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6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_Toc1636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4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_Toc9114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72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704"/>
      <w:r>
        <w:rPr>
          <w:rFonts w:ascii="仿宋" w:eastAsia="仿宋" w:hAnsi="仿宋" w:cs="仿宋" w:hint="eastAsia"/>
          <w:sz w:val="28"/>
          <w:lang w:eastAsia="zh-CN"/>
        </w:rPr>
        <w:t>一、定性、定量安全评价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266"/>
      <w:r>
        <w:rPr>
          <w:rFonts w:ascii="仿宋" w:eastAsia="仿宋" w:hAnsi="仿宋" w:cs="仿宋" w:hint="eastAsia"/>
          <w:lang w:eastAsia="zh-CN"/>
        </w:rPr>
        <w:t>(一)、安全管理单元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保健化妆品项目一直以来以建设和完善安全管理体系为重点，充分意识到生产运营中安全管理的重要性。为此，保健化妆品项目采取了多项措施来提升安全管理水平。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方面，保健化妆品项目积极制定安全管理规章制度，并明确各岗位职责和安全操作规程，以确保全员了解和遵守相关规定。此外，项目还设立了专业的安全管理机构，负责监督和推动安全管理工作的实施。定期组织安全培训，提高员工的安全意识和应急处理能力，确保全员参与到安全管理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https://d.book118.com/528031114072006043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保健化妆品项目经营分析报告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保健化妆品项目经营分析报告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保健化妆品项目经营分析报告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保健化妆品项目经营分析报告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保健化妆品项目经营分析报告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FD7481F"/>
    <w:rsid w:val="4593521B"/>
    <w:rsid w:val="4FD7481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28031114072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2024-02-23T14:15:00Z</dcterms:created>
  <dcterms:modified xsi:type="dcterms:W3CDTF">2024-02-23T14:15:39Z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2F734FE5BB1641B59B8A0A72BDFD22F5_11</vt:lpwstr>
  </property>
  <property fmtid="{D5CDD505-2E9C-101B-9397-08002B2CF9AE}" pid="3" name="KSOProductBuildVer">
    <vt:lpwstr>2052-12.1.0.16250</vt:lpwstr>
  </property>
</Properties>
</file>