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安全指令接收机项目计划设计方案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84" w:history="1">
        <w:r>
          <w:rPr>
            <w:rFonts w:ascii="仿宋" w:eastAsia="仿宋" w:hAnsi="仿宋" w:cs="仿宋" w:hint="eastAsia"/>
            <w:lang w:eastAsia="zh-CN"/>
          </w:rPr>
          <w:t>概论</w:t>
        </w:r>
        <w:r>
          <w:tab/>
        </w:r>
        <w:r>
          <w:fldChar w:fldCharType="begin"/>
        </w:r>
        <w:r>
          <w:instrText xml:space="preserve"> PAGEREF _Toc6384 \h </w:instrText>
        </w:r>
        <w:r>
          <w:fldChar w:fldCharType="separate"/>
        </w:r>
        <w:r>
          <w:t>3</w:t>
        </w:r>
        <w:r>
          <w:fldChar w:fldCharType="end"/>
        </w:r>
      </w:hyperlink>
    </w:p>
    <w:p>
      <w:pPr>
        <w:pStyle w:val="TOC1"/>
        <w:tabs>
          <w:tab w:val="right" w:leader="dot" w:pos="8306"/>
        </w:tabs>
      </w:pPr>
      <w:hyperlink w:anchor="_Toc30662" w:history="1">
        <w:r>
          <w:rPr>
            <w:rFonts w:ascii="仿宋" w:eastAsia="仿宋" w:hAnsi="仿宋" w:cs="仿宋" w:hint="eastAsia"/>
            <w:lang w:eastAsia="zh-CN"/>
          </w:rPr>
          <w:t>一、产品规划分析</w:t>
        </w:r>
        <w:r>
          <w:tab/>
        </w:r>
        <w:r>
          <w:fldChar w:fldCharType="begin"/>
        </w:r>
        <w:r>
          <w:instrText xml:space="preserve"> PAGEREF _Toc30662 \h </w:instrText>
        </w:r>
        <w:r>
          <w:fldChar w:fldCharType="separate"/>
        </w:r>
        <w:r>
          <w:t>3</w:t>
        </w:r>
        <w:r>
          <w:fldChar w:fldCharType="end"/>
        </w:r>
      </w:hyperlink>
    </w:p>
    <w:p>
      <w:pPr>
        <w:pStyle w:val="TOC2"/>
        <w:tabs>
          <w:tab w:val="right" w:leader="dot" w:pos="8306"/>
        </w:tabs>
      </w:pPr>
      <w:hyperlink w:anchor="_Toc20969" w:history="1">
        <w:r>
          <w:rPr>
            <w:rFonts w:ascii="仿宋" w:eastAsia="仿宋" w:hAnsi="仿宋" w:cs="仿宋" w:hint="eastAsia"/>
            <w:lang w:eastAsia="zh-CN"/>
          </w:rPr>
          <w:t>(一)、产品规划</w:t>
        </w:r>
        <w:r>
          <w:tab/>
        </w:r>
        <w:r>
          <w:fldChar w:fldCharType="begin"/>
        </w:r>
        <w:r>
          <w:instrText xml:space="preserve"> PAGEREF _Toc20969 \h </w:instrText>
        </w:r>
        <w:r>
          <w:fldChar w:fldCharType="separate"/>
        </w:r>
        <w:r>
          <w:t>3</w:t>
        </w:r>
        <w:r>
          <w:fldChar w:fldCharType="end"/>
        </w:r>
      </w:hyperlink>
    </w:p>
    <w:p>
      <w:pPr>
        <w:pStyle w:val="TOC2"/>
        <w:tabs>
          <w:tab w:val="right" w:leader="dot" w:pos="8306"/>
        </w:tabs>
      </w:pPr>
      <w:hyperlink w:anchor="_Toc511" w:history="1">
        <w:r>
          <w:rPr>
            <w:rFonts w:ascii="仿宋" w:eastAsia="仿宋" w:hAnsi="仿宋" w:cs="仿宋" w:hint="eastAsia"/>
            <w:lang w:eastAsia="zh-CN"/>
          </w:rPr>
          <w:t>(二)、建设规模</w:t>
        </w:r>
        <w:r>
          <w:tab/>
        </w:r>
        <w:r>
          <w:fldChar w:fldCharType="begin"/>
        </w:r>
        <w:r>
          <w:instrText xml:space="preserve"> PAGEREF _Toc511 \h </w:instrText>
        </w:r>
        <w:r>
          <w:fldChar w:fldCharType="separate"/>
        </w:r>
        <w:r>
          <w:t>4</w:t>
        </w:r>
        <w:r>
          <w:fldChar w:fldCharType="end"/>
        </w:r>
      </w:hyperlink>
    </w:p>
    <w:p>
      <w:pPr>
        <w:pStyle w:val="TOC1"/>
        <w:tabs>
          <w:tab w:val="right" w:leader="dot" w:pos="8306"/>
        </w:tabs>
      </w:pPr>
      <w:hyperlink w:anchor="_Toc3826" w:history="1">
        <w:r>
          <w:rPr>
            <w:rFonts w:ascii="仿宋" w:eastAsia="仿宋" w:hAnsi="仿宋" w:cs="仿宋" w:hint="eastAsia"/>
            <w:lang w:eastAsia="zh-CN"/>
          </w:rPr>
          <w:t>二、安全指令接收机项目文档管理</w:t>
        </w:r>
        <w:r>
          <w:tab/>
        </w:r>
        <w:r>
          <w:fldChar w:fldCharType="begin"/>
        </w:r>
        <w:r>
          <w:instrText xml:space="preserve"> PAGEREF _Toc3826 \h </w:instrText>
        </w:r>
        <w:r>
          <w:fldChar w:fldCharType="separate"/>
        </w:r>
        <w:r>
          <w:t>5</w:t>
        </w:r>
        <w:r>
          <w:fldChar w:fldCharType="end"/>
        </w:r>
      </w:hyperlink>
    </w:p>
    <w:p>
      <w:pPr>
        <w:pStyle w:val="TOC2"/>
        <w:tabs>
          <w:tab w:val="right" w:leader="dot" w:pos="8306"/>
        </w:tabs>
      </w:pPr>
      <w:hyperlink w:anchor="_Toc18027" w:history="1">
        <w:r>
          <w:rPr>
            <w:rFonts w:ascii="仿宋" w:eastAsia="仿宋" w:hAnsi="仿宋" w:cs="仿宋" w:hint="eastAsia"/>
            <w:lang w:eastAsia="zh-CN"/>
          </w:rPr>
          <w:t>(一)、文档编制与审查</w:t>
        </w:r>
        <w:r>
          <w:tab/>
        </w:r>
        <w:r>
          <w:fldChar w:fldCharType="begin"/>
        </w:r>
        <w:r>
          <w:instrText xml:space="preserve"> PAGEREF _Toc18027 \h </w:instrText>
        </w:r>
        <w:r>
          <w:fldChar w:fldCharType="separate"/>
        </w:r>
        <w:r>
          <w:t>5</w:t>
        </w:r>
        <w:r>
          <w:fldChar w:fldCharType="end"/>
        </w:r>
      </w:hyperlink>
    </w:p>
    <w:p>
      <w:pPr>
        <w:pStyle w:val="TOC2"/>
        <w:tabs>
          <w:tab w:val="right" w:leader="dot" w:pos="8306"/>
        </w:tabs>
      </w:pPr>
      <w:hyperlink w:anchor="_Toc9018" w:history="1">
        <w:r>
          <w:rPr>
            <w:rFonts w:ascii="仿宋" w:eastAsia="仿宋" w:hAnsi="仿宋" w:cs="仿宋" w:hint="eastAsia"/>
            <w:lang w:eastAsia="zh-CN"/>
          </w:rPr>
          <w:t>(二)、文档发布与分发</w:t>
        </w:r>
        <w:r>
          <w:tab/>
        </w:r>
        <w:r>
          <w:fldChar w:fldCharType="begin"/>
        </w:r>
        <w:r>
          <w:instrText xml:space="preserve"> PAGEREF _Toc9018 \h </w:instrText>
        </w:r>
        <w:r>
          <w:fldChar w:fldCharType="separate"/>
        </w:r>
        <w:r>
          <w:t>6</w:t>
        </w:r>
        <w:r>
          <w:fldChar w:fldCharType="end"/>
        </w:r>
      </w:hyperlink>
    </w:p>
    <w:p>
      <w:pPr>
        <w:pStyle w:val="TOC2"/>
        <w:tabs>
          <w:tab w:val="right" w:leader="dot" w:pos="8306"/>
        </w:tabs>
      </w:pPr>
      <w:hyperlink w:anchor="_Toc26763" w:history="1">
        <w:r>
          <w:rPr>
            <w:rFonts w:ascii="仿宋" w:eastAsia="仿宋" w:hAnsi="仿宋" w:cs="仿宋" w:hint="eastAsia"/>
            <w:lang w:eastAsia="zh-CN"/>
          </w:rPr>
          <w:t>(三)、文档存档与归档</w:t>
        </w:r>
        <w:r>
          <w:tab/>
        </w:r>
        <w:r>
          <w:fldChar w:fldCharType="begin"/>
        </w:r>
        <w:r>
          <w:instrText xml:space="preserve"> PAGEREF _Toc26763 \h </w:instrText>
        </w:r>
        <w:r>
          <w:fldChar w:fldCharType="separate"/>
        </w:r>
        <w:r>
          <w:t>7</w:t>
        </w:r>
        <w:r>
          <w:fldChar w:fldCharType="end"/>
        </w:r>
      </w:hyperlink>
    </w:p>
    <w:p>
      <w:pPr>
        <w:pStyle w:val="TOC1"/>
        <w:tabs>
          <w:tab w:val="right" w:leader="dot" w:pos="8306"/>
        </w:tabs>
      </w:pPr>
      <w:hyperlink w:anchor="_Toc5384" w:history="1">
        <w:r>
          <w:rPr>
            <w:rFonts w:ascii="仿宋" w:eastAsia="仿宋" w:hAnsi="仿宋" w:cs="仿宋" w:hint="eastAsia"/>
            <w:lang w:eastAsia="zh-CN"/>
          </w:rPr>
          <w:t>三、安全指令接收机项目选址可行性分析</w:t>
        </w:r>
        <w:r>
          <w:tab/>
        </w:r>
        <w:r>
          <w:fldChar w:fldCharType="begin"/>
        </w:r>
        <w:r>
          <w:instrText xml:space="preserve"> PAGEREF _Toc5384 \h </w:instrText>
        </w:r>
        <w:r>
          <w:fldChar w:fldCharType="separate"/>
        </w:r>
        <w:r>
          <w:t>8</w:t>
        </w:r>
        <w:r>
          <w:fldChar w:fldCharType="end"/>
        </w:r>
      </w:hyperlink>
    </w:p>
    <w:p>
      <w:pPr>
        <w:pStyle w:val="TOC2"/>
        <w:tabs>
          <w:tab w:val="right" w:leader="dot" w:pos="8306"/>
        </w:tabs>
      </w:pPr>
      <w:hyperlink w:anchor="_Toc11060" w:history="1">
        <w:r>
          <w:rPr>
            <w:rFonts w:ascii="仿宋" w:eastAsia="仿宋" w:hAnsi="仿宋" w:cs="仿宋" w:hint="eastAsia"/>
            <w:lang w:eastAsia="zh-CN"/>
          </w:rPr>
          <w:t>(一)、安全指令接收机项目选址</w:t>
        </w:r>
        <w:r>
          <w:tab/>
        </w:r>
        <w:r>
          <w:fldChar w:fldCharType="begin"/>
        </w:r>
        <w:r>
          <w:instrText xml:space="preserve"> PAGEREF _Toc11060 \h </w:instrText>
        </w:r>
        <w:r>
          <w:fldChar w:fldCharType="separate"/>
        </w:r>
        <w:r>
          <w:t>8</w:t>
        </w:r>
        <w:r>
          <w:fldChar w:fldCharType="end"/>
        </w:r>
      </w:hyperlink>
    </w:p>
    <w:p>
      <w:pPr>
        <w:pStyle w:val="TOC2"/>
        <w:tabs>
          <w:tab w:val="right" w:leader="dot" w:pos="8306"/>
        </w:tabs>
      </w:pPr>
      <w:hyperlink w:anchor="_Toc8955" w:history="1">
        <w:r>
          <w:rPr>
            <w:rFonts w:ascii="仿宋" w:eastAsia="仿宋" w:hAnsi="仿宋" w:cs="仿宋" w:hint="eastAsia"/>
            <w:lang w:eastAsia="zh-CN"/>
          </w:rPr>
          <w:t>(二)、用地控制指标</w:t>
        </w:r>
        <w:r>
          <w:tab/>
        </w:r>
        <w:r>
          <w:fldChar w:fldCharType="begin"/>
        </w:r>
        <w:r>
          <w:instrText xml:space="preserve"> PAGEREF _Toc8955 \h </w:instrText>
        </w:r>
        <w:r>
          <w:fldChar w:fldCharType="separate"/>
        </w:r>
        <w:r>
          <w:t>8</w:t>
        </w:r>
        <w:r>
          <w:fldChar w:fldCharType="end"/>
        </w:r>
      </w:hyperlink>
    </w:p>
    <w:p>
      <w:pPr>
        <w:pStyle w:val="TOC2"/>
        <w:tabs>
          <w:tab w:val="right" w:leader="dot" w:pos="8306"/>
        </w:tabs>
      </w:pPr>
      <w:hyperlink w:anchor="_Toc9523" w:history="1">
        <w:r>
          <w:rPr>
            <w:rFonts w:ascii="仿宋" w:eastAsia="仿宋" w:hAnsi="仿宋" w:cs="仿宋" w:hint="eastAsia"/>
            <w:lang w:eastAsia="zh-CN"/>
          </w:rPr>
          <w:t>(三)、节约用地措施</w:t>
        </w:r>
        <w:r>
          <w:tab/>
        </w:r>
        <w:r>
          <w:fldChar w:fldCharType="begin"/>
        </w:r>
        <w:r>
          <w:instrText xml:space="preserve"> PAGEREF _Toc9523 \h </w:instrText>
        </w:r>
        <w:r>
          <w:fldChar w:fldCharType="separate"/>
        </w:r>
        <w:r>
          <w:t>10</w:t>
        </w:r>
        <w:r>
          <w:fldChar w:fldCharType="end"/>
        </w:r>
      </w:hyperlink>
    </w:p>
    <w:p>
      <w:pPr>
        <w:pStyle w:val="TOC2"/>
        <w:tabs>
          <w:tab w:val="right" w:leader="dot" w:pos="8306"/>
        </w:tabs>
      </w:pPr>
      <w:hyperlink w:anchor="_Toc22673" w:history="1">
        <w:r>
          <w:rPr>
            <w:rFonts w:ascii="仿宋" w:eastAsia="仿宋" w:hAnsi="仿宋" w:cs="仿宋" w:hint="eastAsia"/>
            <w:lang w:eastAsia="zh-CN"/>
          </w:rPr>
          <w:t>(四)、总图布置方案</w:t>
        </w:r>
        <w:r>
          <w:tab/>
        </w:r>
        <w:r>
          <w:fldChar w:fldCharType="begin"/>
        </w:r>
        <w:r>
          <w:instrText xml:space="preserve"> PAGEREF _Toc22673 \h </w:instrText>
        </w:r>
        <w:r>
          <w:fldChar w:fldCharType="separate"/>
        </w:r>
        <w:r>
          <w:t>12</w:t>
        </w:r>
        <w:r>
          <w:fldChar w:fldCharType="end"/>
        </w:r>
      </w:hyperlink>
    </w:p>
    <w:p>
      <w:pPr>
        <w:pStyle w:val="TOC2"/>
        <w:tabs>
          <w:tab w:val="right" w:leader="dot" w:pos="8306"/>
        </w:tabs>
      </w:pPr>
      <w:hyperlink w:anchor="_Toc27732" w:history="1">
        <w:r>
          <w:rPr>
            <w:rFonts w:ascii="仿宋" w:eastAsia="仿宋" w:hAnsi="仿宋" w:cs="仿宋" w:hint="eastAsia"/>
            <w:lang w:eastAsia="zh-CN"/>
          </w:rPr>
          <w:t>(五)、选址综合评价</w:t>
        </w:r>
        <w:r>
          <w:tab/>
        </w:r>
        <w:r>
          <w:fldChar w:fldCharType="begin"/>
        </w:r>
        <w:r>
          <w:instrText xml:space="preserve"> PAGEREF _Toc27732 \h </w:instrText>
        </w:r>
        <w:r>
          <w:fldChar w:fldCharType="separate"/>
        </w:r>
        <w:r>
          <w:t>13</w:t>
        </w:r>
        <w:r>
          <w:fldChar w:fldCharType="end"/>
        </w:r>
      </w:hyperlink>
    </w:p>
    <w:p>
      <w:pPr>
        <w:pStyle w:val="TOC1"/>
        <w:tabs>
          <w:tab w:val="right" w:leader="dot" w:pos="8306"/>
        </w:tabs>
      </w:pPr>
      <w:hyperlink w:anchor="_Toc21413" w:history="1">
        <w:r>
          <w:rPr>
            <w:rFonts w:ascii="仿宋" w:eastAsia="仿宋" w:hAnsi="仿宋" w:cs="仿宋" w:hint="eastAsia"/>
            <w:lang w:eastAsia="zh-CN"/>
          </w:rPr>
          <w:t>四、安全指令接收机项目可持续发展</w:t>
        </w:r>
        <w:r>
          <w:tab/>
        </w:r>
        <w:r>
          <w:fldChar w:fldCharType="begin"/>
        </w:r>
        <w:r>
          <w:instrText xml:space="preserve"> PAGEREF _Toc21413 \h </w:instrText>
        </w:r>
        <w:r>
          <w:fldChar w:fldCharType="separate"/>
        </w:r>
        <w:r>
          <w:t>14</w:t>
        </w:r>
        <w:r>
          <w:fldChar w:fldCharType="end"/>
        </w:r>
      </w:hyperlink>
    </w:p>
    <w:p>
      <w:pPr>
        <w:pStyle w:val="TOC2"/>
        <w:tabs>
          <w:tab w:val="right" w:leader="dot" w:pos="8306"/>
        </w:tabs>
      </w:pPr>
      <w:hyperlink w:anchor="_Toc29016" w:history="1">
        <w:r>
          <w:rPr>
            <w:rFonts w:ascii="仿宋" w:eastAsia="仿宋" w:hAnsi="仿宋" w:cs="仿宋" w:hint="eastAsia"/>
            <w:lang w:eastAsia="zh-CN"/>
          </w:rPr>
          <w:t>(一)、可持续战略与实践</w:t>
        </w:r>
        <w:r>
          <w:tab/>
        </w:r>
        <w:r>
          <w:fldChar w:fldCharType="begin"/>
        </w:r>
        <w:r>
          <w:instrText xml:space="preserve"> PAGEREF _Toc29016 \h </w:instrText>
        </w:r>
        <w:r>
          <w:fldChar w:fldCharType="separate"/>
        </w:r>
        <w:r>
          <w:t>14</w:t>
        </w:r>
        <w:r>
          <w:fldChar w:fldCharType="end"/>
        </w:r>
      </w:hyperlink>
    </w:p>
    <w:p>
      <w:pPr>
        <w:pStyle w:val="TOC2"/>
        <w:tabs>
          <w:tab w:val="right" w:leader="dot" w:pos="8306"/>
        </w:tabs>
      </w:pPr>
      <w:hyperlink w:anchor="_Toc11000" w:history="1">
        <w:r>
          <w:rPr>
            <w:rFonts w:ascii="仿宋" w:eastAsia="仿宋" w:hAnsi="仿宋" w:cs="仿宋" w:hint="eastAsia"/>
            <w:lang w:eastAsia="zh-CN"/>
          </w:rPr>
          <w:t>(二)、环保与社会责任</w:t>
        </w:r>
        <w:r>
          <w:tab/>
        </w:r>
        <w:r>
          <w:fldChar w:fldCharType="begin"/>
        </w:r>
        <w:r>
          <w:instrText xml:space="preserve"> PAGEREF _Toc11000 \h </w:instrText>
        </w:r>
        <w:r>
          <w:fldChar w:fldCharType="separate"/>
        </w:r>
        <w:r>
          <w:t>14</w:t>
        </w:r>
        <w:r>
          <w:fldChar w:fldCharType="end"/>
        </w:r>
      </w:hyperlink>
    </w:p>
    <w:p>
      <w:pPr>
        <w:pStyle w:val="TOC1"/>
        <w:tabs>
          <w:tab w:val="right" w:leader="dot" w:pos="8306"/>
        </w:tabs>
      </w:pPr>
      <w:hyperlink w:anchor="_Toc23773" w:history="1">
        <w:r>
          <w:rPr>
            <w:rFonts w:ascii="仿宋" w:eastAsia="仿宋" w:hAnsi="仿宋" w:cs="仿宋" w:hint="eastAsia"/>
            <w:lang w:eastAsia="zh-CN"/>
          </w:rPr>
          <w:t>五、安全指令接收机项目危机管理</w:t>
        </w:r>
        <w:r>
          <w:tab/>
        </w:r>
        <w:r>
          <w:fldChar w:fldCharType="begin"/>
        </w:r>
        <w:r>
          <w:instrText xml:space="preserve"> PAGEREF _Toc23773 \h </w:instrText>
        </w:r>
        <w:r>
          <w:fldChar w:fldCharType="separate"/>
        </w:r>
        <w:r>
          <w:t>15</w:t>
        </w:r>
        <w:r>
          <w:fldChar w:fldCharType="end"/>
        </w:r>
      </w:hyperlink>
    </w:p>
    <w:p>
      <w:pPr>
        <w:pStyle w:val="TOC2"/>
        <w:tabs>
          <w:tab w:val="right" w:leader="dot" w:pos="8306"/>
        </w:tabs>
      </w:pPr>
      <w:hyperlink w:anchor="_Toc9743" w:history="1">
        <w:r>
          <w:rPr>
            <w:rFonts w:ascii="仿宋" w:eastAsia="仿宋" w:hAnsi="仿宋" w:cs="仿宋" w:hint="eastAsia"/>
            <w:lang w:eastAsia="zh-CN"/>
          </w:rPr>
          <w:t>(一)、危机预警与识别</w:t>
        </w:r>
        <w:r>
          <w:tab/>
        </w:r>
        <w:r>
          <w:fldChar w:fldCharType="begin"/>
        </w:r>
        <w:r>
          <w:instrText xml:space="preserve"> PAGEREF _Toc9743 \h </w:instrText>
        </w:r>
        <w:r>
          <w:fldChar w:fldCharType="separate"/>
        </w:r>
        <w:r>
          <w:t>15</w:t>
        </w:r>
        <w:r>
          <w:fldChar w:fldCharType="end"/>
        </w:r>
      </w:hyperlink>
    </w:p>
    <w:p>
      <w:pPr>
        <w:pStyle w:val="TOC2"/>
        <w:tabs>
          <w:tab w:val="right" w:leader="dot" w:pos="8306"/>
        </w:tabs>
      </w:pPr>
      <w:hyperlink w:anchor="_Toc31816" w:history="1">
        <w:r>
          <w:rPr>
            <w:rFonts w:ascii="仿宋" w:eastAsia="仿宋" w:hAnsi="仿宋" w:cs="仿宋" w:hint="eastAsia"/>
            <w:lang w:eastAsia="zh-CN"/>
          </w:rPr>
          <w:t>(二)、危机应对与恢复</w:t>
        </w:r>
        <w:r>
          <w:tab/>
        </w:r>
        <w:r>
          <w:fldChar w:fldCharType="begin"/>
        </w:r>
        <w:r>
          <w:instrText xml:space="preserve"> PAGEREF _Toc31816 \h </w:instrText>
        </w:r>
        <w:r>
          <w:fldChar w:fldCharType="separate"/>
        </w:r>
        <w:r>
          <w:t>17</w:t>
        </w:r>
        <w:r>
          <w:fldChar w:fldCharType="end"/>
        </w:r>
      </w:hyperlink>
    </w:p>
    <w:p>
      <w:pPr>
        <w:pStyle w:val="TOC1"/>
        <w:tabs>
          <w:tab w:val="right" w:leader="dot" w:pos="8306"/>
        </w:tabs>
      </w:pPr>
      <w:hyperlink w:anchor="_Toc14564" w:history="1">
        <w:r>
          <w:rPr>
            <w:rFonts w:ascii="仿宋" w:eastAsia="仿宋" w:hAnsi="仿宋" w:cs="仿宋" w:hint="eastAsia"/>
            <w:lang w:eastAsia="zh-CN"/>
          </w:rPr>
          <w:t>六、安全指令接收机项目建设背景及必要性分析</w:t>
        </w:r>
        <w:r>
          <w:tab/>
        </w:r>
        <w:r>
          <w:fldChar w:fldCharType="begin"/>
        </w:r>
        <w:r>
          <w:instrText xml:space="preserve"> PAGEREF _Toc14564 \h </w:instrText>
        </w:r>
        <w:r>
          <w:fldChar w:fldCharType="separate"/>
        </w:r>
        <w:r>
          <w:t>18</w:t>
        </w:r>
        <w:r>
          <w:fldChar w:fldCharType="end"/>
        </w:r>
      </w:hyperlink>
    </w:p>
    <w:p>
      <w:pPr>
        <w:pStyle w:val="TOC2"/>
        <w:tabs>
          <w:tab w:val="right" w:leader="dot" w:pos="8306"/>
        </w:tabs>
      </w:pPr>
      <w:hyperlink w:anchor="_Toc1833" w:history="1">
        <w:r>
          <w:rPr>
            <w:rFonts w:ascii="仿宋" w:eastAsia="仿宋" w:hAnsi="仿宋" w:cs="仿宋" w:hint="eastAsia"/>
            <w:lang w:eastAsia="zh-CN"/>
          </w:rPr>
          <w:t>(一)、安全指令接收机项目背景分析</w:t>
        </w:r>
        <w:r>
          <w:tab/>
        </w:r>
        <w:r>
          <w:fldChar w:fldCharType="begin"/>
        </w:r>
        <w:r>
          <w:instrText xml:space="preserve"> PAGEREF _Toc1833 \h </w:instrText>
        </w:r>
        <w:r>
          <w:fldChar w:fldCharType="separate"/>
        </w:r>
        <w:r>
          <w:t>18</w:t>
        </w:r>
        <w:r>
          <w:fldChar w:fldCharType="end"/>
        </w:r>
      </w:hyperlink>
    </w:p>
    <w:p>
      <w:pPr>
        <w:pStyle w:val="TOC2"/>
        <w:tabs>
          <w:tab w:val="right" w:leader="dot" w:pos="8306"/>
        </w:tabs>
      </w:pPr>
      <w:hyperlink w:anchor="_Toc2622" w:history="1">
        <w:r>
          <w:rPr>
            <w:rFonts w:ascii="仿宋" w:eastAsia="仿宋" w:hAnsi="仿宋" w:cs="仿宋" w:hint="eastAsia"/>
            <w:lang w:eastAsia="zh-CN"/>
          </w:rPr>
          <w:t>(二)、安全指令接收机项目建设必要性分析</w:t>
        </w:r>
        <w:r>
          <w:tab/>
        </w:r>
        <w:r>
          <w:fldChar w:fldCharType="begin"/>
        </w:r>
        <w:r>
          <w:instrText xml:space="preserve"> PAGEREF _Toc2622 \h </w:instrText>
        </w:r>
        <w:r>
          <w:fldChar w:fldCharType="separate"/>
        </w:r>
        <w:r>
          <w:t>20</w:t>
        </w:r>
        <w:r>
          <w:fldChar w:fldCharType="end"/>
        </w:r>
      </w:hyperlink>
    </w:p>
    <w:p>
      <w:pPr>
        <w:pStyle w:val="TOC1"/>
        <w:tabs>
          <w:tab w:val="right" w:leader="dot" w:pos="8306"/>
        </w:tabs>
      </w:pPr>
      <w:hyperlink w:anchor="_Toc2239" w:history="1">
        <w:r>
          <w:rPr>
            <w:rFonts w:ascii="仿宋" w:eastAsia="仿宋" w:hAnsi="仿宋" w:cs="仿宋" w:hint="eastAsia"/>
            <w:lang w:eastAsia="zh-CN"/>
          </w:rPr>
          <w:t>七、安全指令接收机项目环境影响分析</w:t>
        </w:r>
        <w:r>
          <w:tab/>
        </w:r>
        <w:r>
          <w:fldChar w:fldCharType="begin"/>
        </w:r>
        <w:r>
          <w:instrText xml:space="preserve"> PAGEREF _Toc2239 \h </w:instrText>
        </w:r>
        <w:r>
          <w:fldChar w:fldCharType="separate"/>
        </w:r>
        <w:r>
          <w:t>21</w:t>
        </w:r>
        <w:r>
          <w:fldChar w:fldCharType="end"/>
        </w:r>
      </w:hyperlink>
    </w:p>
    <w:p>
      <w:pPr>
        <w:pStyle w:val="TOC2"/>
        <w:tabs>
          <w:tab w:val="right" w:leader="dot" w:pos="8306"/>
        </w:tabs>
      </w:pPr>
      <w:hyperlink w:anchor="_Toc16814" w:history="1">
        <w:r>
          <w:rPr>
            <w:rFonts w:ascii="仿宋" w:eastAsia="仿宋" w:hAnsi="仿宋" w:cs="仿宋" w:hint="eastAsia"/>
            <w:lang w:eastAsia="zh-CN"/>
          </w:rPr>
          <w:t>(一)、建设区域环境质量现状</w:t>
        </w:r>
        <w:r>
          <w:tab/>
        </w:r>
        <w:r>
          <w:fldChar w:fldCharType="begin"/>
        </w:r>
        <w:r>
          <w:instrText xml:space="preserve"> PAGEREF _Toc16814 \h </w:instrText>
        </w:r>
        <w:r>
          <w:fldChar w:fldCharType="separate"/>
        </w:r>
        <w:r>
          <w:t>21</w:t>
        </w:r>
        <w:r>
          <w:fldChar w:fldCharType="end"/>
        </w:r>
      </w:hyperlink>
    </w:p>
    <w:p>
      <w:pPr>
        <w:pStyle w:val="TOC2"/>
        <w:tabs>
          <w:tab w:val="right" w:leader="dot" w:pos="8306"/>
        </w:tabs>
      </w:pPr>
      <w:hyperlink w:anchor="_Toc22138" w:history="1">
        <w:r>
          <w:rPr>
            <w:rFonts w:ascii="仿宋" w:eastAsia="仿宋" w:hAnsi="仿宋" w:cs="仿宋" w:hint="eastAsia"/>
            <w:lang w:eastAsia="zh-CN"/>
          </w:rPr>
          <w:t>(二)、建设期环境保护</w:t>
        </w:r>
        <w:r>
          <w:tab/>
        </w:r>
        <w:r>
          <w:fldChar w:fldCharType="begin"/>
        </w:r>
        <w:r>
          <w:instrText xml:space="preserve"> PAGEREF _Toc22138 \h </w:instrText>
        </w:r>
        <w:r>
          <w:fldChar w:fldCharType="separate"/>
        </w:r>
        <w:r>
          <w:t>23</w:t>
        </w:r>
        <w:r>
          <w:fldChar w:fldCharType="end"/>
        </w:r>
      </w:hyperlink>
    </w:p>
    <w:p>
      <w:pPr>
        <w:pStyle w:val="TOC2"/>
        <w:tabs>
          <w:tab w:val="right" w:leader="dot" w:pos="8306"/>
        </w:tabs>
      </w:pPr>
      <w:hyperlink w:anchor="_Toc638" w:history="1">
        <w:r>
          <w:rPr>
            <w:rFonts w:ascii="仿宋" w:eastAsia="仿宋" w:hAnsi="仿宋" w:cs="仿宋" w:hint="eastAsia"/>
            <w:lang w:eastAsia="zh-CN"/>
          </w:rPr>
          <w:t>(三)、运营期环境保护</w:t>
        </w:r>
        <w:r>
          <w:tab/>
        </w:r>
        <w:r>
          <w:fldChar w:fldCharType="begin"/>
        </w:r>
        <w:r>
          <w:instrText xml:space="preserve"> PAGEREF _Toc638 \h </w:instrText>
        </w:r>
        <w:r>
          <w:fldChar w:fldCharType="separate"/>
        </w:r>
        <w:r>
          <w:t>24</w:t>
        </w:r>
        <w:r>
          <w:fldChar w:fldCharType="end"/>
        </w:r>
      </w:hyperlink>
    </w:p>
    <w:p>
      <w:pPr>
        <w:pStyle w:val="TOC2"/>
        <w:tabs>
          <w:tab w:val="right" w:leader="dot" w:pos="8306"/>
        </w:tabs>
      </w:pPr>
      <w:hyperlink w:anchor="_Toc942" w:history="1">
        <w:r>
          <w:rPr>
            <w:rFonts w:ascii="仿宋" w:eastAsia="仿宋" w:hAnsi="仿宋" w:cs="仿宋" w:hint="eastAsia"/>
            <w:lang w:eastAsia="zh-CN"/>
          </w:rPr>
          <w:t>(四)、安全指令接收机项目建设对区域经济的影响</w:t>
        </w:r>
        <w:r>
          <w:tab/>
        </w:r>
        <w:r>
          <w:fldChar w:fldCharType="begin"/>
        </w:r>
        <w:r>
          <w:instrText xml:space="preserve"> PAGEREF _Toc942 \h </w:instrText>
        </w:r>
        <w:r>
          <w:fldChar w:fldCharType="separate"/>
        </w:r>
        <w:r>
          <w:t>25</w:t>
        </w:r>
        <w:r>
          <w:fldChar w:fldCharType="end"/>
        </w:r>
      </w:hyperlink>
    </w:p>
    <w:p>
      <w:pPr>
        <w:pStyle w:val="TOC2"/>
        <w:tabs>
          <w:tab w:val="right" w:leader="dot" w:pos="8306"/>
        </w:tabs>
      </w:pPr>
      <w:hyperlink w:anchor="_Toc25368" w:history="1">
        <w:r>
          <w:rPr>
            <w:rFonts w:ascii="仿宋" w:eastAsia="仿宋" w:hAnsi="仿宋" w:cs="仿宋" w:hint="eastAsia"/>
            <w:lang w:eastAsia="zh-CN"/>
          </w:rPr>
          <w:t>(五)、废弃物处理</w:t>
        </w:r>
        <w:r>
          <w:tab/>
        </w:r>
        <w:r>
          <w:fldChar w:fldCharType="begin"/>
        </w:r>
        <w:r>
          <w:instrText xml:space="preserve"> PAGEREF _Toc25368 \h </w:instrText>
        </w:r>
        <w:r>
          <w:fldChar w:fldCharType="separate"/>
        </w:r>
        <w:r>
          <w:t>27</w:t>
        </w:r>
        <w:r>
          <w:fldChar w:fldCharType="end"/>
        </w:r>
      </w:hyperlink>
    </w:p>
    <w:p>
      <w:pPr>
        <w:pStyle w:val="TOC2"/>
        <w:tabs>
          <w:tab w:val="right" w:leader="dot" w:pos="8306"/>
        </w:tabs>
      </w:pPr>
      <w:hyperlink w:anchor="_Toc989" w:history="1">
        <w:r>
          <w:rPr>
            <w:rFonts w:ascii="仿宋" w:eastAsia="仿宋" w:hAnsi="仿宋" w:cs="仿宋" w:hint="eastAsia"/>
            <w:lang w:eastAsia="zh-CN"/>
          </w:rPr>
          <w:t>(六)、特殊环境影响分析</w:t>
        </w:r>
        <w:r>
          <w:tab/>
        </w:r>
        <w:r>
          <w:fldChar w:fldCharType="begin"/>
        </w:r>
        <w:r>
          <w:instrText xml:space="preserve"> PAGEREF _Toc989 \h </w:instrText>
        </w:r>
        <w:r>
          <w:fldChar w:fldCharType="separate"/>
        </w:r>
        <w:r>
          <w:t>28</w:t>
        </w:r>
        <w:r>
          <w:fldChar w:fldCharType="end"/>
        </w:r>
      </w:hyperlink>
    </w:p>
    <w:p>
      <w:pPr>
        <w:pStyle w:val="TOC2"/>
        <w:tabs>
          <w:tab w:val="right" w:leader="dot" w:pos="8306"/>
        </w:tabs>
      </w:pPr>
      <w:hyperlink w:anchor="_Toc27825" w:history="1">
        <w:r>
          <w:rPr>
            <w:rFonts w:ascii="仿宋" w:eastAsia="仿宋" w:hAnsi="仿宋" w:cs="仿宋" w:hint="eastAsia"/>
            <w:lang w:eastAsia="zh-CN"/>
          </w:rPr>
          <w:t>(七)、清洁生产</w:t>
        </w:r>
        <w:r>
          <w:tab/>
        </w:r>
        <w:r>
          <w:fldChar w:fldCharType="begin"/>
        </w:r>
        <w:r>
          <w:instrText xml:space="preserve"> PAGEREF _Toc27825 \h </w:instrText>
        </w:r>
        <w:r>
          <w:fldChar w:fldCharType="separate"/>
        </w:r>
        <w:r>
          <w:t>30</w:t>
        </w:r>
        <w:r>
          <w:fldChar w:fldCharType="end"/>
        </w:r>
      </w:hyperlink>
    </w:p>
    <w:p>
      <w:pPr>
        <w:pStyle w:val="TOC2"/>
        <w:tabs>
          <w:tab w:val="right" w:leader="dot" w:pos="8306"/>
        </w:tabs>
      </w:pPr>
      <w:hyperlink w:anchor="_Toc30778" w:history="1">
        <w:r>
          <w:rPr>
            <w:rFonts w:ascii="仿宋" w:eastAsia="仿宋" w:hAnsi="仿宋" w:cs="仿宋" w:hint="eastAsia"/>
            <w:lang w:eastAsia="zh-CN"/>
          </w:rPr>
          <w:t>(八)、环境保护综合评价</w:t>
        </w:r>
        <w:r>
          <w:tab/>
        </w:r>
        <w:r>
          <w:fldChar w:fldCharType="begin"/>
        </w:r>
        <w:r>
          <w:instrText xml:space="preserve"> PAGEREF _Toc30778 \h </w:instrText>
        </w:r>
        <w:r>
          <w:fldChar w:fldCharType="separate"/>
        </w:r>
        <w:r>
          <w:t>31</w:t>
        </w:r>
        <w:r>
          <w:fldChar w:fldCharType="end"/>
        </w:r>
      </w:hyperlink>
    </w:p>
    <w:p>
      <w:pPr>
        <w:pStyle w:val="TOC1"/>
        <w:tabs>
          <w:tab w:val="right" w:leader="dot" w:pos="8306"/>
        </w:tabs>
      </w:pPr>
      <w:hyperlink w:anchor="_Toc19772" w:history="1">
        <w:r>
          <w:rPr>
            <w:rFonts w:ascii="仿宋" w:eastAsia="仿宋" w:hAnsi="仿宋" w:cs="仿宋" w:hint="eastAsia"/>
            <w:lang w:eastAsia="zh-CN"/>
          </w:rPr>
          <w:t>八、生产安全保护</w:t>
        </w:r>
        <w:r>
          <w:tab/>
        </w:r>
        <w:r>
          <w:fldChar w:fldCharType="begin"/>
        </w:r>
        <w:r>
          <w:instrText xml:space="preserve"> PAGEREF _Toc19772 \h </w:instrText>
        </w:r>
        <w:r>
          <w:fldChar w:fldCharType="separate"/>
        </w:r>
        <w:r>
          <w:t>32</w:t>
        </w:r>
        <w:r>
          <w:fldChar w:fldCharType="end"/>
        </w:r>
      </w:hyperlink>
    </w:p>
    <w:p>
      <w:pPr>
        <w:pStyle w:val="TOC2"/>
        <w:tabs>
          <w:tab w:val="right" w:leader="dot" w:pos="8306"/>
        </w:tabs>
      </w:pPr>
      <w:hyperlink w:anchor="_Toc19028" w:history="1">
        <w:r>
          <w:rPr>
            <w:rFonts w:ascii="仿宋" w:eastAsia="仿宋" w:hAnsi="仿宋" w:cs="仿宋" w:hint="eastAsia"/>
            <w:lang w:eastAsia="zh-CN"/>
          </w:rPr>
          <w:t>(一)、消防安全</w:t>
        </w:r>
        <w:r>
          <w:tab/>
        </w:r>
        <w:r>
          <w:fldChar w:fldCharType="begin"/>
        </w:r>
        <w:r>
          <w:instrText xml:space="preserve"> PAGEREF _Toc19028 \h </w:instrText>
        </w:r>
        <w:r>
          <w:fldChar w:fldCharType="separate"/>
        </w:r>
        <w:r>
          <w:t>32</w:t>
        </w:r>
        <w:r>
          <w:fldChar w:fldCharType="end"/>
        </w:r>
      </w:hyperlink>
    </w:p>
    <w:p>
      <w:pPr>
        <w:pStyle w:val="TOC2"/>
        <w:tabs>
          <w:tab w:val="right" w:leader="dot" w:pos="8306"/>
        </w:tabs>
      </w:pPr>
      <w:hyperlink w:anchor="_Toc30184" w:history="1">
        <w:r>
          <w:rPr>
            <w:rFonts w:ascii="仿宋" w:eastAsia="仿宋" w:hAnsi="仿宋" w:cs="仿宋" w:hint="eastAsia"/>
            <w:lang w:eastAsia="zh-CN"/>
          </w:rPr>
          <w:t>(二)、防火防爆总图布置措施</w:t>
        </w:r>
        <w:r>
          <w:tab/>
        </w:r>
        <w:r>
          <w:fldChar w:fldCharType="begin"/>
        </w:r>
        <w:r>
          <w:instrText xml:space="preserve"> PAGEREF _Toc30184 \h </w:instrText>
        </w:r>
        <w:r>
          <w:fldChar w:fldCharType="separate"/>
        </w:r>
        <w:r>
          <w:t>34</w:t>
        </w:r>
        <w:r>
          <w:fldChar w:fldCharType="end"/>
        </w:r>
      </w:hyperlink>
    </w:p>
    <w:p>
      <w:pPr>
        <w:pStyle w:val="TOC2"/>
        <w:tabs>
          <w:tab w:val="right" w:leader="dot" w:pos="8306"/>
        </w:tabs>
      </w:pPr>
      <w:hyperlink w:anchor="_Toc1288" w:history="1">
        <w:r>
          <w:rPr>
            <w:rFonts w:ascii="仿宋" w:eastAsia="仿宋" w:hAnsi="仿宋" w:cs="仿宋" w:hint="eastAsia"/>
            <w:lang w:eastAsia="zh-CN"/>
          </w:rPr>
          <w:t>(三)、自然灾害防范措施</w:t>
        </w:r>
        <w:r>
          <w:tab/>
        </w:r>
        <w:r>
          <w:fldChar w:fldCharType="begin"/>
        </w:r>
        <w:r>
          <w:instrText xml:space="preserve"> PAGEREF _Toc1288 \h </w:instrText>
        </w:r>
        <w:r>
          <w:fldChar w:fldCharType="separate"/>
        </w:r>
        <w:r>
          <w:t>35</w:t>
        </w:r>
        <w:r>
          <w:fldChar w:fldCharType="end"/>
        </w:r>
      </w:hyperlink>
    </w:p>
    <w:p>
      <w:pPr>
        <w:pStyle w:val="TOC2"/>
        <w:tabs>
          <w:tab w:val="right" w:leader="dot" w:pos="8306"/>
        </w:tabs>
      </w:pPr>
      <w:hyperlink w:anchor="_Toc29378" w:history="1">
        <w:r>
          <w:rPr>
            <w:rFonts w:ascii="仿宋" w:eastAsia="仿宋" w:hAnsi="仿宋" w:cs="仿宋" w:hint="eastAsia"/>
            <w:lang w:eastAsia="zh-CN"/>
          </w:rPr>
          <w:t>(四)、安全色及安全标志使用要求</w:t>
        </w:r>
        <w:r>
          <w:tab/>
        </w:r>
        <w:r>
          <w:fldChar w:fldCharType="begin"/>
        </w:r>
        <w:r>
          <w:instrText xml:space="preserve"> PAGEREF _Toc29378 \h </w:instrText>
        </w:r>
        <w:r>
          <w:fldChar w:fldCharType="separate"/>
        </w:r>
        <w:r>
          <w:t>36</w:t>
        </w:r>
        <w:r>
          <w:fldChar w:fldCharType="end"/>
        </w:r>
      </w:hyperlink>
    </w:p>
    <w:p>
      <w:pPr>
        <w:pStyle w:val="TOC2"/>
        <w:tabs>
          <w:tab w:val="right" w:leader="dot" w:pos="8306"/>
        </w:tabs>
      </w:pPr>
      <w:hyperlink w:anchor="_Toc9779" w:history="1">
        <w:r>
          <w:rPr>
            <w:rFonts w:ascii="仿宋" w:eastAsia="仿宋" w:hAnsi="仿宋" w:cs="仿宋" w:hint="eastAsia"/>
            <w:lang w:eastAsia="zh-CN"/>
          </w:rPr>
          <w:t>(五)、防尘防毒措施</w:t>
        </w:r>
        <w:r>
          <w:tab/>
        </w:r>
        <w:r>
          <w:fldChar w:fldCharType="begin"/>
        </w:r>
        <w:r>
          <w:instrText xml:space="preserve"> PAGEREF _Toc9779 \h </w:instrText>
        </w:r>
        <w:r>
          <w:fldChar w:fldCharType="separate"/>
        </w:r>
        <w:r>
          <w:t>37</w:t>
        </w:r>
        <w:r>
          <w:fldChar w:fldCharType="end"/>
        </w:r>
      </w:hyperlink>
    </w:p>
    <w:p>
      <w:pPr>
        <w:pStyle w:val="TOC2"/>
        <w:tabs>
          <w:tab w:val="right" w:leader="dot" w:pos="8306"/>
        </w:tabs>
      </w:pPr>
      <w:hyperlink w:anchor="_Toc27696" w:history="1">
        <w:r>
          <w:rPr>
            <w:rFonts w:ascii="仿宋" w:eastAsia="仿宋" w:hAnsi="仿宋" w:cs="仿宋" w:hint="eastAsia"/>
            <w:lang w:eastAsia="zh-CN"/>
          </w:rPr>
          <w:t>(六)、防静电、触电防护及防雷措施</w:t>
        </w:r>
        <w:r>
          <w:tab/>
        </w:r>
        <w:r>
          <w:fldChar w:fldCharType="begin"/>
        </w:r>
        <w:r>
          <w:instrText xml:space="preserve"> PAGEREF _Toc27696 \h </w:instrText>
        </w:r>
        <w:r>
          <w:fldChar w:fldCharType="separate"/>
        </w:r>
        <w:r>
          <w:t>38</w:t>
        </w:r>
        <w:r>
          <w:fldChar w:fldCharType="end"/>
        </w:r>
      </w:hyperlink>
    </w:p>
    <w:p>
      <w:pPr>
        <w:pStyle w:val="TOC2"/>
        <w:tabs>
          <w:tab w:val="right" w:leader="dot" w:pos="8306"/>
        </w:tabs>
      </w:pPr>
      <w:hyperlink w:anchor="_Toc14008" w:history="1">
        <w:r>
          <w:rPr>
            <w:rFonts w:ascii="仿宋" w:eastAsia="仿宋" w:hAnsi="仿宋" w:cs="仿宋" w:hint="eastAsia"/>
            <w:lang w:eastAsia="zh-CN"/>
          </w:rPr>
          <w:t>(七)、机械设备安全保障措施</w:t>
        </w:r>
        <w:r>
          <w:tab/>
        </w:r>
        <w:r>
          <w:fldChar w:fldCharType="begin"/>
        </w:r>
        <w:r>
          <w:instrText xml:space="preserve"> PAGEREF _Toc14008 \h </w:instrText>
        </w:r>
        <w:r>
          <w:fldChar w:fldCharType="separate"/>
        </w:r>
        <w:r>
          <w:t>39</w:t>
        </w:r>
        <w:r>
          <w:fldChar w:fldCharType="end"/>
        </w:r>
      </w:hyperlink>
    </w:p>
    <w:p>
      <w:pPr>
        <w:pStyle w:val="TOC1"/>
        <w:tabs>
          <w:tab w:val="right" w:leader="dot" w:pos="8306"/>
        </w:tabs>
      </w:pPr>
      <w:hyperlink w:anchor="_Toc2390" w:history="1">
        <w:r>
          <w:rPr>
            <w:rFonts w:ascii="仿宋" w:eastAsia="仿宋" w:hAnsi="仿宋" w:cs="仿宋" w:hint="eastAsia"/>
            <w:lang w:eastAsia="zh-CN"/>
          </w:rPr>
          <w:t>九、安全指令接收机项目创新与研发</w:t>
        </w:r>
        <w:r>
          <w:tab/>
        </w:r>
        <w:r>
          <w:fldChar w:fldCharType="begin"/>
        </w:r>
        <w:r>
          <w:instrText xml:space="preserve"> PAGEREF _Toc2390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63" w:history="1">
        <w:r>
          <w:rPr>
            <w:rFonts w:ascii="仿宋" w:eastAsia="仿宋" w:hAnsi="仿宋" w:cs="仿宋" w:hint="eastAsia"/>
            <w:lang w:eastAsia="zh-CN"/>
          </w:rPr>
          <w:t>(一)、创新策略与方向</w:t>
        </w:r>
        <w:r>
          <w:tab/>
        </w:r>
        <w:r>
          <w:fldChar w:fldCharType="begin"/>
        </w:r>
        <w:r>
          <w:instrText xml:space="preserve"> PAGEREF _Toc9163 \h </w:instrText>
        </w:r>
        <w:r>
          <w:fldChar w:fldCharType="separate"/>
        </w:r>
        <w:r>
          <w:t>40</w:t>
        </w:r>
        <w:r>
          <w:fldChar w:fldCharType="end"/>
        </w:r>
      </w:hyperlink>
    </w:p>
    <w:p>
      <w:pPr>
        <w:pStyle w:val="TOC2"/>
        <w:tabs>
          <w:tab w:val="right" w:leader="dot" w:pos="8306"/>
        </w:tabs>
      </w:pPr>
      <w:hyperlink w:anchor="_Toc25263" w:history="1">
        <w:r>
          <w:rPr>
            <w:rFonts w:ascii="仿宋" w:eastAsia="仿宋" w:hAnsi="仿宋" w:cs="仿宋" w:hint="eastAsia"/>
            <w:lang w:eastAsia="zh-CN"/>
          </w:rPr>
          <w:t>(二)、研发规划与投入</w:t>
        </w:r>
        <w:r>
          <w:tab/>
        </w:r>
        <w:r>
          <w:fldChar w:fldCharType="begin"/>
        </w:r>
        <w:r>
          <w:instrText xml:space="preserve"> PAGEREF _Toc25263 \h </w:instrText>
        </w:r>
        <w:r>
          <w:fldChar w:fldCharType="separate"/>
        </w:r>
        <w:r>
          <w:t>42</w:t>
        </w:r>
        <w:r>
          <w:fldChar w:fldCharType="end"/>
        </w:r>
      </w:hyperlink>
    </w:p>
    <w:p>
      <w:pPr>
        <w:pStyle w:val="TOC1"/>
        <w:tabs>
          <w:tab w:val="right" w:leader="dot" w:pos="8306"/>
        </w:tabs>
      </w:pPr>
      <w:hyperlink w:anchor="_Toc27567" w:history="1">
        <w:r>
          <w:rPr>
            <w:rFonts w:ascii="仿宋" w:eastAsia="仿宋" w:hAnsi="仿宋" w:cs="仿宋" w:hint="eastAsia"/>
            <w:lang w:eastAsia="zh-CN"/>
          </w:rPr>
          <w:t>十、安全指令接收机项目风险管理</w:t>
        </w:r>
        <w:r>
          <w:tab/>
        </w:r>
        <w:r>
          <w:fldChar w:fldCharType="begin"/>
        </w:r>
        <w:r>
          <w:instrText xml:space="preserve"> PAGEREF _Toc27567 \h </w:instrText>
        </w:r>
        <w:r>
          <w:fldChar w:fldCharType="separate"/>
        </w:r>
        <w:r>
          <w:t>44</w:t>
        </w:r>
        <w:r>
          <w:fldChar w:fldCharType="end"/>
        </w:r>
      </w:hyperlink>
    </w:p>
    <w:p>
      <w:pPr>
        <w:pStyle w:val="TOC2"/>
        <w:tabs>
          <w:tab w:val="right" w:leader="dot" w:pos="8306"/>
        </w:tabs>
      </w:pPr>
      <w:hyperlink w:anchor="_Toc28249" w:history="1">
        <w:r>
          <w:rPr>
            <w:rFonts w:ascii="仿宋" w:eastAsia="仿宋" w:hAnsi="仿宋" w:cs="仿宋" w:hint="eastAsia"/>
            <w:lang w:eastAsia="zh-CN"/>
          </w:rPr>
          <w:t>(一)、风险识别与评估</w:t>
        </w:r>
        <w:r>
          <w:tab/>
        </w:r>
        <w:r>
          <w:fldChar w:fldCharType="begin"/>
        </w:r>
        <w:r>
          <w:instrText xml:space="preserve"> PAGEREF _Toc28249 \h </w:instrText>
        </w:r>
        <w:r>
          <w:fldChar w:fldCharType="separate"/>
        </w:r>
        <w:r>
          <w:t>44</w:t>
        </w:r>
        <w:r>
          <w:fldChar w:fldCharType="end"/>
        </w:r>
      </w:hyperlink>
    </w:p>
    <w:p>
      <w:pPr>
        <w:pStyle w:val="TOC2"/>
        <w:tabs>
          <w:tab w:val="right" w:leader="dot" w:pos="8306"/>
        </w:tabs>
      </w:pPr>
      <w:hyperlink w:anchor="_Toc326" w:history="1">
        <w:r>
          <w:rPr>
            <w:rFonts w:ascii="仿宋" w:eastAsia="仿宋" w:hAnsi="仿宋" w:cs="仿宋" w:hint="eastAsia"/>
            <w:lang w:eastAsia="zh-CN"/>
          </w:rPr>
          <w:t>(二)、风险应对策略</w:t>
        </w:r>
        <w:r>
          <w:tab/>
        </w:r>
        <w:r>
          <w:fldChar w:fldCharType="begin"/>
        </w:r>
        <w:r>
          <w:instrText xml:space="preserve"> PAGEREF _Toc326 \h </w:instrText>
        </w:r>
        <w:r>
          <w:fldChar w:fldCharType="separate"/>
        </w:r>
        <w:r>
          <w:t>45</w:t>
        </w:r>
        <w:r>
          <w:fldChar w:fldCharType="end"/>
        </w:r>
      </w:hyperlink>
    </w:p>
    <w:p>
      <w:pPr>
        <w:pStyle w:val="TOC2"/>
        <w:tabs>
          <w:tab w:val="right" w:leader="dot" w:pos="8306"/>
        </w:tabs>
      </w:pPr>
      <w:hyperlink w:anchor="_Toc23535" w:history="1">
        <w:r>
          <w:rPr>
            <w:rFonts w:ascii="仿宋" w:eastAsia="仿宋" w:hAnsi="仿宋" w:cs="仿宋" w:hint="eastAsia"/>
            <w:lang w:eastAsia="zh-CN"/>
          </w:rPr>
          <w:t>(三)、风险监控与控制</w:t>
        </w:r>
        <w:r>
          <w:tab/>
        </w:r>
        <w:r>
          <w:fldChar w:fldCharType="begin"/>
        </w:r>
        <w:r>
          <w:instrText xml:space="preserve"> PAGEREF _Toc23535 \h </w:instrText>
        </w:r>
        <w:r>
          <w:fldChar w:fldCharType="separate"/>
        </w:r>
        <w:r>
          <w:t>47</w:t>
        </w:r>
        <w:r>
          <w:fldChar w:fldCharType="end"/>
        </w:r>
      </w:hyperlink>
    </w:p>
    <w:p>
      <w:pPr>
        <w:pStyle w:val="TOC1"/>
        <w:tabs>
          <w:tab w:val="right" w:leader="dot" w:pos="8306"/>
        </w:tabs>
      </w:pPr>
      <w:hyperlink w:anchor="_Toc9498" w:history="1">
        <w:r>
          <w:rPr>
            <w:rFonts w:ascii="仿宋" w:eastAsia="仿宋" w:hAnsi="仿宋" w:cs="仿宋" w:hint="eastAsia"/>
            <w:lang w:eastAsia="zh-CN"/>
          </w:rPr>
          <w:t>十一、安全指令接收机项目计划安排</w:t>
        </w:r>
        <w:r>
          <w:tab/>
        </w:r>
        <w:r>
          <w:fldChar w:fldCharType="begin"/>
        </w:r>
        <w:r>
          <w:instrText xml:space="preserve"> PAGEREF _Toc9498 \h </w:instrText>
        </w:r>
        <w:r>
          <w:fldChar w:fldCharType="separate"/>
        </w:r>
        <w:r>
          <w:t>48</w:t>
        </w:r>
        <w:r>
          <w:fldChar w:fldCharType="end"/>
        </w:r>
      </w:hyperlink>
    </w:p>
    <w:p>
      <w:pPr>
        <w:pStyle w:val="TOC2"/>
        <w:tabs>
          <w:tab w:val="right" w:leader="dot" w:pos="8306"/>
        </w:tabs>
      </w:pPr>
      <w:hyperlink w:anchor="_Toc17367" w:history="1">
        <w:r>
          <w:rPr>
            <w:rFonts w:ascii="仿宋" w:eastAsia="仿宋" w:hAnsi="仿宋" w:cs="仿宋" w:hint="eastAsia"/>
            <w:lang w:eastAsia="zh-CN"/>
          </w:rPr>
          <w:t>(一)、建设周期</w:t>
        </w:r>
        <w:r>
          <w:tab/>
        </w:r>
        <w:r>
          <w:fldChar w:fldCharType="begin"/>
        </w:r>
        <w:r>
          <w:instrText xml:space="preserve"> PAGEREF _Toc17367 \h </w:instrText>
        </w:r>
        <w:r>
          <w:fldChar w:fldCharType="separate"/>
        </w:r>
        <w:r>
          <w:t>48</w:t>
        </w:r>
        <w:r>
          <w:fldChar w:fldCharType="end"/>
        </w:r>
      </w:hyperlink>
    </w:p>
    <w:p>
      <w:pPr>
        <w:pStyle w:val="TOC2"/>
        <w:tabs>
          <w:tab w:val="right" w:leader="dot" w:pos="8306"/>
        </w:tabs>
      </w:pPr>
      <w:hyperlink w:anchor="_Toc10194" w:history="1">
        <w:r>
          <w:rPr>
            <w:rFonts w:ascii="仿宋" w:eastAsia="仿宋" w:hAnsi="仿宋" w:cs="仿宋" w:hint="eastAsia"/>
            <w:lang w:eastAsia="zh-CN"/>
          </w:rPr>
          <w:t>(二)、建设进度</w:t>
        </w:r>
        <w:r>
          <w:tab/>
        </w:r>
        <w:r>
          <w:fldChar w:fldCharType="begin"/>
        </w:r>
        <w:r>
          <w:instrText xml:space="preserve"> PAGEREF _Toc10194 \h </w:instrText>
        </w:r>
        <w:r>
          <w:fldChar w:fldCharType="separate"/>
        </w:r>
        <w:r>
          <w:t>49</w:t>
        </w:r>
        <w:r>
          <w:fldChar w:fldCharType="end"/>
        </w:r>
      </w:hyperlink>
    </w:p>
    <w:p>
      <w:pPr>
        <w:pStyle w:val="TOC2"/>
        <w:tabs>
          <w:tab w:val="right" w:leader="dot" w:pos="8306"/>
        </w:tabs>
      </w:pPr>
      <w:hyperlink w:anchor="_Toc28281" w:history="1">
        <w:r>
          <w:rPr>
            <w:rFonts w:ascii="仿宋" w:eastAsia="仿宋" w:hAnsi="仿宋" w:cs="仿宋" w:hint="eastAsia"/>
            <w:lang w:eastAsia="zh-CN"/>
          </w:rPr>
          <w:t>(三)、进度安排注意事项</w:t>
        </w:r>
        <w:r>
          <w:tab/>
        </w:r>
        <w:r>
          <w:fldChar w:fldCharType="begin"/>
        </w:r>
        <w:r>
          <w:instrText xml:space="preserve"> PAGEREF _Toc28281 \h </w:instrText>
        </w:r>
        <w:r>
          <w:fldChar w:fldCharType="separate"/>
        </w:r>
        <w:r>
          <w:t>50</w:t>
        </w:r>
        <w:r>
          <w:fldChar w:fldCharType="end"/>
        </w:r>
      </w:hyperlink>
    </w:p>
    <w:p>
      <w:pPr>
        <w:pStyle w:val="TOC2"/>
        <w:tabs>
          <w:tab w:val="right" w:leader="dot" w:pos="8306"/>
        </w:tabs>
      </w:pPr>
      <w:hyperlink w:anchor="_Toc26927" w:history="1">
        <w:r>
          <w:rPr>
            <w:rFonts w:ascii="仿宋" w:eastAsia="仿宋" w:hAnsi="仿宋" w:cs="仿宋" w:hint="eastAsia"/>
            <w:lang w:eastAsia="zh-CN"/>
          </w:rPr>
          <w:t>(四)、人力资源配置</w:t>
        </w:r>
        <w:r>
          <w:tab/>
        </w:r>
        <w:r>
          <w:fldChar w:fldCharType="begin"/>
        </w:r>
        <w:r>
          <w:instrText xml:space="preserve"> PAGEREF _Toc26927 \h </w:instrText>
        </w:r>
        <w:r>
          <w:fldChar w:fldCharType="separate"/>
        </w:r>
        <w:r>
          <w:t>51</w:t>
        </w:r>
        <w:r>
          <w:fldChar w:fldCharType="end"/>
        </w:r>
      </w:hyperlink>
    </w:p>
    <w:p>
      <w:pPr>
        <w:pStyle w:val="TOC1"/>
        <w:tabs>
          <w:tab w:val="right" w:leader="dot" w:pos="8306"/>
        </w:tabs>
      </w:pPr>
      <w:hyperlink w:anchor="_Toc22970" w:history="1">
        <w:r>
          <w:rPr>
            <w:rFonts w:ascii="仿宋" w:eastAsia="仿宋" w:hAnsi="仿宋" w:cs="仿宋" w:hint="eastAsia"/>
            <w:lang w:eastAsia="zh-CN"/>
          </w:rPr>
          <w:t>十二、安全指令接收机项目人力资源培养与发展</w:t>
        </w:r>
        <w:r>
          <w:tab/>
        </w:r>
        <w:r>
          <w:fldChar w:fldCharType="begin"/>
        </w:r>
        <w:r>
          <w:instrText xml:space="preserve"> PAGEREF _Toc22970 \h </w:instrText>
        </w:r>
        <w:r>
          <w:fldChar w:fldCharType="separate"/>
        </w:r>
        <w:r>
          <w:t>52</w:t>
        </w:r>
        <w:r>
          <w:fldChar w:fldCharType="end"/>
        </w:r>
      </w:hyperlink>
    </w:p>
    <w:p>
      <w:pPr>
        <w:pStyle w:val="TOC2"/>
        <w:tabs>
          <w:tab w:val="right" w:leader="dot" w:pos="8306"/>
        </w:tabs>
      </w:pPr>
      <w:hyperlink w:anchor="_Toc16386" w:history="1">
        <w:r>
          <w:rPr>
            <w:rFonts w:ascii="仿宋" w:eastAsia="仿宋" w:hAnsi="仿宋" w:cs="仿宋" w:hint="eastAsia"/>
            <w:lang w:eastAsia="zh-CN"/>
          </w:rPr>
          <w:t>(一)、人才需求与规划</w:t>
        </w:r>
        <w:r>
          <w:tab/>
        </w:r>
        <w:r>
          <w:fldChar w:fldCharType="begin"/>
        </w:r>
        <w:r>
          <w:instrText xml:space="preserve"> PAGEREF _Toc16386 \h </w:instrText>
        </w:r>
        <w:r>
          <w:fldChar w:fldCharType="separate"/>
        </w:r>
        <w:r>
          <w:t>52</w:t>
        </w:r>
        <w:r>
          <w:fldChar w:fldCharType="end"/>
        </w:r>
      </w:hyperlink>
    </w:p>
    <w:p>
      <w:pPr>
        <w:pStyle w:val="TOC2"/>
        <w:tabs>
          <w:tab w:val="right" w:leader="dot" w:pos="8306"/>
        </w:tabs>
      </w:pPr>
      <w:hyperlink w:anchor="_Toc6054" w:history="1">
        <w:r>
          <w:rPr>
            <w:rFonts w:ascii="仿宋" w:eastAsia="仿宋" w:hAnsi="仿宋" w:cs="仿宋" w:hint="eastAsia"/>
            <w:lang w:eastAsia="zh-CN"/>
          </w:rPr>
          <w:t>(二)、培训与发展计划</w:t>
        </w:r>
        <w:r>
          <w:tab/>
        </w:r>
        <w:r>
          <w:fldChar w:fldCharType="begin"/>
        </w:r>
        <w:r>
          <w:instrText xml:space="preserve"> PAGEREF _Toc6054 \h </w:instrText>
        </w:r>
        <w:r>
          <w:fldChar w:fldCharType="separate"/>
        </w:r>
        <w:r>
          <w:t>52</w:t>
        </w:r>
        <w:r>
          <w:fldChar w:fldCharType="end"/>
        </w:r>
      </w:hyperlink>
    </w:p>
    <w:p>
      <w:pPr>
        <w:pStyle w:val="TOC1"/>
        <w:tabs>
          <w:tab w:val="right" w:leader="dot" w:pos="8306"/>
        </w:tabs>
      </w:pPr>
      <w:hyperlink w:anchor="_Toc6838" w:history="1">
        <w:r>
          <w:rPr>
            <w:rFonts w:ascii="仿宋" w:eastAsia="仿宋" w:hAnsi="仿宋" w:cs="仿宋" w:hint="eastAsia"/>
            <w:lang w:eastAsia="zh-CN"/>
          </w:rPr>
          <w:t>十三、质量管理体系</w:t>
        </w:r>
        <w:r>
          <w:tab/>
        </w:r>
        <w:r>
          <w:fldChar w:fldCharType="begin"/>
        </w:r>
        <w:r>
          <w:instrText xml:space="preserve"> PAGEREF _Toc6838 \h </w:instrText>
        </w:r>
        <w:r>
          <w:fldChar w:fldCharType="separate"/>
        </w:r>
        <w:r>
          <w:t>53</w:t>
        </w:r>
        <w:r>
          <w:fldChar w:fldCharType="end"/>
        </w:r>
      </w:hyperlink>
    </w:p>
    <w:p>
      <w:pPr>
        <w:pStyle w:val="TOC2"/>
        <w:tabs>
          <w:tab w:val="right" w:leader="dot" w:pos="8306"/>
        </w:tabs>
      </w:pPr>
      <w:hyperlink w:anchor="_Toc14141" w:history="1">
        <w:r>
          <w:rPr>
            <w:rFonts w:ascii="仿宋" w:eastAsia="仿宋" w:hAnsi="仿宋" w:cs="仿宋" w:hint="eastAsia"/>
            <w:lang w:eastAsia="zh-CN"/>
          </w:rPr>
          <w:t>(一)、质量目标与方针</w:t>
        </w:r>
        <w:r>
          <w:tab/>
        </w:r>
        <w:r>
          <w:fldChar w:fldCharType="begin"/>
        </w:r>
        <w:r>
          <w:instrText xml:space="preserve"> PAGEREF _Toc14141 \h </w:instrText>
        </w:r>
        <w:r>
          <w:fldChar w:fldCharType="separate"/>
        </w:r>
        <w:r>
          <w:t>53</w:t>
        </w:r>
        <w:r>
          <w:fldChar w:fldCharType="end"/>
        </w:r>
      </w:hyperlink>
    </w:p>
    <w:p>
      <w:pPr>
        <w:pStyle w:val="TOC2"/>
        <w:tabs>
          <w:tab w:val="right" w:leader="dot" w:pos="8306"/>
        </w:tabs>
      </w:pPr>
      <w:hyperlink w:anchor="_Toc25968" w:history="1">
        <w:r>
          <w:rPr>
            <w:rFonts w:ascii="仿宋" w:eastAsia="仿宋" w:hAnsi="仿宋" w:cs="仿宋" w:hint="eastAsia"/>
            <w:lang w:eastAsia="zh-CN"/>
          </w:rPr>
          <w:t>(二)、质量管理责任</w:t>
        </w:r>
        <w:r>
          <w:tab/>
        </w:r>
        <w:r>
          <w:fldChar w:fldCharType="begin"/>
        </w:r>
        <w:r>
          <w:instrText xml:space="preserve"> PAGEREF _Toc25968 \h </w:instrText>
        </w:r>
        <w:r>
          <w:fldChar w:fldCharType="separate"/>
        </w:r>
        <w:r>
          <w:t>54</w:t>
        </w:r>
        <w:r>
          <w:fldChar w:fldCharType="end"/>
        </w:r>
      </w:hyperlink>
    </w:p>
    <w:p>
      <w:pPr>
        <w:pStyle w:val="TOC2"/>
        <w:tabs>
          <w:tab w:val="right" w:leader="dot" w:pos="8306"/>
        </w:tabs>
      </w:pPr>
      <w:hyperlink w:anchor="_Toc12466" w:history="1">
        <w:r>
          <w:rPr>
            <w:rFonts w:ascii="仿宋" w:eastAsia="仿宋" w:hAnsi="仿宋" w:cs="仿宋" w:hint="eastAsia"/>
            <w:lang w:eastAsia="zh-CN"/>
          </w:rPr>
          <w:t>(三)、质量管理体系文件</w:t>
        </w:r>
        <w:r>
          <w:tab/>
        </w:r>
        <w:r>
          <w:fldChar w:fldCharType="begin"/>
        </w:r>
        <w:r>
          <w:instrText xml:space="preserve"> PAGEREF _Toc12466 \h </w:instrText>
        </w:r>
        <w:r>
          <w:fldChar w:fldCharType="separate"/>
        </w:r>
        <w:r>
          <w:t>55</w:t>
        </w:r>
        <w:r>
          <w:fldChar w:fldCharType="end"/>
        </w:r>
      </w:hyperlink>
    </w:p>
    <w:p>
      <w:pPr>
        <w:pStyle w:val="TOC2"/>
        <w:tabs>
          <w:tab w:val="right" w:leader="dot" w:pos="8306"/>
        </w:tabs>
      </w:pPr>
      <w:hyperlink w:anchor="_Toc27081" w:history="1">
        <w:r>
          <w:rPr>
            <w:rFonts w:ascii="仿宋" w:eastAsia="仿宋" w:hAnsi="仿宋" w:cs="仿宋" w:hint="eastAsia"/>
            <w:lang w:eastAsia="zh-CN"/>
          </w:rPr>
          <w:t>(四)、质量培训与教育</w:t>
        </w:r>
        <w:r>
          <w:tab/>
        </w:r>
        <w:r>
          <w:fldChar w:fldCharType="begin"/>
        </w:r>
        <w:r>
          <w:instrText xml:space="preserve"> PAGEREF _Toc27081 \h </w:instrText>
        </w:r>
        <w:r>
          <w:fldChar w:fldCharType="separate"/>
        </w:r>
        <w:r>
          <w:t>58</w:t>
        </w:r>
        <w:r>
          <w:fldChar w:fldCharType="end"/>
        </w:r>
      </w:hyperlink>
    </w:p>
    <w:p>
      <w:pPr>
        <w:pStyle w:val="TOC2"/>
        <w:tabs>
          <w:tab w:val="right" w:leader="dot" w:pos="8306"/>
        </w:tabs>
      </w:pPr>
      <w:hyperlink w:anchor="_Toc22691" w:history="1">
        <w:r>
          <w:rPr>
            <w:rFonts w:ascii="仿宋" w:eastAsia="仿宋" w:hAnsi="仿宋" w:cs="仿宋" w:hint="eastAsia"/>
            <w:lang w:eastAsia="zh-CN"/>
          </w:rPr>
          <w:t>(五)、质量审核与评价</w:t>
        </w:r>
        <w:r>
          <w:tab/>
        </w:r>
        <w:r>
          <w:fldChar w:fldCharType="begin"/>
        </w:r>
        <w:r>
          <w:instrText xml:space="preserve"> PAGEREF _Toc22691 \h </w:instrText>
        </w:r>
        <w:r>
          <w:fldChar w:fldCharType="separate"/>
        </w:r>
        <w:r>
          <w:t>59</w:t>
        </w:r>
        <w:r>
          <w:fldChar w:fldCharType="end"/>
        </w:r>
      </w:hyperlink>
    </w:p>
    <w:p>
      <w:pPr>
        <w:pStyle w:val="TOC2"/>
        <w:tabs>
          <w:tab w:val="right" w:leader="dot" w:pos="8306"/>
        </w:tabs>
      </w:pPr>
      <w:hyperlink w:anchor="_Toc15784" w:history="1">
        <w:r>
          <w:rPr>
            <w:rFonts w:ascii="仿宋" w:eastAsia="仿宋" w:hAnsi="仿宋" w:cs="仿宋" w:hint="eastAsia"/>
            <w:lang w:eastAsia="zh-CN"/>
          </w:rPr>
          <w:t>(六)、不符合与纠正措施</w:t>
        </w:r>
        <w:r>
          <w:tab/>
        </w:r>
        <w:r>
          <w:fldChar w:fldCharType="begin"/>
        </w:r>
        <w:r>
          <w:instrText xml:space="preserve"> PAGEREF _Toc15784 \h </w:instrText>
        </w:r>
        <w:r>
          <w:fldChar w:fldCharType="separate"/>
        </w:r>
        <w:r>
          <w:t>60</w:t>
        </w:r>
        <w:r>
          <w:fldChar w:fldCharType="end"/>
        </w:r>
      </w:hyperlink>
    </w:p>
    <w:p>
      <w:pPr>
        <w:pStyle w:val="TOC1"/>
        <w:tabs>
          <w:tab w:val="right" w:leader="dot" w:pos="8306"/>
        </w:tabs>
      </w:pPr>
      <w:hyperlink w:anchor="_Toc14866" w:history="1">
        <w:r>
          <w:rPr>
            <w:rFonts w:ascii="仿宋" w:eastAsia="仿宋" w:hAnsi="仿宋" w:cs="仿宋" w:hint="eastAsia"/>
            <w:lang w:eastAsia="zh-CN"/>
          </w:rPr>
          <w:t>十四、安全指令接收机项目变更管理</w:t>
        </w:r>
        <w:r>
          <w:tab/>
        </w:r>
        <w:r>
          <w:fldChar w:fldCharType="begin"/>
        </w:r>
        <w:r>
          <w:instrText xml:space="preserve"> PAGEREF _Toc14866 \h </w:instrText>
        </w:r>
        <w:r>
          <w:fldChar w:fldCharType="separate"/>
        </w:r>
        <w:r>
          <w:t>61</w:t>
        </w:r>
        <w:r>
          <w:fldChar w:fldCharType="end"/>
        </w:r>
      </w:hyperlink>
    </w:p>
    <w:p>
      <w:pPr>
        <w:pStyle w:val="TOC2"/>
        <w:tabs>
          <w:tab w:val="right" w:leader="dot" w:pos="8306"/>
        </w:tabs>
      </w:pPr>
      <w:hyperlink w:anchor="_Toc16856" w:history="1">
        <w:r>
          <w:rPr>
            <w:rFonts w:ascii="仿宋" w:eastAsia="仿宋" w:hAnsi="仿宋" w:cs="仿宋" w:hint="eastAsia"/>
            <w:lang w:eastAsia="zh-CN"/>
          </w:rPr>
          <w:t>(一)、变更申请与评估</w:t>
        </w:r>
        <w:r>
          <w:tab/>
        </w:r>
        <w:r>
          <w:fldChar w:fldCharType="begin"/>
        </w:r>
        <w:r>
          <w:instrText xml:space="preserve"> PAGEREF _Toc16856 \h </w:instrText>
        </w:r>
        <w:r>
          <w:fldChar w:fldCharType="separate"/>
        </w:r>
        <w:r>
          <w:t>61</w:t>
        </w:r>
        <w:r>
          <w:fldChar w:fldCharType="end"/>
        </w:r>
      </w:hyperlink>
    </w:p>
    <w:p>
      <w:pPr>
        <w:pStyle w:val="TOC2"/>
        <w:tabs>
          <w:tab w:val="right" w:leader="dot" w:pos="8306"/>
        </w:tabs>
      </w:pPr>
      <w:hyperlink w:anchor="_Toc29992" w:history="1">
        <w:r>
          <w:rPr>
            <w:rFonts w:ascii="仿宋" w:eastAsia="仿宋" w:hAnsi="仿宋" w:cs="仿宋" w:hint="eastAsia"/>
            <w:lang w:eastAsia="zh-CN"/>
          </w:rPr>
          <w:t>(二)、变更实施与控制</w:t>
        </w:r>
        <w:r>
          <w:tab/>
        </w:r>
        <w:r>
          <w:fldChar w:fldCharType="begin"/>
        </w:r>
        <w:r>
          <w:instrText xml:space="preserve"> PAGEREF _Toc29992 \h </w:instrText>
        </w:r>
        <w:r>
          <w:fldChar w:fldCharType="separate"/>
        </w:r>
        <w:r>
          <w:t>62</w:t>
        </w:r>
        <w:r>
          <w:fldChar w:fldCharType="end"/>
        </w:r>
      </w:hyperlink>
    </w:p>
    <w:p>
      <w:pPr>
        <w:pStyle w:val="TOC1"/>
        <w:tabs>
          <w:tab w:val="right" w:leader="dot" w:pos="8306"/>
        </w:tabs>
      </w:pPr>
      <w:hyperlink w:anchor="_Toc30273" w:history="1">
        <w:r>
          <w:rPr>
            <w:rFonts w:ascii="仿宋" w:eastAsia="仿宋" w:hAnsi="仿宋" w:cs="仿宋" w:hint="eastAsia"/>
            <w:lang w:eastAsia="zh-CN"/>
          </w:rPr>
          <w:t>十五、安全指令接收机项目实施保障措施</w:t>
        </w:r>
        <w:r>
          <w:tab/>
        </w:r>
        <w:r>
          <w:fldChar w:fldCharType="begin"/>
        </w:r>
        <w:r>
          <w:instrText xml:space="preserve"> PAGEREF _Toc30273 \h </w:instrText>
        </w:r>
        <w:r>
          <w:fldChar w:fldCharType="separate"/>
        </w:r>
        <w:r>
          <w:t>62</w:t>
        </w:r>
        <w:r>
          <w:fldChar w:fldCharType="end"/>
        </w:r>
      </w:hyperlink>
    </w:p>
    <w:p>
      <w:pPr>
        <w:pStyle w:val="TOC2"/>
        <w:tabs>
          <w:tab w:val="right" w:leader="dot" w:pos="8306"/>
        </w:tabs>
      </w:pPr>
      <w:hyperlink w:anchor="_Toc28935" w:history="1">
        <w:r>
          <w:rPr>
            <w:rFonts w:ascii="仿宋" w:eastAsia="仿宋" w:hAnsi="仿宋" w:cs="仿宋" w:hint="eastAsia"/>
            <w:lang w:eastAsia="zh-CN"/>
          </w:rPr>
          <w:t>(一)、安全指令接收机项目实施保障机制</w:t>
        </w:r>
        <w:r>
          <w:tab/>
        </w:r>
        <w:r>
          <w:fldChar w:fldCharType="begin"/>
        </w:r>
        <w:r>
          <w:instrText xml:space="preserve"> PAGEREF _Toc28935 \h </w:instrText>
        </w:r>
        <w:r>
          <w:fldChar w:fldCharType="separate"/>
        </w:r>
        <w:r>
          <w:t>62</w:t>
        </w:r>
        <w:r>
          <w:fldChar w:fldCharType="end"/>
        </w:r>
      </w:hyperlink>
    </w:p>
    <w:p>
      <w:pPr>
        <w:pStyle w:val="TOC2"/>
        <w:tabs>
          <w:tab w:val="right" w:leader="dot" w:pos="8306"/>
        </w:tabs>
      </w:pPr>
      <w:hyperlink w:anchor="_Toc22768" w:history="1">
        <w:r>
          <w:rPr>
            <w:rFonts w:ascii="仿宋" w:eastAsia="仿宋" w:hAnsi="仿宋" w:cs="仿宋" w:hint="eastAsia"/>
            <w:lang w:eastAsia="zh-CN"/>
          </w:rPr>
          <w:t>(二)、安全指令接收机项目法律合规要求</w:t>
        </w:r>
        <w:r>
          <w:tab/>
        </w:r>
        <w:r>
          <w:fldChar w:fldCharType="begin"/>
        </w:r>
        <w:r>
          <w:instrText xml:space="preserve"> PAGEREF _Toc22768 \h </w:instrText>
        </w:r>
        <w:r>
          <w:fldChar w:fldCharType="separate"/>
        </w:r>
        <w:r>
          <w:t>66</w:t>
        </w:r>
        <w:r>
          <w:fldChar w:fldCharType="end"/>
        </w:r>
      </w:hyperlink>
    </w:p>
    <w:p>
      <w:pPr>
        <w:pStyle w:val="TOC2"/>
        <w:tabs>
          <w:tab w:val="right" w:leader="dot" w:pos="8306"/>
        </w:tabs>
      </w:pPr>
      <w:hyperlink w:anchor="_Toc24888" w:history="1">
        <w:r>
          <w:rPr>
            <w:rFonts w:ascii="仿宋" w:eastAsia="仿宋" w:hAnsi="仿宋" w:cs="仿宋" w:hint="eastAsia"/>
            <w:lang w:eastAsia="zh-CN"/>
          </w:rPr>
          <w:t>(三)、安全指令接收机项目合同管理与法律事务</w:t>
        </w:r>
        <w:r>
          <w:tab/>
        </w:r>
        <w:r>
          <w:fldChar w:fldCharType="begin"/>
        </w:r>
        <w:r>
          <w:instrText xml:space="preserve"> PAGEREF _Toc24888 \h </w:instrText>
        </w:r>
        <w:r>
          <w:fldChar w:fldCharType="separate"/>
        </w:r>
        <w:r>
          <w:t>71</w:t>
        </w:r>
        <w:r>
          <w:fldChar w:fldCharType="end"/>
        </w:r>
      </w:hyperlink>
    </w:p>
    <w:p>
      <w:pPr>
        <w:pStyle w:val="TOC2"/>
        <w:tabs>
          <w:tab w:val="right" w:leader="dot" w:pos="8306"/>
        </w:tabs>
      </w:pPr>
      <w:hyperlink w:anchor="_Toc28237" w:history="1">
        <w:r>
          <w:rPr>
            <w:rFonts w:ascii="仿宋" w:eastAsia="仿宋" w:hAnsi="仿宋" w:cs="仿宋" w:hint="eastAsia"/>
            <w:lang w:eastAsia="zh-CN"/>
          </w:rPr>
          <w:t>(四)、安全指令接收机项目知识产权保护策略</w:t>
        </w:r>
        <w:r>
          <w:tab/>
        </w:r>
        <w:r>
          <w:fldChar w:fldCharType="begin"/>
        </w:r>
        <w:r>
          <w:instrText xml:space="preserve"> PAGEREF _Toc28237 \h </w:instrText>
        </w:r>
        <w:r>
          <w:fldChar w:fldCharType="separate"/>
        </w:r>
        <w:r>
          <w:t>77</w:t>
        </w:r>
        <w:r>
          <w:fldChar w:fldCharType="end"/>
        </w:r>
      </w:hyperlink>
    </w:p>
    <w:p>
      <w:pPr>
        <w:pStyle w:val="TOC1"/>
        <w:tabs>
          <w:tab w:val="right" w:leader="dot" w:pos="8306"/>
        </w:tabs>
      </w:pPr>
      <w:hyperlink w:anchor="_Toc25460" w:history="1">
        <w:r>
          <w:rPr>
            <w:rFonts w:ascii="仿宋" w:eastAsia="仿宋" w:hAnsi="仿宋" w:cs="仿宋" w:hint="eastAsia"/>
            <w:lang w:eastAsia="zh-CN"/>
          </w:rPr>
          <w:t>十六、安全指令接收机项目实施时间节点</w:t>
        </w:r>
        <w:r>
          <w:tab/>
        </w:r>
        <w:r>
          <w:fldChar w:fldCharType="begin"/>
        </w:r>
        <w:r>
          <w:instrText xml:space="preserve"> PAGEREF _Toc25460 \h </w:instrText>
        </w:r>
        <w:r>
          <w:fldChar w:fldCharType="separate"/>
        </w:r>
        <w:r>
          <w:t>80</w:t>
        </w:r>
        <w:r>
          <w:fldChar w:fldCharType="end"/>
        </w:r>
      </w:hyperlink>
    </w:p>
    <w:p>
      <w:pPr>
        <w:pStyle w:val="TOC2"/>
        <w:tabs>
          <w:tab w:val="right" w:leader="dot" w:pos="8306"/>
        </w:tabs>
      </w:pPr>
      <w:hyperlink w:anchor="_Toc17468" w:history="1">
        <w:r>
          <w:rPr>
            <w:rFonts w:ascii="仿宋" w:eastAsia="仿宋" w:hAnsi="仿宋" w:cs="仿宋" w:hint="eastAsia"/>
            <w:lang w:eastAsia="zh-CN"/>
          </w:rPr>
          <w:t>(一)、安全指令接收机项目启动阶段时间节点</w:t>
        </w:r>
        <w:r>
          <w:tab/>
        </w:r>
        <w:r>
          <w:fldChar w:fldCharType="begin"/>
        </w:r>
        <w:r>
          <w:instrText xml:space="preserve"> PAGEREF _Toc17468 \h </w:instrText>
        </w:r>
        <w:r>
          <w:fldChar w:fldCharType="separate"/>
        </w:r>
        <w:r>
          <w:t>80</w:t>
        </w:r>
        <w:r>
          <w:fldChar w:fldCharType="end"/>
        </w:r>
      </w:hyperlink>
    </w:p>
    <w:p>
      <w:pPr>
        <w:pStyle w:val="TOC2"/>
        <w:tabs>
          <w:tab w:val="right" w:leader="dot" w:pos="8306"/>
        </w:tabs>
      </w:pPr>
      <w:hyperlink w:anchor="_Toc24799" w:history="1">
        <w:r>
          <w:rPr>
            <w:rFonts w:ascii="仿宋" w:eastAsia="仿宋" w:hAnsi="仿宋" w:cs="仿宋" w:hint="eastAsia"/>
            <w:lang w:eastAsia="zh-CN"/>
          </w:rPr>
          <w:t>(二)、安全指令接收机项目执行阶段时间节点</w:t>
        </w:r>
        <w:r>
          <w:tab/>
        </w:r>
        <w:r>
          <w:fldChar w:fldCharType="begin"/>
        </w:r>
        <w:r>
          <w:instrText xml:space="preserve"> PAGEREF _Toc24799 \h </w:instrText>
        </w:r>
        <w:r>
          <w:fldChar w:fldCharType="separate"/>
        </w:r>
        <w:r>
          <w:t>81</w:t>
        </w:r>
        <w:r>
          <w:fldChar w:fldCharType="end"/>
        </w:r>
      </w:hyperlink>
    </w:p>
    <w:p>
      <w:pPr>
        <w:pStyle w:val="TOC2"/>
        <w:tabs>
          <w:tab w:val="right" w:leader="dot" w:pos="8306"/>
        </w:tabs>
      </w:pPr>
      <w:hyperlink w:anchor="_Toc3828" w:history="1">
        <w:r>
          <w:rPr>
            <w:rFonts w:ascii="仿宋" w:eastAsia="仿宋" w:hAnsi="仿宋" w:cs="仿宋" w:hint="eastAsia"/>
            <w:lang w:eastAsia="zh-CN"/>
          </w:rPr>
          <w:t>(三)、安全指令接收机项目完成阶段时间节点</w:t>
        </w:r>
        <w:r>
          <w:tab/>
        </w:r>
        <w:r>
          <w:fldChar w:fldCharType="begin"/>
        </w:r>
        <w:r>
          <w:instrText xml:space="preserve"> PAGEREF _Toc3828 \h </w:instrText>
        </w:r>
        <w:r>
          <w:fldChar w:fldCharType="separate"/>
        </w:r>
        <w:r>
          <w:t>82</w:t>
        </w:r>
        <w:r>
          <w:fldChar w:fldCharType="end"/>
        </w:r>
      </w:hyperlink>
    </w:p>
    <w:p>
      <w:pPr>
        <w:pStyle w:val="TOC1"/>
        <w:tabs>
          <w:tab w:val="right" w:leader="dot" w:pos="8306"/>
        </w:tabs>
      </w:pPr>
      <w:hyperlink w:anchor="_Toc30189" w:history="1">
        <w:r>
          <w:rPr>
            <w:rFonts w:ascii="仿宋" w:eastAsia="仿宋" w:hAnsi="仿宋" w:cs="仿宋" w:hint="eastAsia"/>
            <w:lang w:eastAsia="zh-CN"/>
          </w:rPr>
          <w:t>十七、利益相关者分析与沟通计划</w:t>
        </w:r>
        <w:r>
          <w:tab/>
        </w:r>
        <w:r>
          <w:fldChar w:fldCharType="begin"/>
        </w:r>
        <w:r>
          <w:instrText xml:space="preserve"> PAGEREF _Toc30189 \h </w:instrText>
        </w:r>
        <w:r>
          <w:fldChar w:fldCharType="separate"/>
        </w:r>
        <w:r>
          <w:t>83</w:t>
        </w:r>
        <w:r>
          <w:fldChar w:fldCharType="end"/>
        </w:r>
      </w:hyperlink>
    </w:p>
    <w:p>
      <w:pPr>
        <w:pStyle w:val="TOC2"/>
        <w:tabs>
          <w:tab w:val="right" w:leader="dot" w:pos="8306"/>
        </w:tabs>
      </w:pPr>
      <w:hyperlink w:anchor="_Toc13772" w:history="1">
        <w:r>
          <w:rPr>
            <w:rFonts w:ascii="仿宋" w:eastAsia="仿宋" w:hAnsi="仿宋" w:cs="仿宋" w:hint="eastAsia"/>
            <w:lang w:eastAsia="zh-CN"/>
          </w:rPr>
          <w:t>(一)、利益相关者分析</w:t>
        </w:r>
        <w:r>
          <w:tab/>
        </w:r>
        <w:r>
          <w:fldChar w:fldCharType="begin"/>
        </w:r>
        <w:r>
          <w:instrText xml:space="preserve"> PAGEREF _Toc13772 \h </w:instrText>
        </w:r>
        <w:r>
          <w:fldChar w:fldCharType="separate"/>
        </w:r>
        <w:r>
          <w:t>83</w:t>
        </w:r>
        <w:r>
          <w:fldChar w:fldCharType="end"/>
        </w:r>
      </w:hyperlink>
    </w:p>
    <w:p>
      <w:pPr>
        <w:pStyle w:val="TOC2"/>
        <w:tabs>
          <w:tab w:val="right" w:leader="dot" w:pos="8306"/>
        </w:tabs>
      </w:pPr>
      <w:hyperlink w:anchor="_Toc32385" w:history="1">
        <w:r>
          <w:rPr>
            <w:rFonts w:ascii="仿宋" w:eastAsia="仿宋" w:hAnsi="仿宋" w:cs="仿宋" w:hint="eastAsia"/>
            <w:lang w:eastAsia="zh-CN"/>
          </w:rPr>
          <w:t>(二)、沟通计划</w:t>
        </w:r>
        <w:r>
          <w:tab/>
        </w:r>
        <w:r>
          <w:fldChar w:fldCharType="begin"/>
        </w:r>
        <w:r>
          <w:instrText xml:space="preserve"> PAGEREF _Toc32385 \h </w:instrText>
        </w:r>
        <w:r>
          <w:fldChar w:fldCharType="separate"/>
        </w:r>
        <w:r>
          <w:t>84</w:t>
        </w:r>
        <w:r>
          <w:fldChar w:fldCharType="end"/>
        </w:r>
      </w:hyperlink>
    </w:p>
    <w:p>
      <w:pPr>
        <w:pStyle w:val="TOC1"/>
        <w:tabs>
          <w:tab w:val="right" w:leader="dot" w:pos="8306"/>
        </w:tabs>
      </w:pPr>
      <w:hyperlink w:anchor="_Toc5979" w:history="1">
        <w:r>
          <w:rPr>
            <w:rFonts w:ascii="仿宋" w:eastAsia="仿宋" w:hAnsi="仿宋" w:cs="仿宋" w:hint="eastAsia"/>
            <w:lang w:eastAsia="zh-CN"/>
          </w:rPr>
          <w:t>十八、安全指令接收机项目工程方案分析</w:t>
        </w:r>
        <w:r>
          <w:tab/>
        </w:r>
        <w:r>
          <w:fldChar w:fldCharType="begin"/>
        </w:r>
        <w:r>
          <w:instrText xml:space="preserve"> PAGEREF _Toc5979 \h </w:instrText>
        </w:r>
        <w:r>
          <w:fldChar w:fldCharType="separate"/>
        </w:r>
        <w:r>
          <w:t>85</w:t>
        </w:r>
        <w:r>
          <w:fldChar w:fldCharType="end"/>
        </w:r>
      </w:hyperlink>
    </w:p>
    <w:p>
      <w:pPr>
        <w:pStyle w:val="TOC2"/>
        <w:tabs>
          <w:tab w:val="right" w:leader="dot" w:pos="8306"/>
        </w:tabs>
      </w:pPr>
      <w:hyperlink w:anchor="_Toc4112" w:history="1">
        <w:r>
          <w:rPr>
            <w:rFonts w:ascii="仿宋" w:eastAsia="仿宋" w:hAnsi="仿宋" w:cs="仿宋" w:hint="eastAsia"/>
            <w:lang w:eastAsia="zh-CN"/>
          </w:rPr>
          <w:t>(一)、建筑工程设计原则</w:t>
        </w:r>
        <w:r>
          <w:tab/>
        </w:r>
        <w:r>
          <w:fldChar w:fldCharType="begin"/>
        </w:r>
        <w:r>
          <w:instrText xml:space="preserve"> PAGEREF _Toc4112 \h </w:instrText>
        </w:r>
        <w:r>
          <w:fldChar w:fldCharType="separate"/>
        </w:r>
        <w:r>
          <w:t>85</w:t>
        </w:r>
        <w:r>
          <w:fldChar w:fldCharType="end"/>
        </w:r>
      </w:hyperlink>
    </w:p>
    <w:p>
      <w:pPr>
        <w:pStyle w:val="TOC2"/>
        <w:tabs>
          <w:tab w:val="right" w:leader="dot" w:pos="8306"/>
        </w:tabs>
      </w:pPr>
      <w:hyperlink w:anchor="_Toc18325" w:history="1">
        <w:r>
          <w:rPr>
            <w:rFonts w:ascii="仿宋" w:eastAsia="仿宋" w:hAnsi="仿宋" w:cs="仿宋" w:hint="eastAsia"/>
            <w:lang w:eastAsia="zh-CN"/>
          </w:rPr>
          <w:t>(二)、土建工程建设指标</w:t>
        </w:r>
        <w:r>
          <w:tab/>
        </w:r>
        <w:r>
          <w:fldChar w:fldCharType="begin"/>
        </w:r>
        <w:r>
          <w:instrText xml:space="preserve"> PAGEREF _Toc18325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66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096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安全指令接收机项目的主要产品是XXXX，预计年产值为XXX万元。这一产品在市场中占据着重要的地位，其广泛的应用范围使得该安全指令接收机项目的市场前景非常广阔。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安全指令接收机项目的xxx产品作为重要的原材料之一，将在多个领域发挥关键作用。其在建筑、交通、能源等方面的广泛应用将为整个产业链提供强大的支持，形成产业协同效应。安全指令接收机项目的年产值XXX万XXX万XXX万万元不仅反映了其在市场上的巨大潜力，更预示着它对国民经济的积极贡献。这种关联度高、涉及面广的产业关系，使得该安全指令接收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1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指令接收机项目总征地面积为XXXX平方米，相当于约XX.XX亩，其中净用地面积为XXXX平方米，红线范围内相当于约XX.XX亩。这一用地规模充分考虑了安全指令接收机项目的建设需求，保障了安全指令接收机项目在合适的空间内得以充分发展。安全指令接收机项目规划的总建筑面积为XXXX平方米，其中主体工程建设占XXXX平方米，计容建筑面积达XXXX平方米。预计建筑工程的投资将达到XXXX万元，为安全指令接收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指令接收机项目计划购置的设备共计XXXX台（套），设备购置费用为XXXX万元。这一设备购置计划充分考虑到安全指令接收机项目的生产需求和技术要求，确保了安全指令接收机项目在生产运营中具备先进的技术装备和高效的生产能力。设备的合理配置将为安全指令接收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指令接收机项目计划总投资为XXXX万元，预计年实现营业收入为XXXX万元。这一产能规模的设定旨在确保安全指令接收机项目能够在投资与回报之间取得平衡，实现长期可持续的发展。安全指令接收机项目的总投资充分考虑到各个方面的需求，包括用地建设、设备购置等多个环节，以确保安全指令接收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826"/>
      <w:r>
        <w:rPr>
          <w:rFonts w:ascii="仿宋" w:eastAsia="仿宋" w:hAnsi="仿宋" w:cs="仿宋" w:hint="eastAsia"/>
          <w:sz w:val="28"/>
          <w:lang w:eastAsia="zh-CN"/>
        </w:rPr>
        <w:t>二、安全指令接收机项目文档管理</w:t>
      </w:r>
      <w:bookmarkEnd w:id="5"/>
    </w:p>
    <w:p>
      <w:pPr>
        <w:pStyle w:val="Heading2"/>
        <w:rPr>
          <w:rFonts w:ascii="仿宋" w:eastAsia="仿宋" w:hAnsi="仿宋" w:cs="仿宋" w:hint="eastAsia"/>
          <w:lang w:eastAsia="zh-CN"/>
        </w:rPr>
      </w:pPr>
      <w:bookmarkStart w:id="6" w:name="_Toc18027"/>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安全指令接收机项目高度重视文档的质量和准确性，以支持安全指令接收机项目的各项活动和决策。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指令接收机项目文档的编制始于安全指令接收机项目计划的初期，我们制定了详细的文档编制计划，明确了每个文档的内容、格式和编写责任人。在安全指令接收机项目启动阶段，我们首先编制了安全指令接收机项目章程，明确定义了安全指令接收机项目的目标、范围、风险等关键要素。随后，安全指令接收机项目团队根据计划陆续编制了需求文档、设计文档、测试文档等各类文档，确保安全指令接收机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安全指令接收机项目管理中的重要环节，旨在确保安全指令接收机项目文档符合质量标准和安全指令接收机项目需求。在安全指令接收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安全指令接收机项目相关利益方和专业领域的专家对文档进行独立审查。这有助于获取更全面、客观的反馈，确保安全指令接收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安全指令接收机项目在文档编制与审查方面建立了严格的管理机制，通过规范的流程和多维度的审查，确保安全指令接收机项目文档的质量、准确性和可靠性，为安全指令接收机项目的顺利推进提供了有力支持。</w:t>
      </w:r>
    </w:p>
    <w:p>
      <w:pPr>
        <w:pStyle w:val="Heading2"/>
        <w:ind w:firstLine="560" w:firstLineChars="200"/>
        <w:rPr>
          <w:rFonts w:ascii="仿宋" w:eastAsia="仿宋" w:hAnsi="仿宋" w:cs="仿宋" w:hint="eastAsia"/>
          <w:sz w:val="28"/>
          <w:lang w:eastAsia="zh-CN"/>
        </w:rPr>
      </w:pPr>
      <w:bookmarkStart w:id="7" w:name="_Toc901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在安全指令接收机项目中，我们致力于优化文档发布与分发过程，以确保信息的高效传递和团队间协作的顺畅进行。以下是我们采取的关键优化策略：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我们通过多渠道发布文档，包括电子邮件、安全指令接收机项目管理平台、内部网站等，以满足不同团队成员的偏好和需求。多渠道发布确保了信息的全面覆盖。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我们采用了精细的权限控制，确保只有授权人员可以访问敏感信息。这种安全措施保护了安全指令接收机项目文档的机密性，防止了未经授权的信息泄露。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676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安全指令接收机项目生命周期中一个至关重要的环节，直接关系到安全指令接收机项目信息的长期保存和历史记录的完整性。在安全指令接收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5384"/>
      <w:r>
        <w:rPr>
          <w:rFonts w:ascii="仿宋" w:eastAsia="仿宋" w:hAnsi="仿宋" w:cs="仿宋" w:hint="eastAsia"/>
          <w:sz w:val="28"/>
          <w:lang w:eastAsia="zh-CN"/>
        </w:rPr>
        <w:t>三、安全指令接收机项目选址可行性分析</w:t>
      </w:r>
      <w:bookmarkEnd w:id="9"/>
    </w:p>
    <w:p>
      <w:pPr>
        <w:pStyle w:val="Heading2"/>
        <w:rPr>
          <w:rFonts w:ascii="仿宋" w:eastAsia="仿宋" w:hAnsi="仿宋" w:cs="仿宋" w:hint="eastAsia"/>
          <w:lang w:eastAsia="zh-CN"/>
        </w:rPr>
      </w:pPr>
      <w:bookmarkStart w:id="10" w:name="_Toc11060"/>
      <w:r>
        <w:rPr>
          <w:rFonts w:ascii="仿宋" w:eastAsia="仿宋" w:hAnsi="仿宋" w:cs="仿宋" w:hint="eastAsia"/>
          <w:lang w:eastAsia="zh-CN"/>
        </w:rPr>
        <w:t>(一)、安全指令接收机项目选址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该安全指令接收机项目选址位于XX省XX市XX区XXX街道</w:t>
      </w:r>
    </w:p>
    <w:p>
      <w:pPr>
        <w:pStyle w:val="Heading2"/>
        <w:ind w:firstLine="560" w:firstLineChars="200"/>
        <w:rPr>
          <w:rFonts w:ascii="仿宋" w:eastAsia="仿宋" w:hAnsi="仿宋" w:cs="仿宋" w:hint="eastAsia"/>
          <w:sz w:val="28"/>
          <w:lang w:eastAsia="zh-CN"/>
        </w:rPr>
      </w:pPr>
      <w:bookmarkStart w:id="11" w:name="_Toc8955"/>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安全指令接收机项目的征地面积将根据安全指令接收机项目的实际规模和需求进行精确规划。具体面积XXX平方米，旨在确保安全指令接收机项目不仅能够满足当前的发展需求，还能够预留空间以适应未来的扩展。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净用地面积是在征地面积基础上去除不可利用面积后的实际可开发用地。具体面积XXX平方米，考虑到环保、交通、安全等多方面因素，以确保安全指令接收机项目在整体利用效率上达到最优。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安全指令接收机项目计划建设的建筑总规模具体面积XXX平方米。这一规模的确定综合考虑了安全指令接收机项目的性质、规模，以及城市规划的相关要求，确保建筑布局与周边环境协调一致。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绿地率是安全指令接收机项目用地中被规划为绿地的比例。具体面积XXX平方米，旨在通过合理规划绿地，改善安全指令接收机项目周边环境，提升居民生活质量，并符合城市整体绿化规划。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容积率是用地上可以建设的建筑总体积与用地面积之比。具体面积XXX，通过合理的容积率规划，确保安全指令接收机项目建筑规模与周边环境和谐共生。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安全指令接收机项目选址与当地城市规划相一致，具体面积XXX平方米。通过与城市规划部门深入沟通，确保安全指令接收机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安全指令接收机项目选址符合当地产业政策，具体面积XXX平方米。这包括安全指令接收机项目对当地经济的促进作用，以及对相关产业的带动效应，确保安全指令接收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用地总体要求必须符合环保和可持续发展的原则，具体面积XXX平方米。通过采用绿色建筑设计、节能减排等措施，确保安全指令接收机项目在建设和运营过程中对环境的影响最小化，达到可持续发展的要求。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确保安全指令接收机项目选址具备必要的公共设施配套，具体面积XXX平方米。这包括交通便利性、教育、医疗等基础设施，以提高居民生活品质，使得安全指令接收机项目选址更具吸引力。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考虑用地总体要求对当地社会稳定性的影响，具体面积XXX平方米。通过深入了解当地社区反馈，确保安全指令接收机项目的选址和建设过程对当地社会和谐稳定产生积极作用。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安全指令接收机项目选址不仅符合法规和规划，还在实际操作中具有可行性。这一全面规划将为安全指令接收机项目的成功实施提供坚实的基础，确保安全指令接收机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9523"/>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安全指令接收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安全指令接收机项目的设备规划和空间设计中，我们将采取灵活设备布局的措施。设备布局将根据实际需求进行灵活设计，避免不必要的浪费。通过合理规划设备摆放位置，我们将提高设备的利用率，减少设备间距，以确保安全指令接收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进一步，我们计划在安全指令接收机项目内部引入共享设施的概念，例如共享会议室、办公区等。通过这种方式，我们可以减少对资源的重复建设，提高资源共享效率，从而减小安全指令接收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2673"/>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安全指令接收机项目的总图布置中，我们将不同功能区域进行明确的规划，以最大程度满足安全指令接收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773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安全指令接收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安全指令接收机项目对环境的影响是综合评价的重要因素之一。我们将详细考虑选址周边的自然环境、生态保护区、水源地等情况，确保安全指令接收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对选址的评价还需充分考虑当地政府的产业政策和法规。我们将详细了解安全指令接收机项目所在地的相关政策，确保安全指令接收机项目的规划和运营与当地法规相符，降低不必要的法律风险。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考虑到社会稳定性对企业运营的重要性，我们将评估选址地区的社会安全情况、劳工关系、社区反馈等方面，以确保安全指令接收机项目的建设和运营不会受到社会稳定性的负面影响。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最后，我们将综合考虑用地成本，包括土地购置费用、土地开发成本等。通过对用地成本的详细评估，我们能够做出更为精确的经济效益分析，为安全指令接收机项目的投资决策提供有力支持。</w:t>
      </w:r>
    </w:p>
    <w:p>
      <w:pPr>
        <w:pStyle w:val="Heading1"/>
        <w:ind w:firstLine="560" w:firstLineChars="200"/>
        <w:rPr>
          <w:rFonts w:ascii="仿宋" w:eastAsia="仿宋" w:hAnsi="仿宋" w:cs="仿宋" w:hint="eastAsia"/>
          <w:sz w:val="28"/>
          <w:lang w:eastAsia="zh-CN"/>
        </w:rPr>
      </w:pPr>
      <w:bookmarkStart w:id="15" w:name="_Toc21413"/>
      <w:r>
        <w:rPr>
          <w:rFonts w:ascii="仿宋" w:eastAsia="仿宋" w:hAnsi="仿宋" w:cs="仿宋" w:hint="eastAsia"/>
          <w:sz w:val="28"/>
          <w:lang w:eastAsia="zh-CN"/>
        </w:rPr>
        <w:t>四、安全指令接收机项目可持续发展</w:t>
      </w:r>
      <w:bookmarkEnd w:id="15"/>
    </w:p>
    <w:p>
      <w:pPr>
        <w:pStyle w:val="Heading2"/>
        <w:rPr>
          <w:rFonts w:ascii="仿宋" w:eastAsia="仿宋" w:hAnsi="仿宋" w:cs="仿宋" w:hint="eastAsia"/>
          <w:lang w:eastAsia="zh-CN"/>
        </w:rPr>
      </w:pPr>
      <w:bookmarkStart w:id="16" w:name="_Toc29016"/>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安全指令接收机项目中，安全指令接收机项目团队着眼于未来，明确了可持续发展的战略方向。制定的具体可持续发展目标包括降低资源使用、采用环保技术、最大化社会效益等。这一步骤不仅有助于安全指令接收机项目在环保和社会责任方面达到最高标准，也为未来提供了明确的指引，确保安全指令接收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可持续实践的融入安全指令接收机项目管理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安全指令接收机项目管理周期。从安全指令接收机项目规划开始，安全指令接收机项目团队就考虑了环境和社会的因素。在执行阶段，安全指令接收机项目团队积极推动绿色技术的应用，优化资源利用。此外，关注员工的社会责任，通过培训和沟通活动提高员工对可持续发展的认知，使他们能够在日常工作中践行可持续实践。这些举措不仅为安全指令接收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1000"/>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扎根于安全指令接收机项目的可持续发展理念，我们深信环保与社会责任是安全指令接收机项目成功的关键支柱。在安全指令接收机项目的每一步，我们都致力于通过创新和实践，履行对环境和社会的坚定责任。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指令接收机项目团队通过引入先进的环保技术、建立高效的废物处理系统以及推动能源节约措施，积极履行环保责任。定期的环保监测和评估确保安全指令接收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指令接收机项目不仅致力于自身可持续发展，还注重对社会的回馈。通过支持社区安全指令接收机项目、参与慈善事业、提供培训机会等方式，安全指令接收机项目积极履行社会责任。与当地社区建立积极互动，关注员工的工作与生活平衡，以及员工的身心健康，是安全指令接收机项目在社会责任层面的关键举措。这样的实践不仅增强了安全指令接收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3773"/>
      <w:r>
        <w:rPr>
          <w:rFonts w:ascii="仿宋" w:eastAsia="仿宋" w:hAnsi="仿宋" w:cs="仿宋" w:hint="eastAsia"/>
          <w:sz w:val="28"/>
          <w:lang w:eastAsia="zh-CN"/>
        </w:rPr>
        <w:t>五、安全指令接收机项目危机管理</w:t>
      </w:r>
      <w:bookmarkEnd w:id="18"/>
    </w:p>
    <w:p>
      <w:pPr>
        <w:pStyle w:val="Heading2"/>
        <w:rPr>
          <w:rFonts w:ascii="仿宋" w:eastAsia="仿宋" w:hAnsi="仿宋" w:cs="仿宋" w:hint="eastAsia"/>
          <w:lang w:eastAsia="zh-CN"/>
        </w:rPr>
      </w:pPr>
      <w:bookmarkStart w:id="19" w:name="_Toc9743"/>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安全指令接收机项目危机管理中，危机预警与识别是确保安全指令接收机项目稳健运行的核心步骤。通过建立全面的监测机制，安全指令接收机项目团队旨在及时发现和理解潜在的风险和危机因素，以便采取及时的预防和应对措施，确保安全指令接收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安全指令接收机项目团队全面分析了整个安全指令接收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安全指令接收机项目团队着重于明确定义安全指令接收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安全指令接收机项目进展的持续监控，团队能够及时发现潜在问题并作出迅速反应。安全指令接收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在这一阶段，团队的专业素养和反应速度将发挥至关重要的作用，以确保潜在危机能够在初期得到有效的处理，最大程度地减轻负面影响。通过危机预警与识别，安全指令接收机项目得以更有序、可控地推进。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https://d.book118.com/528037103074006037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安全指令接收机项目计划设计方案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310087"/>
    <w:rsid w:val="573100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037103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2024-02-19T03:02:00Z</dcterms:created>
  <dcterms:modified xsi:type="dcterms:W3CDTF">2024-02-19T03:02:24Z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AC1171A78ADC4021844C8AF63026297F_11</vt:lpwstr>
  </property>
  <property fmtid="{D5CDD505-2E9C-101B-9397-08002B2CF9AE}" pid="3" name="KSOProductBuildVer">
    <vt:lpwstr>2052-12.1.0.16250</vt:lpwstr>
  </property>
</Properties>
</file>