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spacing w:val="-5"/>
        </w:rPr>
        <w:t>书目</w:t>
      </w:r>
    </w:p>
    <w:sdt>
      <w:sdtPr>
        <w:id w:val="44207255"/>
        <w:docPartObj>
          <w:docPartGallery w:val="Table of Contents"/>
          <w:docPartUnique/>
        </w:docPartObj>
      </w:sdtPr>
      <w:sdtContent>
        <w:p>
          <w:pPr>
            <w:pStyle w:val="TOC1"/>
            <w:tabs>
              <w:tab w:val="right" w:leader="dot" w:pos="9554"/>
            </w:tabs>
            <w:spacing w:before="420"/>
          </w:pPr>
          <w:r>
            <w:t>第一章 编制依据、工程概况．施工部署．施工方案等</w:t>
          </w:r>
          <w:r>
            <w:rPr>
              <w:spacing w:val="-4"/>
            </w:rPr>
            <w:t>.doc</w:t>
          </w:r>
          <w:hyperlink w:anchor="_bookmark0" w:history="1">
            <w:r>
              <w:tab/>
            </w:r>
            <w:r>
              <w:rPr>
                <w:spacing w:val="-10"/>
              </w:rPr>
              <w:t>2</w:t>
            </w:r>
          </w:hyperlink>
        </w:p>
        <w:p>
          <w:pPr>
            <w:pStyle w:val="TOC1"/>
            <w:tabs>
              <w:tab w:val="right" w:leader="dot" w:pos="9554"/>
            </w:tabs>
          </w:pPr>
          <w:r>
            <w:t>其次章 施工进度支</w:t>
          </w:r>
          <w:r>
            <w:rPr>
              <w:spacing w:val="-10"/>
            </w:rPr>
            <w:t>配</w:t>
          </w:r>
          <w:r>
            <w:rPr>
              <w:rFonts w:ascii="Times New Roman" w:eastAsia="Times New Roman"/>
            </w:rPr>
            <w:tab/>
          </w:r>
          <w:r>
            <w:rPr>
              <w:spacing w:val="-10"/>
            </w:rPr>
            <w:t>9</w:t>
          </w:r>
        </w:p>
        <w:p>
          <w:pPr>
            <w:pStyle w:val="TOC1"/>
            <w:tabs>
              <w:tab w:val="right" w:leader="dot" w:pos="9554"/>
            </w:tabs>
          </w:pPr>
          <w:r>
            <w:t>第三章 主要资源支配</w:t>
          </w:r>
          <w:r>
            <w:rPr>
              <w:spacing w:val="-10"/>
            </w:rPr>
            <w:t>表</w:t>
          </w:r>
          <w:r>
            <w:rPr>
              <w:rFonts w:ascii="Times New Roman" w:eastAsia="Times New Roman"/>
            </w:rPr>
            <w:tab/>
          </w:r>
          <w:r>
            <w:rPr>
              <w:spacing w:val="-5"/>
            </w:rPr>
            <w:t>10</w:t>
          </w:r>
        </w:p>
        <w:p>
          <w:pPr>
            <w:pStyle w:val="TOC1"/>
            <w:tabs>
              <w:tab w:val="right" w:leader="dot" w:pos="9554"/>
            </w:tabs>
            <w:spacing w:before="500"/>
          </w:pPr>
          <w:r>
            <w:t>第四章 临时用地</w:t>
          </w:r>
          <w:r>
            <w:rPr>
              <w:spacing w:val="-10"/>
            </w:rPr>
            <w:t>表</w:t>
          </w:r>
          <w:r>
            <w:rPr>
              <w:rFonts w:ascii="Times New Roman" w:eastAsia="Times New Roman"/>
            </w:rPr>
            <w:tab/>
          </w:r>
          <w:r>
            <w:rPr>
              <w:spacing w:val="-5"/>
            </w:rPr>
            <w:t>12</w:t>
          </w:r>
        </w:p>
        <w:p>
          <w:pPr>
            <w:pStyle w:val="TOC1"/>
            <w:tabs>
              <w:tab w:val="right" w:leader="dot" w:pos="9554"/>
            </w:tabs>
          </w:pPr>
          <w:r>
            <w:t>第五章 主要施工工艺及施工方</w:t>
          </w:r>
          <w:r>
            <w:rPr>
              <w:spacing w:val="-10"/>
            </w:rPr>
            <w:t>案</w:t>
          </w:r>
          <w:r>
            <w:rPr>
              <w:rFonts w:ascii="Times New Roman" w:eastAsia="Times New Roman"/>
            </w:rPr>
            <w:tab/>
          </w:r>
          <w:r>
            <w:rPr>
              <w:spacing w:val="-5"/>
            </w:rPr>
            <w:t>13</w:t>
          </w:r>
        </w:p>
        <w:p>
          <w:pPr>
            <w:pStyle w:val="TOC1"/>
            <w:tabs>
              <w:tab w:val="right" w:leader="dot" w:pos="9554"/>
            </w:tabs>
          </w:pPr>
          <w:r>
            <w:t>第六章 质量保证措</w:t>
          </w:r>
          <w:r>
            <w:rPr>
              <w:spacing w:val="-10"/>
            </w:rPr>
            <w:t>施</w:t>
          </w:r>
          <w:r>
            <w:rPr>
              <w:rFonts w:ascii="Times New Roman" w:eastAsia="Times New Roman"/>
            </w:rPr>
            <w:tab/>
          </w:r>
          <w:r>
            <w:rPr>
              <w:spacing w:val="-5"/>
            </w:rPr>
            <w:t>27</w:t>
          </w:r>
        </w:p>
        <w:p>
          <w:pPr>
            <w:pStyle w:val="TOC1"/>
            <w:tabs>
              <w:tab w:val="right" w:leader="dot" w:pos="9554"/>
            </w:tabs>
          </w:pPr>
          <w:r>
            <w:t>第七章 环境爱护、文明施工措</w:t>
          </w:r>
          <w:r>
            <w:rPr>
              <w:spacing w:val="-10"/>
            </w:rPr>
            <w:t>施</w:t>
          </w:r>
          <w:r>
            <w:rPr>
              <w:rFonts w:ascii="Times New Roman" w:eastAsia="Times New Roman"/>
            </w:rPr>
            <w:tab/>
          </w:r>
          <w:r>
            <w:rPr>
              <w:spacing w:val="-5"/>
            </w:rPr>
            <w:t>34</w:t>
          </w:r>
        </w:p>
        <w:p>
          <w:pPr>
            <w:pStyle w:val="TOC1"/>
            <w:tabs>
              <w:tab w:val="right" w:leader="dot" w:pos="9554"/>
            </w:tabs>
          </w:pPr>
          <w:r>
            <w:t>第八章 平安施工措</w:t>
          </w:r>
          <w:r>
            <w:rPr>
              <w:spacing w:val="-10"/>
            </w:rPr>
            <w:t>施</w:t>
          </w:r>
          <w:r>
            <w:rPr>
              <w:rFonts w:ascii="Times New Roman" w:eastAsia="Times New Roman"/>
            </w:rPr>
            <w:tab/>
          </w:r>
          <w:r>
            <w:rPr>
              <w:spacing w:val="-5"/>
            </w:rPr>
            <w:t>36</w:t>
          </w:r>
        </w:p>
        <w:p>
          <w:pPr>
            <w:pStyle w:val="TOC1"/>
            <w:tabs>
              <w:tab w:val="right" w:leader="dot" w:pos="9554"/>
            </w:tabs>
          </w:pPr>
          <w:r>
            <w:t>第九章 确保工期的技术组织措</w:t>
          </w:r>
          <w:r>
            <w:rPr>
              <w:spacing w:val="-10"/>
            </w:rPr>
            <w:t>施</w:t>
          </w:r>
          <w:r>
            <w:rPr>
              <w:rFonts w:ascii="Times New Roman" w:eastAsia="Times New Roman"/>
            </w:rPr>
            <w:tab/>
          </w:r>
          <w:r>
            <w:rPr>
              <w:spacing w:val="-5"/>
            </w:rPr>
            <w:t>38</w:t>
          </w:r>
        </w:p>
        <w:p>
          <w:pPr>
            <w:pStyle w:val="TOC1"/>
            <w:tabs>
              <w:tab w:val="right" w:leader="dot" w:pos="9554"/>
            </w:tabs>
          </w:pPr>
          <w:hyperlink w:anchor="_TOC_250000" w:history="1">
            <w:r>
              <w:t>第十章 其他主要技术方案（雨季施工措施</w:t>
            </w:r>
            <w:r>
              <w:rPr>
                <w:spacing w:val="-10"/>
              </w:rPr>
              <w:t>）</w:t>
            </w:r>
            <w:r>
              <w:rPr>
                <w:rFonts w:ascii="Times New Roman" w:eastAsia="Times New Roman"/>
              </w:rPr>
              <w:tab/>
            </w:r>
            <w:r>
              <w:rPr>
                <w:spacing w:val="-5"/>
              </w:rPr>
              <w:t>39</w:t>
            </w:r>
          </w:hyperlink>
        </w:p>
      </w:sdtContent>
    </w:sdt>
    <w:p>
      <w:pPr>
        <w:spacing w:after="0"/>
        <w:sectPr>
          <w:type w:val="continuous"/>
          <w:pgSz w:w="11910" w:h="16840"/>
          <w:pgMar w:top="1640" w:right="560" w:bottom="280" w:left="1140" w:header="708" w:footer="708"/>
          <w:cols w:space="708"/>
        </w:sectPr>
      </w:pPr>
    </w:p>
    <w:p>
      <w:pPr>
        <w:pStyle w:val="Heading1"/>
        <w:spacing w:line="470" w:lineRule="exact"/>
        <w:ind w:left="1712" w:right="1949"/>
        <w:jc w:val="center"/>
      </w:pPr>
      <w:bookmarkStart w:id="0" w:name="_bookmark0"/>
      <w:bookmarkEnd w:id="0"/>
      <w:r>
        <w:rPr>
          <w:sz w:val="28"/>
        </w:rPr>
        <w:t>第一章</w:t>
      </w:r>
      <w:r>
        <w:t>编制依据、工程概况．施工部署．施工方案等</w:t>
      </w:r>
      <w:r>
        <w:rPr>
          <w:spacing w:val="-4"/>
          <w:w w:val="169"/>
        </w:rPr>
        <w:t>.</w:t>
      </w:r>
      <w:r>
        <w:rPr>
          <w:spacing w:val="-4"/>
          <w:w w:val="69"/>
        </w:rPr>
        <w:t>d</w:t>
      </w:r>
      <w:r>
        <w:rPr>
          <w:spacing w:val="-4"/>
          <w:w w:val="70"/>
        </w:rPr>
        <w:t>o</w:t>
      </w:r>
      <w:r>
        <w:rPr>
          <w:spacing w:val="-5"/>
          <w:w w:val="90"/>
        </w:rPr>
        <w:t>c</w:t>
      </w:r>
    </w:p>
    <w:p>
      <w:pPr>
        <w:pStyle w:val="BodyText"/>
        <w:spacing w:before="5"/>
        <w:ind w:left="0"/>
        <w:rPr>
          <w:rFonts w:ascii="微软雅黑"/>
          <w:b/>
          <w:sz w:val="30"/>
        </w:rPr>
      </w:pPr>
    </w:p>
    <w:p>
      <w:pPr>
        <w:pStyle w:val="BodyText"/>
      </w:pPr>
      <w:r>
        <w:rPr>
          <w:spacing w:val="-3"/>
        </w:rPr>
        <w:t>编制依据</w:t>
      </w:r>
    </w:p>
    <w:p>
      <w:pPr>
        <w:pStyle w:val="BodyText"/>
        <w:ind w:left="0"/>
      </w:pPr>
    </w:p>
    <w:p>
      <w:pPr>
        <w:pStyle w:val="BodyText"/>
        <w:spacing w:before="168" w:line="600" w:lineRule="auto"/>
        <w:ind w:right="639"/>
      </w:pPr>
      <w:r>
        <w:rPr>
          <w:spacing w:val="-4"/>
        </w:rPr>
        <w:t>北京市液化石油气工程设计所设计的《某房地产某小区自然气工程》全套图</w:t>
      </w:r>
      <w:r>
        <w:rPr>
          <w:spacing w:val="-10"/>
        </w:rPr>
        <w:t>纸</w:t>
      </w:r>
    </w:p>
    <w:p>
      <w:pPr>
        <w:pStyle w:val="BodyText"/>
        <w:spacing w:before="2"/>
      </w:pPr>
      <w:r>
        <w:rPr>
          <w:spacing w:val="-13"/>
        </w:rPr>
        <w:t>《城镇燃气设计规范》</w:t>
      </w:r>
      <w:r>
        <w:t>（GB50028-93）2002</w:t>
      </w:r>
      <w:r>
        <w:rPr>
          <w:spacing w:val="-26"/>
        </w:rPr>
        <w:t xml:space="preserve"> 年版</w:t>
      </w:r>
    </w:p>
    <w:p>
      <w:pPr>
        <w:pStyle w:val="BodyText"/>
        <w:ind w:left="0"/>
      </w:pPr>
    </w:p>
    <w:p>
      <w:pPr>
        <w:pStyle w:val="BodyText"/>
        <w:spacing w:before="168"/>
      </w:pPr>
      <w:r>
        <w:rPr>
          <w:spacing w:val="-7"/>
        </w:rPr>
        <w:t>《城镇燃气埋地钢质管道腐蚀限制技术规程》</w:t>
      </w:r>
      <w:r>
        <w:t>（CJJ95-2003/J273-</w:t>
      </w:r>
      <w:r>
        <w:rPr>
          <w:spacing w:val="-2"/>
        </w:rPr>
        <w:t>2003）</w:t>
      </w:r>
    </w:p>
    <w:p>
      <w:pPr>
        <w:pStyle w:val="BodyText"/>
        <w:ind w:left="0"/>
      </w:pPr>
    </w:p>
    <w:p>
      <w:pPr>
        <w:pStyle w:val="BodyText"/>
        <w:spacing w:before="168"/>
      </w:pPr>
      <w:r>
        <w:rPr>
          <w:spacing w:val="-8"/>
        </w:rPr>
        <w:t>《城镇燃气室内工程施工及验收规范》</w:t>
      </w:r>
      <w:r>
        <w:t>（CJJ94-</w:t>
      </w:r>
      <w:r>
        <w:rPr>
          <w:spacing w:val="-2"/>
        </w:rPr>
        <w:t>2003）</w:t>
      </w:r>
    </w:p>
    <w:p>
      <w:pPr>
        <w:pStyle w:val="BodyText"/>
        <w:ind w:left="0"/>
      </w:pPr>
    </w:p>
    <w:p>
      <w:pPr>
        <w:pStyle w:val="BodyText"/>
        <w:spacing w:before="167"/>
      </w:pPr>
      <w:r>
        <w:rPr>
          <w:spacing w:val="-1"/>
        </w:rPr>
        <w:t>《北京市地下煤气管道设计、施工、验收技术规定》</w:t>
      </w:r>
    </w:p>
    <w:p>
      <w:pPr>
        <w:pStyle w:val="BodyText"/>
        <w:ind w:left="0"/>
      </w:pPr>
    </w:p>
    <w:p>
      <w:pPr>
        <w:pStyle w:val="BodyText"/>
        <w:spacing w:before="168"/>
      </w:pPr>
      <w:r>
        <w:rPr>
          <w:spacing w:val="-8"/>
        </w:rPr>
        <w:t>《城镇燃气输配送工程施工及验收规范》</w:t>
      </w:r>
      <w:r>
        <w:t>（CJJ33-</w:t>
      </w:r>
      <w:r>
        <w:rPr>
          <w:spacing w:val="-5"/>
        </w:rPr>
        <w:t>89）</w:t>
      </w:r>
    </w:p>
    <w:p>
      <w:pPr>
        <w:pStyle w:val="BodyText"/>
        <w:ind w:left="0"/>
      </w:pPr>
    </w:p>
    <w:p>
      <w:pPr>
        <w:pStyle w:val="BodyText"/>
        <w:spacing w:before="168"/>
      </w:pPr>
      <w:r>
        <w:rPr>
          <w:spacing w:val="-8"/>
        </w:rPr>
        <w:t>《工业金属管道工程施工及验收规范》</w:t>
      </w:r>
      <w:r>
        <w:t>（GB50235-</w:t>
      </w:r>
      <w:r>
        <w:rPr>
          <w:spacing w:val="-5"/>
        </w:rPr>
        <w:t>97）</w:t>
      </w:r>
    </w:p>
    <w:p>
      <w:pPr>
        <w:pStyle w:val="BodyText"/>
        <w:ind w:left="0"/>
      </w:pPr>
    </w:p>
    <w:p>
      <w:pPr>
        <w:pStyle w:val="BodyText"/>
        <w:spacing w:before="168"/>
      </w:pPr>
      <w:r>
        <w:rPr>
          <w:spacing w:val="-7"/>
        </w:rPr>
        <w:t>《城镇燃气埋地钢质管道腐蚀限制技术规程》</w:t>
      </w:r>
      <w:r>
        <w:t>（CJJ95-2003/J273-</w:t>
      </w:r>
      <w:r>
        <w:rPr>
          <w:spacing w:val="-2"/>
        </w:rPr>
        <w:t>2003）</w:t>
      </w:r>
    </w:p>
    <w:p>
      <w:pPr>
        <w:pStyle w:val="BodyText"/>
        <w:ind w:left="0"/>
      </w:pPr>
    </w:p>
    <w:p>
      <w:pPr>
        <w:pStyle w:val="BodyText"/>
        <w:spacing w:before="167" w:line="600" w:lineRule="auto"/>
        <w:ind w:right="639"/>
      </w:pPr>
      <w:r>
        <w:rPr>
          <w:spacing w:val="-4"/>
        </w:rPr>
        <w:t>《北京市地下煤气管道设计、施工、验收技术规定》DBJ01-701-89（自然气</w:t>
      </w:r>
      <w:r>
        <w:rPr>
          <w:spacing w:val="-4"/>
        </w:rPr>
        <w:t>参用）</w:t>
      </w:r>
    </w:p>
    <w:p>
      <w:pPr>
        <w:pStyle w:val="ListParagraph"/>
        <w:numPr>
          <w:ilvl w:val="0"/>
          <w:numId w:val="24"/>
        </w:numPr>
        <w:tabs>
          <w:tab w:val="left" w:pos="1841"/>
        </w:tabs>
        <w:spacing w:before="3" w:after="0" w:line="240" w:lineRule="auto"/>
        <w:ind w:left="1841" w:right="0" w:hanging="781"/>
        <w:jc w:val="left"/>
        <w:rPr>
          <w:sz w:val="26"/>
        </w:rPr>
      </w:pPr>
      <w:r>
        <w:rPr>
          <w:spacing w:val="-6"/>
          <w:sz w:val="26"/>
        </w:rPr>
        <w:t>《现场设备、工业管道焊接工程施工及验收规范》</w:t>
      </w:r>
      <w:r>
        <w:rPr>
          <w:sz w:val="26"/>
        </w:rPr>
        <w:t>（GB50236-</w:t>
      </w:r>
      <w:r>
        <w:rPr>
          <w:spacing w:val="-5"/>
          <w:sz w:val="26"/>
        </w:rPr>
        <w:t>98）</w:t>
      </w:r>
    </w:p>
    <w:p>
      <w:pPr>
        <w:pStyle w:val="BodyText"/>
        <w:ind w:left="0"/>
      </w:pPr>
    </w:p>
    <w:p>
      <w:pPr>
        <w:pStyle w:val="ListParagraph"/>
        <w:numPr>
          <w:ilvl w:val="0"/>
          <w:numId w:val="24"/>
        </w:numPr>
        <w:tabs>
          <w:tab w:val="left" w:pos="1841"/>
        </w:tabs>
        <w:spacing w:before="167" w:after="0" w:line="240" w:lineRule="auto"/>
        <w:ind w:left="1841" w:right="0" w:hanging="781"/>
        <w:jc w:val="left"/>
        <w:rPr>
          <w:sz w:val="26"/>
        </w:rPr>
      </w:pPr>
      <w:r>
        <w:rPr>
          <w:spacing w:val="-10"/>
          <w:sz w:val="26"/>
        </w:rPr>
        <w:t>《建筑设备施工安装通用图集》</w:t>
      </w:r>
      <w:r>
        <w:rPr>
          <w:spacing w:val="-2"/>
          <w:sz w:val="26"/>
        </w:rPr>
        <w:t>（91SB8）</w:t>
      </w:r>
    </w:p>
    <w:p>
      <w:pPr>
        <w:spacing w:after="0" w:line="240" w:lineRule="auto"/>
        <w:jc w:val="left"/>
        <w:rPr>
          <w:sz w:val="26"/>
        </w:rPr>
        <w:sectPr>
          <w:pgSz w:w="11910" w:h="16840"/>
          <w:pgMar w:top="1780" w:right="560" w:bottom="280" w:left="1140" w:header="708" w:footer="708"/>
          <w:pgNumType w:start="2"/>
          <w:cols w:space="708"/>
        </w:sectPr>
      </w:pPr>
    </w:p>
    <w:p>
      <w:pPr>
        <w:pStyle w:val="ListParagraph"/>
        <w:numPr>
          <w:ilvl w:val="0"/>
          <w:numId w:val="24"/>
        </w:numPr>
        <w:tabs>
          <w:tab w:val="left" w:pos="1841"/>
        </w:tabs>
        <w:spacing w:before="52" w:after="0" w:line="240" w:lineRule="auto"/>
        <w:ind w:left="1841" w:right="0" w:hanging="781"/>
        <w:jc w:val="left"/>
        <w:rPr>
          <w:sz w:val="26"/>
        </w:rPr>
      </w:pPr>
      <w:r>
        <w:rPr>
          <w:spacing w:val="-1"/>
          <w:sz w:val="26"/>
        </w:rPr>
        <w:t>《装配式管道支吊架选用及安装》</w:t>
      </w:r>
    </w:p>
    <w:p>
      <w:pPr>
        <w:pStyle w:val="BodyText"/>
        <w:ind w:left="0"/>
      </w:pPr>
    </w:p>
    <w:p>
      <w:pPr>
        <w:pStyle w:val="ListParagraph"/>
        <w:numPr>
          <w:ilvl w:val="0"/>
          <w:numId w:val="24"/>
        </w:numPr>
        <w:tabs>
          <w:tab w:val="left" w:pos="1841"/>
        </w:tabs>
        <w:spacing w:before="168" w:after="0" w:line="240" w:lineRule="auto"/>
        <w:ind w:left="1841" w:right="0" w:hanging="781"/>
        <w:jc w:val="left"/>
        <w:rPr>
          <w:sz w:val="26"/>
        </w:rPr>
      </w:pPr>
      <w:r>
        <w:rPr>
          <w:spacing w:val="-9"/>
          <w:sz w:val="26"/>
        </w:rPr>
        <w:t>《施工现场临时用电平安技术规程》</w:t>
      </w:r>
      <w:r>
        <w:rPr>
          <w:sz w:val="26"/>
        </w:rPr>
        <w:t>（JGJ46-</w:t>
      </w:r>
      <w:r>
        <w:rPr>
          <w:spacing w:val="-5"/>
          <w:sz w:val="26"/>
        </w:rPr>
        <w:t>88）</w:t>
      </w:r>
    </w:p>
    <w:p>
      <w:pPr>
        <w:pStyle w:val="BodyText"/>
        <w:ind w:left="0"/>
      </w:pPr>
    </w:p>
    <w:p>
      <w:pPr>
        <w:pStyle w:val="ListParagraph"/>
        <w:numPr>
          <w:ilvl w:val="0"/>
          <w:numId w:val="24"/>
        </w:numPr>
        <w:tabs>
          <w:tab w:val="left" w:pos="1841"/>
        </w:tabs>
        <w:spacing w:before="168" w:after="0" w:line="240" w:lineRule="auto"/>
        <w:ind w:left="1841" w:right="0" w:hanging="781"/>
        <w:jc w:val="left"/>
        <w:rPr>
          <w:sz w:val="26"/>
        </w:rPr>
      </w:pPr>
      <w:r>
        <w:rPr>
          <w:spacing w:val="-1"/>
          <w:sz w:val="26"/>
        </w:rPr>
        <w:t>北京市市政工程施工规程及有关燃气工程施工的法规和技术标准</w:t>
      </w:r>
    </w:p>
    <w:p>
      <w:pPr>
        <w:pStyle w:val="BodyText"/>
        <w:ind w:left="0"/>
      </w:pPr>
    </w:p>
    <w:p>
      <w:pPr>
        <w:pStyle w:val="BodyText"/>
        <w:spacing w:before="167"/>
      </w:pPr>
      <w:r>
        <w:t>2</w:t>
      </w:r>
      <w:r>
        <w:rPr>
          <w:spacing w:val="-2"/>
        </w:rPr>
        <w:t>、工程概况</w:t>
      </w:r>
    </w:p>
    <w:p>
      <w:pPr>
        <w:pStyle w:val="BodyText"/>
        <w:ind w:left="0"/>
      </w:pPr>
    </w:p>
    <w:p>
      <w:pPr>
        <w:pStyle w:val="BodyText"/>
        <w:spacing w:before="168" w:line="600" w:lineRule="auto"/>
        <w:ind w:right="566"/>
      </w:pPr>
      <w:r>
        <w:rPr>
          <w:spacing w:val="-2"/>
        </w:rPr>
        <w:t>本工程为某房地产某小区自然气工程，工程地点在朝阳区平房乡黄杉木店。</w:t>
      </w:r>
      <w:r>
        <w:rPr>
          <w:spacing w:val="-5"/>
        </w:rPr>
        <w:t xml:space="preserve">在平房西路有现状自然气 </w:t>
      </w:r>
      <w:r>
        <w:t>DN400</w:t>
      </w:r>
      <w:r>
        <w:rPr>
          <w:spacing w:val="-17"/>
        </w:rPr>
        <w:t xml:space="preserve"> 中压管线，本设计由上述 </w:t>
      </w:r>
      <w:r>
        <w:t>DN400</w:t>
      </w:r>
      <w:r>
        <w:rPr>
          <w:spacing w:val="-10"/>
        </w:rPr>
        <w:t xml:space="preserve"> 中压线接气</w:t>
      </w:r>
      <w:r>
        <w:rPr>
          <w:spacing w:val="-14"/>
        </w:rPr>
        <w:t xml:space="preserve">向西铺设 </w:t>
      </w:r>
      <w:r>
        <w:rPr>
          <w:spacing w:val="-2"/>
        </w:rPr>
        <w:t>DN300</w:t>
      </w:r>
      <w:r>
        <w:rPr>
          <w:spacing w:val="-15"/>
        </w:rPr>
        <w:t xml:space="preserve"> 中压自然气管线，在 </w:t>
      </w:r>
      <w:r>
        <w:rPr>
          <w:spacing w:val="-2"/>
        </w:rPr>
        <w:t>0＋50</w:t>
      </w:r>
      <w:r>
        <w:rPr>
          <w:spacing w:val="-15"/>
        </w:rPr>
        <w:t xml:space="preserve"> 米处设闸井一座，西行 </w:t>
      </w:r>
      <w:r>
        <w:rPr>
          <w:spacing w:val="-2"/>
        </w:rPr>
        <w:t>246</w:t>
      </w:r>
      <w:r>
        <w:rPr>
          <w:spacing w:val="-22"/>
        </w:rPr>
        <w:t xml:space="preserve"> 米后</w:t>
      </w:r>
      <w:r>
        <w:rPr>
          <w:spacing w:val="-1"/>
        </w:rPr>
        <w:t xml:space="preserve">进入小区，在小区东南角设中低压调压站一座，供民用户用气，站前 </w:t>
      </w:r>
      <w:r>
        <w:t>11</w:t>
      </w:r>
      <w:r>
        <w:rPr>
          <w:spacing w:val="-10"/>
        </w:rPr>
        <w:t xml:space="preserve"> 米</w:t>
      </w:r>
      <w:r>
        <w:rPr>
          <w:spacing w:val="-3"/>
        </w:rPr>
        <w:t xml:space="preserve">处做双管双阀闸井一座；在 </w:t>
      </w:r>
      <w:r>
        <w:t>DN300</w:t>
      </w:r>
      <w:r>
        <w:rPr>
          <w:spacing w:val="-10"/>
        </w:rPr>
        <w:t xml:space="preserve"> 中压燃气管线 </w:t>
      </w:r>
      <w:r>
        <w:t>0＋317</w:t>
      </w:r>
      <w:r>
        <w:rPr>
          <w:spacing w:val="-11"/>
        </w:rPr>
        <w:t xml:space="preserve"> 米位置接出 </w:t>
      </w:r>
      <w:r>
        <w:t>DN200</w:t>
      </w:r>
      <w:r>
        <w:rPr>
          <w:spacing w:val="-8"/>
        </w:rPr>
        <w:t xml:space="preserve">中压自然气管线西行 </w:t>
      </w:r>
      <w:r>
        <w:rPr>
          <w:spacing w:val="-2"/>
        </w:rPr>
        <w:t>195</w:t>
      </w:r>
      <w:r>
        <w:rPr>
          <w:spacing w:val="-19"/>
        </w:rPr>
        <w:t xml:space="preserve"> 米，往北设 </w:t>
      </w:r>
      <w:r>
        <w:rPr>
          <w:spacing w:val="-2"/>
        </w:rPr>
        <w:t>DN150</w:t>
      </w:r>
      <w:r>
        <w:rPr>
          <w:spacing w:val="-10"/>
        </w:rPr>
        <w:t xml:space="preserve"> 闸井一座，再通至锅炉房调压箱</w:t>
      </w:r>
    </w:p>
    <w:p>
      <w:pPr>
        <w:pStyle w:val="BodyText"/>
        <w:spacing w:before="7" w:line="600" w:lineRule="auto"/>
        <w:ind w:right="7456"/>
      </w:pPr>
      <w:r>
        <w:rPr>
          <w:spacing w:val="-1"/>
        </w:rPr>
        <w:t>（1200m3/H</w:t>
      </w:r>
      <w:r>
        <w:rPr>
          <w:spacing w:val="-131"/>
        </w:rPr>
        <w:t>）</w:t>
      </w:r>
      <w:r>
        <w:rPr>
          <w:spacing w:val="-14"/>
        </w:rPr>
        <w:t>。</w:t>
      </w:r>
      <w:r>
        <w:rPr>
          <w:spacing w:val="-2"/>
        </w:rPr>
        <w:t>主要工程量： 1）室外工程</w:t>
      </w:r>
    </w:p>
    <w:p>
      <w:pPr>
        <w:pStyle w:val="BodyText"/>
        <w:tabs>
          <w:tab w:val="left" w:pos="2229"/>
          <w:tab w:val="left" w:pos="2879"/>
          <w:tab w:val="left" w:pos="3464"/>
          <w:tab w:val="left" w:pos="4049"/>
          <w:tab w:val="left" w:pos="6324"/>
        </w:tabs>
        <w:spacing w:before="4" w:line="600" w:lineRule="auto"/>
        <w:ind w:right="2906"/>
      </w:pPr>
      <w:r>
        <w:rPr>
          <w:spacing w:val="-2"/>
        </w:rPr>
        <w:t>中</w:t>
      </w:r>
      <w:r>
        <w:rPr>
          <w:spacing w:val="-2"/>
        </w:rPr>
        <w:t>压</w:t>
      </w:r>
      <w:r>
        <w:rPr>
          <w:spacing w:val="-2"/>
        </w:rPr>
        <w:t>外</w:t>
      </w:r>
      <w:r>
        <w:rPr>
          <w:spacing w:val="-2"/>
        </w:rPr>
        <w:t>线</w:t>
      </w:r>
      <w:r>
        <w:rPr>
          <w:spacing w:val="-2"/>
        </w:rPr>
        <w:t>钢</w:t>
      </w:r>
      <w:r>
        <w:rPr>
          <w:spacing w:val="-2"/>
        </w:rPr>
        <w:t>管</w:t>
      </w:r>
      <w:r>
        <w:tab/>
      </w:r>
      <w:r>
        <w:rPr>
          <w:spacing w:val="-2"/>
        </w:rPr>
        <w:t>φ325X7</w:t>
      </w:r>
      <w:r>
        <w:tab/>
        <w:t>315</w:t>
      </w:r>
      <w:r>
        <w:rPr>
          <w:spacing w:val="-14"/>
        </w:rPr>
        <w:t xml:space="preserve"> </w:t>
      </w:r>
      <w:r>
        <w:t>米 ；φ219X6</w:t>
        <w:tab/>
      </w:r>
      <w:r>
        <w:rPr>
          <w:spacing w:val="-2"/>
        </w:rPr>
        <w:t>225</w:t>
      </w:r>
      <w:r>
        <w:rPr>
          <w:spacing w:val="-67"/>
        </w:rPr>
        <w:t xml:space="preserve"> </w:t>
      </w:r>
      <w:r>
        <w:rPr>
          <w:spacing w:val="-2"/>
        </w:rPr>
        <w:t>米</w:t>
      </w:r>
      <w:r>
        <w:rPr>
          <w:spacing w:val="-2"/>
        </w:rPr>
        <w:t>； φ159X5</w:t>
      </w:r>
      <w:r>
        <w:tab/>
        <w:t>30</w:t>
      </w:r>
      <w:r>
        <w:rPr>
          <w:spacing w:val="-14"/>
        </w:rPr>
        <w:t xml:space="preserve"> </w:t>
      </w:r>
      <w:r>
        <w:t>米 ；</w:t>
        <w:tab/>
        <w:t>共计</w:t>
      </w:r>
      <w:r>
        <w:rPr>
          <w:spacing w:val="-21"/>
        </w:rPr>
        <w:t xml:space="preserve"> </w:t>
      </w:r>
      <w:r>
        <w:t>570</w:t>
      </w:r>
      <w:r>
        <w:rPr>
          <w:spacing w:val="-21"/>
        </w:rPr>
        <w:t xml:space="preserve"> </w:t>
      </w:r>
      <w:r>
        <w:t>米；</w:t>
      </w:r>
    </w:p>
    <w:p>
      <w:pPr>
        <w:pStyle w:val="BodyText"/>
        <w:tabs>
          <w:tab w:val="left" w:pos="3399"/>
          <w:tab w:val="left" w:pos="4569"/>
          <w:tab w:val="left" w:pos="6714"/>
        </w:tabs>
        <w:spacing w:before="2"/>
        <w:ind w:left="1450"/>
      </w:pPr>
      <w:r>
        <w:t>低压外线钢</w:t>
      </w:r>
      <w:r>
        <w:rPr>
          <w:spacing w:val="-10"/>
        </w:rPr>
        <w:t>管</w:t>
      </w:r>
      <w:r>
        <w:tab/>
      </w:r>
      <w:r>
        <w:rPr>
          <w:spacing w:val="-2"/>
        </w:rPr>
        <w:t>φ426X7</w:t>
      </w:r>
      <w:r>
        <w:tab/>
        <w:t>130</w:t>
      </w:r>
      <w:r>
        <w:rPr>
          <w:spacing w:val="-65"/>
        </w:rPr>
        <w:t xml:space="preserve"> </w:t>
      </w:r>
      <w:r>
        <w:t>米</w:t>
      </w:r>
      <w:r>
        <w:rPr>
          <w:spacing w:val="-2"/>
        </w:rPr>
        <w:t>；φ325X7</w:t>
      </w:r>
      <w:r>
        <w:tab/>
        <w:t>75</w:t>
      </w:r>
      <w:r>
        <w:rPr>
          <w:spacing w:val="-65"/>
        </w:rPr>
        <w:t xml:space="preserve"> </w:t>
      </w:r>
      <w:r>
        <w:t>米</w:t>
      </w:r>
      <w:r>
        <w:rPr>
          <w:spacing w:val="-10"/>
        </w:rPr>
        <w:t>；</w:t>
      </w:r>
    </w:p>
    <w:p>
      <w:pPr>
        <w:spacing w:after="0"/>
        <w:sectPr>
          <w:pgSz w:w="11910" w:h="16840"/>
          <w:pgMar w:top="1640" w:right="560" w:bottom="280" w:left="1140" w:header="708" w:footer="708"/>
          <w:pgNumType w:start="3"/>
          <w:cols w:space="708"/>
        </w:sectPr>
      </w:pPr>
    </w:p>
    <w:p>
      <w:pPr>
        <w:tabs>
          <w:tab w:val="left" w:pos="1402"/>
          <w:tab w:val="left" w:pos="3547"/>
        </w:tabs>
        <w:spacing w:before="52"/>
        <w:ind w:left="233" w:right="0" w:firstLine="0"/>
        <w:jc w:val="center"/>
        <w:rPr>
          <w:i/>
          <w:sz w:val="26"/>
        </w:rPr>
      </w:pPr>
      <w:r>
        <w:rPr>
          <w:i/>
          <w:spacing w:val="-2"/>
          <w:sz w:val="26"/>
        </w:rPr>
        <w:t>φ</w:t>
      </w:r>
      <w:r>
        <w:rPr>
          <w:spacing w:val="-2"/>
          <w:sz w:val="26"/>
        </w:rPr>
        <w:t>219X6</w:t>
      </w:r>
      <w:r>
        <w:rPr>
          <w:sz w:val="26"/>
        </w:rPr>
        <w:tab/>
        <w:t>375</w:t>
      </w:r>
      <w:r>
        <w:rPr>
          <w:spacing w:val="-65"/>
          <w:sz w:val="26"/>
        </w:rPr>
        <w:t xml:space="preserve"> </w:t>
      </w:r>
      <w:r>
        <w:rPr>
          <w:i/>
          <w:sz w:val="26"/>
        </w:rPr>
        <w:t>米</w:t>
      </w:r>
      <w:r>
        <w:rPr>
          <w:i/>
          <w:spacing w:val="-2"/>
          <w:sz w:val="26"/>
        </w:rPr>
        <w:t>；φ</w:t>
      </w:r>
      <w:r>
        <w:rPr>
          <w:spacing w:val="-2"/>
          <w:sz w:val="26"/>
        </w:rPr>
        <w:t>159X5</w:t>
      </w:r>
      <w:r>
        <w:rPr>
          <w:sz w:val="26"/>
        </w:rPr>
        <w:tab/>
        <w:t>12</w:t>
      </w:r>
      <w:r>
        <w:rPr>
          <w:spacing w:val="-65"/>
          <w:sz w:val="26"/>
        </w:rPr>
        <w:t xml:space="preserve"> </w:t>
      </w:r>
      <w:r>
        <w:rPr>
          <w:i/>
          <w:sz w:val="26"/>
        </w:rPr>
        <w:t>米</w:t>
      </w:r>
      <w:r>
        <w:rPr>
          <w:i/>
          <w:spacing w:val="-10"/>
          <w:sz w:val="26"/>
        </w:rPr>
        <w:t>；</w:t>
      </w:r>
    </w:p>
    <w:p>
      <w:pPr>
        <w:pStyle w:val="BodyText"/>
        <w:ind w:left="0"/>
        <w:rPr>
          <w:i/>
        </w:rPr>
      </w:pPr>
    </w:p>
    <w:p>
      <w:pPr>
        <w:tabs>
          <w:tab w:val="left" w:pos="4569"/>
          <w:tab w:val="left" w:pos="6324"/>
          <w:tab w:val="left" w:pos="6454"/>
        </w:tabs>
        <w:spacing w:before="168" w:line="600" w:lineRule="auto"/>
        <w:ind w:left="1060" w:right="1086" w:firstLine="2080"/>
        <w:jc w:val="left"/>
        <w:rPr>
          <w:sz w:val="26"/>
        </w:rPr>
      </w:pPr>
      <w:r>
        <w:rPr>
          <w:i/>
          <w:spacing w:val="-2"/>
          <w:sz w:val="26"/>
        </w:rPr>
        <w:t>φ</w:t>
      </w:r>
      <w:r>
        <w:rPr>
          <w:spacing w:val="-2"/>
          <w:sz w:val="26"/>
        </w:rPr>
        <w:t>108X4.5</w:t>
      </w:r>
      <w:r>
        <w:rPr>
          <w:sz w:val="26"/>
        </w:rPr>
        <w:tab/>
        <w:t>70</w:t>
      </w:r>
      <w:r>
        <w:rPr>
          <w:spacing w:val="-41"/>
          <w:sz w:val="26"/>
        </w:rPr>
        <w:t xml:space="preserve"> </w:t>
      </w:r>
      <w:r>
        <w:rPr>
          <w:i/>
          <w:sz w:val="26"/>
        </w:rPr>
        <w:t>米；φ</w:t>
      </w:r>
      <w:r>
        <w:rPr>
          <w:sz w:val="26"/>
        </w:rPr>
        <w:t>89X4</w:t>
        <w:tab/>
        <w:tab/>
      </w:r>
      <w:r>
        <w:rPr>
          <w:spacing w:val="-2"/>
          <w:sz w:val="26"/>
        </w:rPr>
        <w:t>1220</w:t>
      </w:r>
      <w:r>
        <w:rPr>
          <w:spacing w:val="-67"/>
          <w:sz w:val="26"/>
        </w:rPr>
        <w:t xml:space="preserve"> </w:t>
      </w:r>
      <w:r>
        <w:rPr>
          <w:i/>
          <w:spacing w:val="-2"/>
          <w:sz w:val="26"/>
        </w:rPr>
        <w:t>米</w:t>
      </w:r>
      <w:r>
        <w:rPr>
          <w:i/>
          <w:spacing w:val="-2"/>
          <w:sz w:val="26"/>
        </w:rPr>
        <w:t>；</w:t>
      </w:r>
      <w:r>
        <w:rPr>
          <w:i/>
          <w:spacing w:val="-2"/>
          <w:sz w:val="26"/>
        </w:rPr>
        <w:t>共</w:t>
      </w:r>
      <w:r>
        <w:rPr>
          <w:i/>
          <w:spacing w:val="-2"/>
          <w:sz w:val="26"/>
        </w:rPr>
        <w:t>计</w:t>
      </w:r>
      <w:r>
        <w:rPr>
          <w:i/>
          <w:spacing w:val="-65"/>
          <w:sz w:val="26"/>
        </w:rPr>
        <w:t xml:space="preserve"> </w:t>
      </w:r>
      <w:r>
        <w:rPr>
          <w:spacing w:val="-2"/>
          <w:sz w:val="26"/>
        </w:rPr>
        <w:t>782</w:t>
      </w:r>
      <w:r>
        <w:rPr>
          <w:spacing w:val="-65"/>
          <w:sz w:val="26"/>
        </w:rPr>
        <w:t xml:space="preserve"> </w:t>
      </w:r>
      <w:r>
        <w:rPr>
          <w:i/>
          <w:spacing w:val="-2"/>
          <w:sz w:val="26"/>
        </w:rPr>
        <w:t>米</w:t>
      </w:r>
      <w:r>
        <w:rPr>
          <w:i/>
          <w:spacing w:val="-2"/>
          <w:sz w:val="26"/>
        </w:rPr>
        <w:t>；</w:t>
      </w:r>
      <w:r>
        <w:rPr>
          <w:i/>
          <w:sz w:val="26"/>
        </w:rPr>
        <w:t>中低压区域调压站</w:t>
      </w:r>
      <w:r>
        <w:rPr>
          <w:i/>
          <w:spacing w:val="-14"/>
          <w:sz w:val="26"/>
        </w:rPr>
        <w:t xml:space="preserve"> </w:t>
      </w:r>
      <w:r>
        <w:rPr>
          <w:sz w:val="26"/>
        </w:rPr>
        <w:t>1</w:t>
      </w:r>
      <w:r>
        <w:rPr>
          <w:spacing w:val="-14"/>
          <w:sz w:val="26"/>
        </w:rPr>
        <w:t xml:space="preserve"> </w:t>
      </w:r>
      <w:r>
        <w:rPr>
          <w:i/>
          <w:sz w:val="26"/>
        </w:rPr>
        <w:t>座：</w:t>
      </w:r>
      <w:r>
        <w:rPr>
          <w:sz w:val="26"/>
        </w:rPr>
        <w:t>P</w:t>
      </w:r>
      <w:r>
        <w:rPr>
          <w:spacing w:val="-14"/>
          <w:sz w:val="26"/>
        </w:rPr>
        <w:t xml:space="preserve"> </w:t>
      </w:r>
      <w:r>
        <w:rPr>
          <w:i/>
          <w:sz w:val="26"/>
        </w:rPr>
        <w:t>入口＝</w:t>
      </w:r>
      <w:r>
        <w:rPr>
          <w:sz w:val="26"/>
        </w:rPr>
        <w:t>0.4Mpa,</w:t>
        <w:tab/>
        <w:t>P</w:t>
      </w:r>
      <w:r>
        <w:rPr>
          <w:spacing w:val="-41"/>
          <w:sz w:val="26"/>
        </w:rPr>
        <w:t xml:space="preserve"> </w:t>
      </w:r>
      <w:r>
        <w:rPr>
          <w:i/>
          <w:sz w:val="26"/>
        </w:rPr>
        <w:t>出口＝</w:t>
      </w:r>
      <w:r>
        <w:rPr>
          <w:sz w:val="26"/>
        </w:rPr>
        <w:t>0.3Mpa,</w:t>
      </w:r>
    </w:p>
    <w:p>
      <w:pPr>
        <w:pStyle w:val="BodyText"/>
        <w:spacing w:before="2"/>
        <w:ind w:left="1190"/>
        <w:rPr>
          <w:i/>
        </w:rPr>
      </w:pPr>
      <w:r>
        <w:t>Q</w:t>
      </w:r>
      <w:r>
        <w:rPr>
          <w:i/>
        </w:rPr>
        <w:t>＝</w:t>
      </w:r>
      <w:r>
        <w:t>10000Nm3/h</w:t>
      </w:r>
      <w:r>
        <w:rPr>
          <w:i/>
          <w:spacing w:val="-10"/>
        </w:rPr>
        <w:t>。</w:t>
      </w:r>
    </w:p>
    <w:p>
      <w:pPr>
        <w:pStyle w:val="BodyText"/>
        <w:ind w:left="0"/>
        <w:rPr>
          <w:i/>
        </w:rPr>
      </w:pPr>
    </w:p>
    <w:p>
      <w:pPr>
        <w:tabs>
          <w:tab w:val="left" w:pos="3139"/>
        </w:tabs>
        <w:spacing w:before="168" w:line="600" w:lineRule="auto"/>
        <w:ind w:left="1060" w:right="1476" w:firstLine="0"/>
        <w:jc w:val="left"/>
        <w:rPr>
          <w:i/>
          <w:sz w:val="26"/>
        </w:rPr>
      </w:pPr>
      <w:r>
        <w:rPr>
          <w:i/>
          <w:sz w:val="26"/>
        </w:rPr>
        <w:t>调压箱</w:t>
      </w:r>
      <w:r>
        <w:rPr>
          <w:i/>
          <w:spacing w:val="-21"/>
          <w:sz w:val="26"/>
        </w:rPr>
        <w:t xml:space="preserve"> </w:t>
      </w:r>
      <w:r>
        <w:rPr>
          <w:sz w:val="26"/>
        </w:rPr>
        <w:t>1</w:t>
      </w:r>
      <w:r>
        <w:rPr>
          <w:spacing w:val="-21"/>
          <w:sz w:val="26"/>
        </w:rPr>
        <w:t xml:space="preserve"> </w:t>
      </w:r>
      <w:r>
        <w:rPr>
          <w:i/>
          <w:sz w:val="26"/>
        </w:rPr>
        <w:t>台：</w:t>
        <w:tab/>
      </w:r>
      <w:r>
        <w:rPr>
          <w:sz w:val="26"/>
        </w:rPr>
        <w:t>P</w:t>
      </w:r>
      <w:r>
        <w:rPr>
          <w:spacing w:val="-65"/>
          <w:sz w:val="26"/>
        </w:rPr>
        <w:t xml:space="preserve"> </w:t>
      </w:r>
      <w:r>
        <w:rPr>
          <w:i/>
          <w:sz w:val="26"/>
        </w:rPr>
        <w:t>入口＝</w:t>
      </w:r>
      <w:r>
        <w:rPr>
          <w:sz w:val="26"/>
        </w:rPr>
        <w:t>0.4Mpa,</w:t>
      </w:r>
      <w:r>
        <w:rPr>
          <w:i/>
          <w:sz w:val="26"/>
        </w:rPr>
        <w:t>，</w:t>
      </w:r>
      <w:r>
        <w:rPr>
          <w:sz w:val="26"/>
        </w:rPr>
        <w:t>P</w:t>
      </w:r>
      <w:r>
        <w:rPr>
          <w:spacing w:val="-65"/>
          <w:sz w:val="26"/>
        </w:rPr>
        <w:t xml:space="preserve"> </w:t>
      </w:r>
      <w:r>
        <w:rPr>
          <w:i/>
          <w:sz w:val="26"/>
        </w:rPr>
        <w:t>出口＝</w:t>
      </w:r>
      <w:r>
        <w:rPr>
          <w:sz w:val="26"/>
        </w:rPr>
        <w:t>10Kpa,</w:t>
      </w:r>
      <w:r>
        <w:rPr>
          <w:spacing w:val="-33"/>
          <w:sz w:val="26"/>
        </w:rPr>
        <w:t xml:space="preserve"> </w:t>
      </w:r>
      <w:r>
        <w:rPr>
          <w:sz w:val="26"/>
        </w:rPr>
        <w:t>Q</w:t>
      </w:r>
      <w:r>
        <w:rPr>
          <w:i/>
          <w:sz w:val="26"/>
        </w:rPr>
        <w:t>＝</w:t>
      </w:r>
      <w:r>
        <w:rPr>
          <w:sz w:val="26"/>
        </w:rPr>
        <w:t xml:space="preserve">800Nm3/h, </w:t>
      </w:r>
      <w:r>
        <w:rPr>
          <w:spacing w:val="-2"/>
          <w:sz w:val="26"/>
        </w:rPr>
        <w:t>2</w:t>
      </w:r>
      <w:r>
        <w:rPr>
          <w:i/>
          <w:spacing w:val="-2"/>
          <w:sz w:val="26"/>
        </w:rPr>
        <w:t>）</w:t>
      </w:r>
      <w:r>
        <w:rPr>
          <w:i/>
          <w:spacing w:val="-2"/>
          <w:sz w:val="26"/>
        </w:rPr>
        <w:t>户</w:t>
      </w:r>
      <w:r>
        <w:rPr>
          <w:i/>
          <w:spacing w:val="-2"/>
          <w:sz w:val="26"/>
        </w:rPr>
        <w:t>内</w:t>
      </w:r>
      <w:r>
        <w:rPr>
          <w:i/>
          <w:spacing w:val="-2"/>
          <w:sz w:val="26"/>
        </w:rPr>
        <w:t>工</w:t>
      </w:r>
      <w:r>
        <w:rPr>
          <w:i/>
          <w:spacing w:val="-2"/>
          <w:sz w:val="26"/>
        </w:rPr>
        <w:t>程</w:t>
      </w:r>
    </w:p>
    <w:p>
      <w:pPr>
        <w:spacing w:before="2" w:line="600" w:lineRule="auto"/>
        <w:ind w:left="1060" w:right="566" w:firstLine="0"/>
        <w:jc w:val="left"/>
        <w:rPr>
          <w:i/>
          <w:sz w:val="26"/>
        </w:rPr>
      </w:pPr>
      <w:r>
        <w:rPr>
          <w:i/>
          <w:spacing w:val="-12"/>
          <w:sz w:val="26"/>
        </w:rPr>
        <w:t xml:space="preserve">住宅楼三座 </w:t>
      </w:r>
      <w:r>
        <w:rPr>
          <w:spacing w:val="-2"/>
          <w:sz w:val="26"/>
        </w:rPr>
        <w:t>1116</w:t>
      </w:r>
      <w:r>
        <w:rPr>
          <w:spacing w:val="-61"/>
          <w:sz w:val="26"/>
        </w:rPr>
        <w:t xml:space="preserve"> </w:t>
      </w:r>
      <w:r>
        <w:rPr>
          <w:i/>
          <w:spacing w:val="-12"/>
          <w:sz w:val="26"/>
        </w:rPr>
        <w:t xml:space="preserve">户，每户设 </w:t>
      </w:r>
      <w:r>
        <w:rPr>
          <w:spacing w:val="-2"/>
          <w:sz w:val="26"/>
        </w:rPr>
        <w:t>JMB</w:t>
      </w:r>
      <w:r>
        <w:rPr>
          <w:i/>
          <w:spacing w:val="-2"/>
          <w:sz w:val="26"/>
        </w:rPr>
        <w:t>－</w:t>
      </w:r>
      <w:r>
        <w:rPr>
          <w:spacing w:val="-2"/>
          <w:sz w:val="26"/>
        </w:rPr>
        <w:t>4.0</w:t>
      </w:r>
      <w:r>
        <w:rPr>
          <w:spacing w:val="-61"/>
          <w:sz w:val="26"/>
        </w:rPr>
        <w:t xml:space="preserve"> </w:t>
      </w:r>
      <w:r>
        <w:rPr>
          <w:i/>
          <w:spacing w:val="-12"/>
          <w:sz w:val="26"/>
        </w:rPr>
        <w:t xml:space="preserve">磁卡煤气表 </w:t>
      </w:r>
      <w:r>
        <w:rPr>
          <w:spacing w:val="-2"/>
          <w:sz w:val="26"/>
        </w:rPr>
        <w:t>1</w:t>
      </w:r>
      <w:r>
        <w:rPr>
          <w:spacing w:val="-61"/>
          <w:sz w:val="26"/>
        </w:rPr>
        <w:t xml:space="preserve"> </w:t>
      </w:r>
      <w:r>
        <w:rPr>
          <w:i/>
          <w:spacing w:val="-10"/>
          <w:sz w:val="26"/>
        </w:rPr>
        <w:t xml:space="preserve">块，煤气双眼灶 </w:t>
      </w:r>
      <w:r>
        <w:rPr>
          <w:spacing w:val="-2"/>
          <w:sz w:val="26"/>
        </w:rPr>
        <w:t>1</w:t>
      </w:r>
      <w:r>
        <w:rPr>
          <w:spacing w:val="-61"/>
          <w:sz w:val="26"/>
        </w:rPr>
        <w:t xml:space="preserve"> </w:t>
      </w:r>
      <w:r>
        <w:rPr>
          <w:i/>
          <w:spacing w:val="-2"/>
          <w:sz w:val="26"/>
        </w:rPr>
        <w:t>台，</w:t>
      </w:r>
      <w:r>
        <w:rPr>
          <w:i/>
          <w:spacing w:val="-7"/>
          <w:sz w:val="26"/>
        </w:rPr>
        <w:t xml:space="preserve">热水器 </w:t>
      </w:r>
      <w:r>
        <w:rPr>
          <w:sz w:val="26"/>
        </w:rPr>
        <w:t>1</w:t>
      </w:r>
      <w:r>
        <w:rPr>
          <w:spacing w:val="-26"/>
          <w:sz w:val="26"/>
        </w:rPr>
        <w:t xml:space="preserve"> </w:t>
      </w:r>
      <w:r>
        <w:rPr>
          <w:i/>
          <w:sz w:val="26"/>
        </w:rPr>
        <w:t>台 。</w:t>
      </w:r>
    </w:p>
    <w:p>
      <w:pPr>
        <w:spacing w:before="3"/>
        <w:ind w:left="1060" w:right="0" w:firstLine="0"/>
        <w:jc w:val="left"/>
        <w:rPr>
          <w:i/>
          <w:sz w:val="26"/>
        </w:rPr>
      </w:pPr>
      <w:r>
        <w:rPr>
          <w:sz w:val="26"/>
        </w:rPr>
        <w:t>3</w:t>
      </w:r>
      <w:r>
        <w:rPr>
          <w:i/>
          <w:sz w:val="26"/>
        </w:rPr>
        <w:t>）</w:t>
      </w:r>
      <w:r>
        <w:rPr>
          <w:i/>
          <w:spacing w:val="-2"/>
          <w:sz w:val="26"/>
        </w:rPr>
        <w:t>锅炉房工程</w:t>
      </w:r>
    </w:p>
    <w:p>
      <w:pPr>
        <w:pStyle w:val="BodyText"/>
        <w:ind w:left="0"/>
        <w:rPr>
          <w:i/>
        </w:rPr>
      </w:pPr>
    </w:p>
    <w:p>
      <w:pPr>
        <w:spacing w:before="168" w:line="600" w:lineRule="auto"/>
        <w:ind w:left="1060" w:right="3426" w:firstLine="0"/>
        <w:jc w:val="both"/>
        <w:rPr>
          <w:i/>
          <w:sz w:val="26"/>
        </w:rPr>
      </w:pPr>
      <w:r>
        <w:rPr>
          <w:i/>
          <w:spacing w:val="-14"/>
          <w:sz w:val="26"/>
        </w:rPr>
        <w:t xml:space="preserve">热水锅炉 </w:t>
      </w:r>
      <w:r>
        <w:rPr>
          <w:spacing w:val="-12"/>
          <w:sz w:val="26"/>
        </w:rPr>
        <w:t>4T/H</w:t>
      </w:r>
      <w:r>
        <w:rPr>
          <w:spacing w:val="-20"/>
          <w:sz w:val="26"/>
        </w:rPr>
        <w:t xml:space="preserve"> </w:t>
      </w:r>
      <w:r>
        <w:rPr>
          <w:i/>
          <w:spacing w:val="-16"/>
          <w:sz w:val="26"/>
        </w:rPr>
        <w:t xml:space="preserve">三台 ，流量计 </w:t>
      </w:r>
      <w:r>
        <w:rPr>
          <w:spacing w:val="-12"/>
          <w:sz w:val="26"/>
        </w:rPr>
        <w:t>3</w:t>
      </w:r>
      <w:r>
        <w:rPr>
          <w:spacing w:val="-21"/>
          <w:sz w:val="26"/>
        </w:rPr>
        <w:t xml:space="preserve"> </w:t>
      </w:r>
      <w:r>
        <w:rPr>
          <w:i/>
          <w:spacing w:val="-14"/>
          <w:sz w:val="26"/>
        </w:rPr>
        <w:t xml:space="preserve">台，过滤器 </w:t>
      </w:r>
      <w:r>
        <w:rPr>
          <w:spacing w:val="-12"/>
          <w:sz w:val="26"/>
        </w:rPr>
        <w:t>3</w:t>
      </w:r>
      <w:r>
        <w:rPr>
          <w:spacing w:val="-21"/>
          <w:sz w:val="26"/>
        </w:rPr>
        <w:t xml:space="preserve"> </w:t>
      </w:r>
      <w:r>
        <w:rPr>
          <w:i/>
          <w:spacing w:val="-12"/>
          <w:sz w:val="26"/>
        </w:rPr>
        <w:t xml:space="preserve">台。 </w:t>
      </w:r>
      <w:r>
        <w:rPr>
          <w:spacing w:val="-2"/>
          <w:sz w:val="26"/>
        </w:rPr>
        <w:t>3</w:t>
      </w:r>
      <w:r>
        <w:rPr>
          <w:i/>
          <w:spacing w:val="-2"/>
          <w:sz w:val="26"/>
        </w:rPr>
        <w:t>、施工部署</w:t>
      </w:r>
    </w:p>
    <w:p>
      <w:pPr>
        <w:pStyle w:val="ListParagraph"/>
        <w:numPr>
          <w:ilvl w:val="0"/>
          <w:numId w:val="23"/>
        </w:numPr>
        <w:tabs>
          <w:tab w:val="left" w:pos="1452"/>
        </w:tabs>
        <w:spacing w:before="2" w:after="0" w:line="600" w:lineRule="auto"/>
        <w:ind w:left="1060" w:right="566" w:firstLine="0"/>
        <w:jc w:val="both"/>
        <w:rPr>
          <w:i/>
          <w:sz w:val="26"/>
        </w:rPr>
      </w:pPr>
      <w:r>
        <w:rPr>
          <w:i/>
          <w:spacing w:val="-2"/>
          <w:sz w:val="26"/>
        </w:rPr>
        <w:t>本工程开工前，我公司尽量对及本工程有关的管理部门及扰民状况进行</w:t>
      </w:r>
      <w:r>
        <w:rPr>
          <w:i/>
          <w:spacing w:val="-2"/>
          <w:sz w:val="26"/>
        </w:rPr>
        <w:t>周全的考虑及支配，及各有关部门刚好沟通，主动办理开工前的全部手续，</w:t>
      </w:r>
      <w:r>
        <w:rPr>
          <w:i/>
          <w:spacing w:val="-2"/>
          <w:sz w:val="26"/>
        </w:rPr>
        <w:t>同时联系当地街道、居委会，做好沿途居民的工作，避开中途停工而影响工</w:t>
      </w:r>
      <w:r>
        <w:rPr>
          <w:i/>
          <w:spacing w:val="-6"/>
          <w:sz w:val="26"/>
        </w:rPr>
        <w:t>期。</w:t>
      </w:r>
    </w:p>
    <w:p>
      <w:pPr>
        <w:pStyle w:val="ListParagraph"/>
        <w:numPr>
          <w:ilvl w:val="0"/>
          <w:numId w:val="23"/>
        </w:numPr>
        <w:tabs>
          <w:tab w:val="left" w:pos="1451"/>
        </w:tabs>
        <w:spacing w:before="5" w:after="0" w:line="240" w:lineRule="auto"/>
        <w:ind w:left="1451" w:right="0" w:hanging="391"/>
        <w:jc w:val="left"/>
        <w:rPr>
          <w:i/>
          <w:sz w:val="26"/>
        </w:rPr>
      </w:pPr>
      <w:r>
        <w:rPr>
          <w:i/>
          <w:spacing w:val="-2"/>
          <w:sz w:val="26"/>
        </w:rPr>
        <w:t>技术打算：</w:t>
      </w:r>
    </w:p>
    <w:p>
      <w:pPr>
        <w:spacing w:after="0" w:line="240" w:lineRule="auto"/>
        <w:jc w:val="left"/>
        <w:rPr>
          <w:sz w:val="26"/>
        </w:rPr>
        <w:sectPr>
          <w:pgSz w:w="11910" w:h="16840"/>
          <w:pgMar w:top="1640" w:right="560" w:bottom="280" w:left="1140" w:header="708" w:footer="708"/>
          <w:pgNumType w:start="4"/>
          <w:cols w:space="708"/>
        </w:sectPr>
      </w:pPr>
    </w:p>
    <w:p>
      <w:pPr>
        <w:spacing w:before="52" w:line="600" w:lineRule="auto"/>
        <w:ind w:left="1060" w:right="639" w:firstLine="0"/>
        <w:jc w:val="both"/>
        <w:rPr>
          <w:i/>
          <w:sz w:val="26"/>
        </w:rPr>
      </w:pPr>
      <w:r>
        <w:rPr>
          <w:i/>
          <w:spacing w:val="-4"/>
          <w:sz w:val="26"/>
        </w:rPr>
        <w:t>组织工程技术人员现场勘察，熟识、审查施工图纸及有关的设计资料，充分</w:t>
      </w:r>
      <w:r>
        <w:rPr>
          <w:i/>
          <w:spacing w:val="-4"/>
          <w:sz w:val="26"/>
        </w:rPr>
        <w:t>了解设计意图和技术要求，写出自审图纸记录，提出对设计图纸的疑问和有</w:t>
      </w:r>
      <w:r>
        <w:rPr>
          <w:i/>
          <w:spacing w:val="-4"/>
          <w:sz w:val="26"/>
        </w:rPr>
        <w:t>关建议。</w:t>
      </w:r>
    </w:p>
    <w:p>
      <w:pPr>
        <w:spacing w:before="4" w:line="600" w:lineRule="auto"/>
        <w:ind w:left="1060" w:right="639" w:firstLine="0"/>
        <w:jc w:val="left"/>
        <w:rPr>
          <w:i/>
          <w:sz w:val="26"/>
        </w:rPr>
      </w:pPr>
      <w:r>
        <w:rPr>
          <w:i/>
          <w:spacing w:val="-4"/>
          <w:sz w:val="26"/>
        </w:rPr>
        <w:t>会同建设单位做好图纸的会审工作，对自审中的疑问和建议，待工程交底会</w:t>
      </w:r>
      <w:r>
        <w:rPr>
          <w:i/>
          <w:spacing w:val="-2"/>
          <w:sz w:val="26"/>
        </w:rPr>
        <w:t>中提出并做好交底记录。</w:t>
      </w:r>
    </w:p>
    <w:p>
      <w:pPr>
        <w:spacing w:before="2" w:line="600" w:lineRule="auto"/>
        <w:ind w:left="1060" w:right="639" w:firstLine="0"/>
        <w:jc w:val="left"/>
        <w:rPr>
          <w:i/>
          <w:sz w:val="26"/>
        </w:rPr>
      </w:pPr>
      <w:r>
        <w:rPr>
          <w:i/>
          <w:spacing w:val="-6"/>
          <w:sz w:val="26"/>
        </w:rPr>
        <w:t>组织参与施工人员学习本段施工管线的特殊技术要求，全面熟识驾驭施工工</w:t>
      </w:r>
      <w:r>
        <w:rPr>
          <w:i/>
          <w:spacing w:val="-6"/>
          <w:sz w:val="26"/>
        </w:rPr>
        <w:t>艺。</w:t>
      </w:r>
    </w:p>
    <w:p>
      <w:pPr>
        <w:pStyle w:val="ListParagraph"/>
        <w:numPr>
          <w:ilvl w:val="0"/>
          <w:numId w:val="23"/>
        </w:numPr>
        <w:tabs>
          <w:tab w:val="left" w:pos="1451"/>
        </w:tabs>
        <w:spacing w:before="2" w:after="0" w:line="240" w:lineRule="auto"/>
        <w:ind w:left="1451" w:right="0" w:hanging="391"/>
        <w:jc w:val="left"/>
        <w:rPr>
          <w:i/>
          <w:sz w:val="26"/>
        </w:rPr>
      </w:pPr>
      <w:r>
        <w:rPr>
          <w:i/>
          <w:spacing w:val="-2"/>
          <w:sz w:val="26"/>
        </w:rPr>
        <w:t>材料打算：</w:t>
      </w:r>
    </w:p>
    <w:p>
      <w:pPr>
        <w:pStyle w:val="BodyText"/>
        <w:ind w:left="0"/>
        <w:rPr>
          <w:i/>
        </w:rPr>
      </w:pPr>
    </w:p>
    <w:p>
      <w:pPr>
        <w:spacing w:before="168" w:line="600" w:lineRule="auto"/>
        <w:ind w:left="1060" w:right="639" w:firstLine="0"/>
        <w:jc w:val="both"/>
        <w:rPr>
          <w:i/>
          <w:sz w:val="26"/>
        </w:rPr>
      </w:pPr>
      <w:r>
        <w:rPr>
          <w:sz w:val="26"/>
        </w:rPr>
        <w:t>1</w:t>
      </w:r>
      <w:r>
        <w:rPr>
          <w:i/>
          <w:sz w:val="26"/>
        </w:rPr>
        <w:t>、 依据施工进度支配，提前做好各种自购材料、设备等的进出场支配。</w:t>
      </w:r>
      <w:r>
        <w:rPr>
          <w:i/>
          <w:spacing w:val="-4"/>
          <w:sz w:val="26"/>
        </w:rPr>
        <w:t>本工程主要管材由燃气集团供货，施工时需结合工程实际进度，做好进场后</w:t>
      </w:r>
      <w:r>
        <w:rPr>
          <w:i/>
          <w:spacing w:val="-2"/>
          <w:sz w:val="26"/>
        </w:rPr>
        <w:t>的组织工作。</w:t>
      </w:r>
    </w:p>
    <w:p>
      <w:pPr>
        <w:spacing w:before="4" w:line="600" w:lineRule="auto"/>
        <w:ind w:left="1060" w:right="639" w:firstLine="0"/>
        <w:jc w:val="left"/>
        <w:rPr>
          <w:i/>
          <w:sz w:val="26"/>
        </w:rPr>
      </w:pPr>
      <w:r>
        <w:rPr>
          <w:i/>
          <w:spacing w:val="-7"/>
          <w:sz w:val="26"/>
        </w:rPr>
        <w:t>工程外线管材装卸采纳吊车操作，并提前选好操作位置及进出场道路的清理</w:t>
      </w:r>
      <w:r>
        <w:rPr>
          <w:i/>
          <w:spacing w:val="-4"/>
          <w:sz w:val="26"/>
        </w:rPr>
        <w:t>打算工作</w:t>
      </w:r>
    </w:p>
    <w:p>
      <w:pPr>
        <w:spacing w:before="2"/>
        <w:ind w:left="1060" w:right="0" w:firstLine="0"/>
        <w:jc w:val="left"/>
        <w:rPr>
          <w:i/>
          <w:sz w:val="26"/>
        </w:rPr>
      </w:pPr>
      <w:r>
        <w:rPr>
          <w:i/>
          <w:spacing w:val="-1"/>
          <w:sz w:val="26"/>
        </w:rPr>
        <w:t>管道防腐为燃气集团公司指定厂家。</w:t>
      </w:r>
    </w:p>
    <w:p>
      <w:pPr>
        <w:pStyle w:val="BodyText"/>
        <w:ind w:left="0"/>
        <w:rPr>
          <w:i/>
        </w:rPr>
      </w:pPr>
    </w:p>
    <w:p>
      <w:pPr>
        <w:pStyle w:val="ListParagraph"/>
        <w:numPr>
          <w:ilvl w:val="0"/>
          <w:numId w:val="23"/>
        </w:numPr>
        <w:tabs>
          <w:tab w:val="left" w:pos="1451"/>
        </w:tabs>
        <w:spacing w:before="168" w:after="0" w:line="240" w:lineRule="auto"/>
        <w:ind w:left="1451" w:right="0" w:hanging="391"/>
        <w:jc w:val="left"/>
        <w:rPr>
          <w:i/>
          <w:sz w:val="26"/>
        </w:rPr>
      </w:pPr>
      <w:r>
        <w:rPr>
          <w:i/>
          <w:spacing w:val="-2"/>
          <w:sz w:val="26"/>
        </w:rPr>
        <w:t>人员配置：</w:t>
      </w:r>
    </w:p>
    <w:p>
      <w:pPr>
        <w:pStyle w:val="BodyText"/>
        <w:ind w:left="0"/>
        <w:rPr>
          <w:i/>
        </w:rPr>
      </w:pPr>
    </w:p>
    <w:p>
      <w:pPr>
        <w:spacing w:before="168"/>
        <w:ind w:left="1060" w:right="0" w:firstLine="0"/>
        <w:jc w:val="left"/>
        <w:rPr>
          <w:i/>
          <w:sz w:val="26"/>
        </w:rPr>
      </w:pPr>
      <w:r>
        <w:rPr>
          <w:i/>
          <w:spacing w:val="-1"/>
          <w:sz w:val="26"/>
        </w:rPr>
        <w:t>项目管理人员配置和平安生产管理机构</w:t>
      </w:r>
    </w:p>
    <w:p>
      <w:pPr>
        <w:spacing w:after="0"/>
        <w:jc w:val="left"/>
        <w:rPr>
          <w:sz w:val="26"/>
        </w:rPr>
        <w:sectPr>
          <w:pgSz w:w="11910" w:h="16840"/>
          <w:pgMar w:top="1640" w:right="560" w:bottom="280" w:left="1140" w:header="708" w:footer="708"/>
          <w:pgNumType w:start="5"/>
          <w:cols w:space="708"/>
        </w:sectPr>
      </w:pPr>
    </w:p>
    <w:p>
      <w:pPr>
        <w:spacing w:before="52" w:line="600" w:lineRule="auto"/>
        <w:ind w:left="1060" w:right="7066" w:firstLine="0"/>
        <w:jc w:val="left"/>
        <w:rPr>
          <w:i/>
          <w:sz w:val="26"/>
        </w:rPr>
      </w:pPr>
      <w:r>
        <w:pict>
          <v:group id="_x0000_s1025" style="width:400.1pt;height:376.2pt;margin-top:40.63pt;margin-left:140.8pt;mso-position-horizontal-relative:page;position:absolute;z-index:251658240" coordorigin="2816,813" coordsize="8002,7524">
            <v:shape id="_x0000_s1026" style="width:7894;height:6737;left:2924;position:absolute;top:812" coordorigin="2924,813" coordsize="7894,6737" path="m4708,813l4708,1647m4708,1657l4708,2491m4708,2501l4708,3335m4708,3345l4708,5013m4708,5023l4708,5857m4708,5867l4708,6701m4708,6711l4708,7545m2934,1652l10808,1652m2934,2496l10808,2496m2934,3340l10808,3340m2934,5018l10808,5018m2934,5862l10808,5862m2934,6706l10808,6706m2924,7550l10818,7550e" filled="f" stroked="t" strokecolor="black" strokeweight="0.5pt">
              <v:stroke dashstyle="solid"/>
              <v:path arrowok="t"/>
            </v:shape>
            <v:shape id="_x0000_s1027" style="width:8002;height:4205;left:2816;position:absolute;top:4131" coordorigin="2816,4132" coordsize="8002,4205" path="m6721,4137l6721,4971m6721,4981l6721,6649m6721,6659l6721,7493m6721,7503l6721,8337m2816,4132l10818,4132m2826,4976l10808,4976m2826,6654l10808,6654m2826,7498l10808,7498e" filled="f" stroked="t" strokecolor="black" strokeweight="0.5pt">
              <v:stroke dashstyle="solid"/>
              <v:path arrowok="t"/>
            </v:shape>
          </v:group>
        </w:pict>
      </w:r>
      <w:r>
        <w:pict>
          <v:shapetype id="_x0000_t202" coordsize="21600,21600" o:spt="202" path="m,l,21600r21600,l21600,xe">
            <v:stroke joinstyle="miter"/>
            <v:path gradientshapeok="t" o:connecttype="rect"/>
          </v:shapetype>
          <v:shape id="_x0000_s1028" type="#_x0000_t202" style="width:400.1pt;height:588.6pt;margin-top:40.38pt;margin-left:140.8pt;mso-position-horizontal-relative:page;position:absolute;z-index:251659264" filled="f" stroked="f">
            <v:textbox inset="0,0,0,0">
              <w:txbxContent>
                <w:tbl>
                  <w:tblPr>
                    <w:tblStyle w:val="TableNormal0"/>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3"/>
                    <w:gridCol w:w="1029"/>
                    <w:gridCol w:w="1494"/>
                    <w:gridCol w:w="287"/>
                    <w:gridCol w:w="736"/>
                    <w:gridCol w:w="2710"/>
                    <w:gridCol w:w="1475"/>
                    <w:gridCol w:w="153"/>
                  </w:tblGrid>
                  <w:tr>
                    <w:tblPrEx>
                      <w:tblW w:w="0" w:type="auto"/>
                      <w:jc w:val="left"/>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524"/>
                      <w:jc w:val="left"/>
                    </w:trPr>
                    <w:tc>
                      <w:tcPr>
                        <w:tcW w:w="103" w:type="dxa"/>
                        <w:tcBorders>
                          <w:top w:val="nil"/>
                        </w:tcBorders>
                      </w:tcPr>
                      <w:p>
                        <w:pPr>
                          <w:pStyle w:val="TableParagraph"/>
                          <w:rPr>
                            <w:rFonts w:ascii="Times New Roman"/>
                            <w:sz w:val="26"/>
                          </w:rPr>
                        </w:pPr>
                      </w:p>
                    </w:tc>
                    <w:tc>
                      <w:tcPr>
                        <w:tcW w:w="2523" w:type="dxa"/>
                        <w:gridSpan w:val="2"/>
                        <w:tcBorders>
                          <w:bottom w:val="single" w:sz="8" w:space="0" w:color="000000"/>
                        </w:tcBorders>
                      </w:tcPr>
                      <w:p>
                        <w:pPr>
                          <w:pStyle w:val="TableParagraph"/>
                          <w:spacing w:before="9"/>
                          <w:rPr>
                            <w:i/>
                            <w:sz w:val="19"/>
                          </w:rPr>
                        </w:pPr>
                      </w:p>
                      <w:p>
                        <w:pPr>
                          <w:pStyle w:val="TableParagraph"/>
                          <w:tabs>
                            <w:tab w:val="left" w:pos="632"/>
                            <w:tab w:val="left" w:pos="1891"/>
                          </w:tabs>
                          <w:spacing w:line="607" w:lineRule="auto"/>
                          <w:ind w:left="112" w:right="99"/>
                          <w:rPr>
                            <w:i/>
                            <w:sz w:val="26"/>
                          </w:rPr>
                        </w:pPr>
                        <w:r>
                          <w:rPr>
                            <w:i/>
                            <w:spacing w:val="-10"/>
                            <w:sz w:val="26"/>
                          </w:rPr>
                          <w:t>岗</w:t>
                        </w:r>
                        <w:r>
                          <w:rPr>
                            <w:i/>
                            <w:sz w:val="26"/>
                          </w:rPr>
                          <w:tab/>
                        </w:r>
                        <w:r>
                          <w:rPr>
                            <w:i/>
                            <w:spacing w:val="-10"/>
                            <w:sz w:val="26"/>
                          </w:rPr>
                          <w:t>位</w:t>
                        </w:r>
                        <w:r>
                          <w:rPr>
                            <w:i/>
                            <w:sz w:val="26"/>
                          </w:rPr>
                          <w:tab/>
                        </w:r>
                        <w:r>
                          <w:rPr>
                            <w:i/>
                            <w:spacing w:val="-6"/>
                            <w:sz w:val="26"/>
                          </w:rPr>
                          <w:t>人</w:t>
                        </w:r>
                        <w:r>
                          <w:rPr>
                            <w:i/>
                            <w:spacing w:val="-6"/>
                            <w:sz w:val="26"/>
                          </w:rPr>
                          <w:t>员</w:t>
                        </w:r>
                        <w:r>
                          <w:rPr>
                            <w:i/>
                            <w:spacing w:val="-4"/>
                            <w:sz w:val="26"/>
                          </w:rPr>
                          <w:t>项</w:t>
                        </w:r>
                        <w:r>
                          <w:rPr>
                            <w:i/>
                            <w:spacing w:val="-4"/>
                            <w:sz w:val="26"/>
                          </w:rPr>
                          <w:t>目</w:t>
                        </w:r>
                        <w:r>
                          <w:rPr>
                            <w:i/>
                            <w:spacing w:val="-4"/>
                            <w:sz w:val="26"/>
                          </w:rPr>
                          <w:t>经</w:t>
                        </w:r>
                        <w:r>
                          <w:rPr>
                            <w:i/>
                            <w:spacing w:val="-4"/>
                            <w:sz w:val="26"/>
                          </w:rPr>
                          <w:t>理</w:t>
                        </w:r>
                      </w:p>
                      <w:p>
                        <w:pPr>
                          <w:pStyle w:val="TableParagraph"/>
                          <w:spacing w:before="2"/>
                          <w:ind w:left="112"/>
                          <w:rPr>
                            <w:i/>
                            <w:sz w:val="26"/>
                          </w:rPr>
                        </w:pPr>
                        <w:r>
                          <w:rPr>
                            <w:i/>
                            <w:spacing w:val="-2"/>
                            <w:sz w:val="26"/>
                          </w:rPr>
                          <w:t>技术负责人</w:t>
                        </w:r>
                      </w:p>
                      <w:p>
                        <w:pPr>
                          <w:pStyle w:val="TableParagraph"/>
                          <w:rPr>
                            <w:i/>
                            <w:sz w:val="26"/>
                          </w:rPr>
                        </w:pPr>
                      </w:p>
                      <w:p>
                        <w:pPr>
                          <w:pStyle w:val="TableParagraph"/>
                          <w:rPr>
                            <w:i/>
                            <w:sz w:val="26"/>
                          </w:rPr>
                        </w:pPr>
                      </w:p>
                      <w:p>
                        <w:pPr>
                          <w:pStyle w:val="TableParagraph"/>
                          <w:spacing w:before="5"/>
                          <w:rPr>
                            <w:i/>
                            <w:sz w:val="20"/>
                          </w:rPr>
                        </w:pPr>
                      </w:p>
                      <w:p>
                        <w:pPr>
                          <w:pStyle w:val="TableParagraph"/>
                          <w:spacing w:line="271" w:lineRule="auto"/>
                          <w:ind w:left="5" w:right="1098" w:firstLine="108"/>
                          <w:rPr>
                            <w:i/>
                            <w:sz w:val="26"/>
                          </w:rPr>
                        </w:pPr>
                        <w:r>
                          <w:rPr>
                            <w:i/>
                            <w:spacing w:val="-2"/>
                            <w:sz w:val="26"/>
                          </w:rPr>
                          <w:t>质量负责人</w:t>
                        </w:r>
                        <w:r>
                          <w:rPr>
                            <w:i/>
                            <w:spacing w:val="-6"/>
                            <w:sz w:val="26"/>
                          </w:rPr>
                          <w:t>分工</w:t>
                        </w:r>
                      </w:p>
                      <w:p>
                        <w:pPr>
                          <w:pStyle w:val="TableParagraph"/>
                          <w:rPr>
                            <w:i/>
                            <w:sz w:val="26"/>
                          </w:rPr>
                        </w:pPr>
                      </w:p>
                      <w:p>
                        <w:pPr>
                          <w:pStyle w:val="TableParagraph"/>
                          <w:spacing w:before="175"/>
                          <w:ind w:left="112"/>
                          <w:rPr>
                            <w:i/>
                            <w:sz w:val="26"/>
                          </w:rPr>
                        </w:pPr>
                        <w:r>
                          <w:rPr>
                            <w:i/>
                            <w:spacing w:val="-2"/>
                            <w:sz w:val="26"/>
                          </w:rPr>
                          <w:t>平安负责人</w:t>
                        </w:r>
                      </w:p>
                      <w:p>
                        <w:pPr>
                          <w:pStyle w:val="TableParagraph"/>
                          <w:spacing w:before="42" w:line="338" w:lineRule="auto"/>
                          <w:ind w:left="112" w:right="427" w:hanging="108"/>
                          <w:rPr>
                            <w:i/>
                            <w:sz w:val="26"/>
                          </w:rPr>
                        </w:pPr>
                        <w:r>
                          <w:rPr>
                            <w:i/>
                            <w:spacing w:val="-2"/>
                            <w:sz w:val="26"/>
                          </w:rPr>
                          <w:t>项目平安总负责人</w:t>
                        </w:r>
                        <w:r>
                          <w:rPr>
                            <w:i/>
                            <w:spacing w:val="-2"/>
                            <w:sz w:val="26"/>
                          </w:rPr>
                          <w:t>电气工程师</w:t>
                        </w:r>
                      </w:p>
                      <w:p>
                        <w:pPr>
                          <w:pStyle w:val="TableParagraph"/>
                          <w:spacing w:before="1"/>
                          <w:rPr>
                            <w:i/>
                            <w:sz w:val="25"/>
                          </w:rPr>
                        </w:pPr>
                      </w:p>
                      <w:p>
                        <w:pPr>
                          <w:pStyle w:val="TableParagraph"/>
                          <w:spacing w:before="1"/>
                          <w:ind w:left="5"/>
                          <w:rPr>
                            <w:i/>
                            <w:sz w:val="26"/>
                          </w:rPr>
                        </w:pPr>
                        <w:r>
                          <w:rPr>
                            <w:i/>
                            <w:spacing w:val="-152"/>
                            <w:sz w:val="26"/>
                          </w:rPr>
                          <w:t>电</w:t>
                        </w:r>
                        <w:r>
                          <w:rPr>
                            <w:i/>
                            <w:spacing w:val="-108"/>
                            <w:position w:val="-4"/>
                            <w:sz w:val="26"/>
                          </w:rPr>
                          <w:t>资</w:t>
                        </w:r>
                        <w:r>
                          <w:rPr>
                            <w:i/>
                            <w:spacing w:val="-152"/>
                            <w:sz w:val="26"/>
                          </w:rPr>
                          <w:t>气</w:t>
                        </w:r>
                        <w:r>
                          <w:rPr>
                            <w:i/>
                            <w:spacing w:val="-108"/>
                            <w:position w:val="-4"/>
                            <w:sz w:val="26"/>
                          </w:rPr>
                          <w:t>料</w:t>
                        </w:r>
                        <w:r>
                          <w:rPr>
                            <w:i/>
                            <w:spacing w:val="-152"/>
                            <w:sz w:val="26"/>
                          </w:rPr>
                          <w:t>平</w:t>
                        </w:r>
                        <w:r>
                          <w:rPr>
                            <w:i/>
                            <w:spacing w:val="-108"/>
                            <w:position w:val="-4"/>
                            <w:sz w:val="26"/>
                          </w:rPr>
                          <w:t>员</w:t>
                        </w:r>
                        <w:r>
                          <w:rPr>
                            <w:i/>
                            <w:spacing w:val="-3"/>
                            <w:sz w:val="26"/>
                          </w:rPr>
                          <w:t>安负责人</w:t>
                        </w:r>
                      </w:p>
                      <w:p>
                        <w:pPr>
                          <w:pStyle w:val="TableParagraph"/>
                          <w:spacing w:before="12"/>
                          <w:rPr>
                            <w:i/>
                            <w:sz w:val="35"/>
                          </w:rPr>
                        </w:pPr>
                      </w:p>
                      <w:p>
                        <w:pPr>
                          <w:pStyle w:val="TableParagraph"/>
                          <w:ind w:left="5"/>
                          <w:rPr>
                            <w:i/>
                            <w:sz w:val="26"/>
                          </w:rPr>
                        </w:pPr>
                        <w:r>
                          <w:rPr>
                            <w:i/>
                            <w:spacing w:val="-2"/>
                            <w:sz w:val="26"/>
                          </w:rPr>
                          <w:t>施工现场平安员</w:t>
                        </w:r>
                      </w:p>
                    </w:tc>
                    <w:tc>
                      <w:tcPr>
                        <w:tcW w:w="287" w:type="dxa"/>
                        <w:tcBorders>
                          <w:bottom w:val="single" w:sz="8" w:space="0" w:color="000000"/>
                        </w:tcBorders>
                      </w:tcPr>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rPr>
                            <w:i/>
                            <w:sz w:val="26"/>
                          </w:rPr>
                        </w:pPr>
                      </w:p>
                      <w:p>
                        <w:pPr>
                          <w:pStyle w:val="TableParagraph"/>
                          <w:spacing w:before="1"/>
                          <w:rPr>
                            <w:i/>
                            <w:sz w:val="19"/>
                          </w:rPr>
                        </w:pPr>
                      </w:p>
                      <w:p>
                        <w:pPr>
                          <w:pStyle w:val="TableParagraph"/>
                          <w:ind w:left="109" w:right="-101"/>
                          <w:rPr>
                            <w:i/>
                            <w:sz w:val="26"/>
                          </w:rPr>
                        </w:pPr>
                        <w:r>
                          <w:rPr>
                            <w:i/>
                            <w:sz w:val="26"/>
                          </w:rPr>
                          <w:t>人</w:t>
                        </w:r>
                      </w:p>
                    </w:tc>
                    <w:tc>
                      <w:tcPr>
                        <w:tcW w:w="4921" w:type="dxa"/>
                        <w:gridSpan w:val="3"/>
                        <w:tcBorders>
                          <w:bottom w:val="single" w:sz="8" w:space="0" w:color="000000"/>
                          <w:right w:val="nil"/>
                        </w:tcBorders>
                      </w:tcPr>
                      <w:p>
                        <w:pPr>
                          <w:pStyle w:val="TableParagraph"/>
                          <w:spacing w:before="9"/>
                          <w:rPr>
                            <w:i/>
                            <w:sz w:val="19"/>
                          </w:rPr>
                        </w:pPr>
                      </w:p>
                      <w:p>
                        <w:pPr>
                          <w:pStyle w:val="TableParagraph"/>
                          <w:ind w:left="110"/>
                          <w:rPr>
                            <w:i/>
                            <w:sz w:val="26"/>
                          </w:rPr>
                        </w:pPr>
                        <w:r>
                          <w:rPr>
                            <w:i/>
                            <w:spacing w:val="-5"/>
                            <w:sz w:val="26"/>
                          </w:rPr>
                          <w:t>职责</w:t>
                        </w:r>
                      </w:p>
                      <w:p>
                        <w:pPr>
                          <w:pStyle w:val="TableParagraph"/>
                          <w:rPr>
                            <w:i/>
                            <w:sz w:val="26"/>
                          </w:rPr>
                        </w:pPr>
                      </w:p>
                      <w:p>
                        <w:pPr>
                          <w:pStyle w:val="TableParagraph"/>
                          <w:spacing w:before="177"/>
                          <w:ind w:left="110"/>
                          <w:rPr>
                            <w:i/>
                            <w:sz w:val="26"/>
                          </w:rPr>
                        </w:pPr>
                        <w:r>
                          <w:rPr>
                            <w:i/>
                            <w:spacing w:val="-1"/>
                            <w:sz w:val="26"/>
                          </w:rPr>
                          <w:t>全面负责施工生产管理</w:t>
                        </w:r>
                      </w:p>
                      <w:p>
                        <w:pPr>
                          <w:pStyle w:val="TableParagraph"/>
                          <w:rPr>
                            <w:i/>
                            <w:sz w:val="26"/>
                          </w:rPr>
                        </w:pPr>
                      </w:p>
                      <w:p>
                        <w:pPr>
                          <w:pStyle w:val="TableParagraph"/>
                          <w:spacing w:before="178"/>
                          <w:ind w:left="110"/>
                          <w:rPr>
                            <w:i/>
                            <w:sz w:val="26"/>
                          </w:rPr>
                        </w:pPr>
                        <w:r>
                          <w:rPr>
                            <w:i/>
                            <w:spacing w:val="-1"/>
                            <w:sz w:val="26"/>
                          </w:rPr>
                          <w:t>全面负责整个工程的技术、质量管理</w:t>
                        </w:r>
                      </w:p>
                      <w:p>
                        <w:pPr>
                          <w:pStyle w:val="TableParagraph"/>
                          <w:rPr>
                            <w:i/>
                            <w:sz w:val="26"/>
                          </w:rPr>
                        </w:pPr>
                      </w:p>
                      <w:p>
                        <w:pPr>
                          <w:pStyle w:val="TableParagraph"/>
                          <w:spacing w:before="178" w:line="571" w:lineRule="auto"/>
                          <w:ind w:left="82" w:right="-72" w:firstLine="28"/>
                          <w:rPr>
                            <w:i/>
                            <w:sz w:val="26"/>
                          </w:rPr>
                        </w:pPr>
                        <w:r>
                          <w:rPr>
                            <w:i/>
                            <w:spacing w:val="-5"/>
                            <w:sz w:val="26"/>
                          </w:rPr>
                          <w:t>跟踪检查各分步分项工程的施工质量，编制</w:t>
                        </w:r>
                        <w:r>
                          <w:rPr>
                            <w:i/>
                            <w:spacing w:val="-232"/>
                            <w:position w:val="4"/>
                            <w:sz w:val="26"/>
                          </w:rPr>
                          <w:t>员</w:t>
                        </w:r>
                        <w:r>
                          <w:rPr>
                            <w:i/>
                            <w:spacing w:val="-14"/>
                            <w:sz w:val="26"/>
                          </w:rPr>
                          <w:t>质量资料</w:t>
                        </w:r>
                        <w:r>
                          <w:rPr>
                            <w:i/>
                            <w:position w:val="4"/>
                            <w:sz w:val="26"/>
                          </w:rPr>
                          <w:t>职责</w:t>
                        </w:r>
                      </w:p>
                      <w:p>
                        <w:pPr>
                          <w:pStyle w:val="TableParagraph"/>
                          <w:spacing w:before="12" w:line="571" w:lineRule="auto"/>
                          <w:ind w:left="110" w:right="-72"/>
                          <w:jc w:val="both"/>
                          <w:rPr>
                            <w:i/>
                            <w:sz w:val="26"/>
                          </w:rPr>
                        </w:pPr>
                        <w:r>
                          <w:rPr>
                            <w:i/>
                            <w:spacing w:val="-17"/>
                            <w:sz w:val="26"/>
                          </w:rPr>
                          <w:t>全面负责</w:t>
                        </w:r>
                        <w:r>
                          <w:rPr>
                            <w:i/>
                            <w:spacing w:val="-204"/>
                            <w:position w:val="4"/>
                            <w:sz w:val="26"/>
                          </w:rPr>
                          <w:t>全</w:t>
                        </w:r>
                        <w:r>
                          <w:rPr>
                            <w:i/>
                            <w:spacing w:val="-4"/>
                            <w:sz w:val="26"/>
                          </w:rPr>
                          <w:t>施</w:t>
                        </w:r>
                        <w:r>
                          <w:rPr>
                            <w:i/>
                            <w:spacing w:val="-223"/>
                            <w:position w:val="4"/>
                            <w:sz w:val="26"/>
                          </w:rPr>
                          <w:t>面</w:t>
                        </w:r>
                        <w:r>
                          <w:rPr>
                            <w:i/>
                            <w:spacing w:val="-4"/>
                            <w:sz w:val="26"/>
                          </w:rPr>
                          <w:t>工</w:t>
                        </w:r>
                        <w:r>
                          <w:rPr>
                            <w:i/>
                            <w:spacing w:val="-241"/>
                            <w:position w:val="4"/>
                            <w:sz w:val="26"/>
                          </w:rPr>
                          <w:t>负</w:t>
                        </w:r>
                        <w:r>
                          <w:rPr>
                            <w:i/>
                            <w:spacing w:val="-4"/>
                            <w:sz w:val="26"/>
                          </w:rPr>
                          <w:t>现</w:t>
                        </w:r>
                        <w:r>
                          <w:rPr>
                            <w:i/>
                            <w:spacing w:val="-259"/>
                            <w:position w:val="4"/>
                            <w:sz w:val="26"/>
                          </w:rPr>
                          <w:t>责</w:t>
                        </w:r>
                        <w:r>
                          <w:rPr>
                            <w:i/>
                            <w:spacing w:val="-124"/>
                            <w:sz w:val="26"/>
                          </w:rPr>
                          <w:t>场的</w:t>
                        </w:r>
                        <w:r>
                          <w:rPr>
                            <w:i/>
                            <w:spacing w:val="-4"/>
                            <w:position w:val="4"/>
                            <w:sz w:val="26"/>
                          </w:rPr>
                          <w:t>施</w:t>
                        </w:r>
                        <w:r>
                          <w:rPr>
                            <w:i/>
                            <w:spacing w:val="-226"/>
                            <w:sz w:val="26"/>
                          </w:rPr>
                          <w:t>平</w:t>
                        </w:r>
                        <w:r>
                          <w:rPr>
                            <w:i/>
                            <w:spacing w:val="-4"/>
                            <w:position w:val="4"/>
                            <w:sz w:val="26"/>
                          </w:rPr>
                          <w:t>工</w:t>
                        </w:r>
                        <w:r>
                          <w:rPr>
                            <w:i/>
                            <w:spacing w:val="-208"/>
                            <w:sz w:val="26"/>
                          </w:rPr>
                          <w:t>安</w:t>
                        </w:r>
                        <w:r>
                          <w:rPr>
                            <w:i/>
                            <w:spacing w:val="-53"/>
                            <w:position w:val="4"/>
                            <w:sz w:val="26"/>
                          </w:rPr>
                          <w:t>现</w:t>
                        </w:r>
                        <w:r>
                          <w:rPr>
                            <w:i/>
                            <w:spacing w:val="-190"/>
                            <w:sz w:val="26"/>
                          </w:rPr>
                          <w:t>管</w:t>
                        </w:r>
                        <w:r>
                          <w:rPr>
                            <w:i/>
                            <w:spacing w:val="-71"/>
                            <w:position w:val="4"/>
                            <w:sz w:val="26"/>
                          </w:rPr>
                          <w:t>场</w:t>
                        </w:r>
                        <w:r>
                          <w:rPr>
                            <w:i/>
                            <w:spacing w:val="-171"/>
                            <w:sz w:val="26"/>
                          </w:rPr>
                          <w:t>理</w:t>
                        </w:r>
                        <w:r>
                          <w:rPr>
                            <w:i/>
                            <w:spacing w:val="-90"/>
                            <w:position w:val="4"/>
                            <w:sz w:val="26"/>
                          </w:rPr>
                          <w:t>的</w:t>
                        </w:r>
                        <w:r>
                          <w:rPr>
                            <w:i/>
                            <w:spacing w:val="-153"/>
                            <w:sz w:val="26"/>
                          </w:rPr>
                          <w:t>工</w:t>
                        </w:r>
                        <w:r>
                          <w:rPr>
                            <w:i/>
                            <w:spacing w:val="-108"/>
                            <w:position w:val="4"/>
                            <w:sz w:val="26"/>
                          </w:rPr>
                          <w:t>平</w:t>
                        </w:r>
                        <w:r>
                          <w:rPr>
                            <w:i/>
                            <w:spacing w:val="-135"/>
                            <w:sz w:val="26"/>
                          </w:rPr>
                          <w:t>作</w:t>
                        </w:r>
                        <w:r>
                          <w:rPr>
                            <w:i/>
                            <w:spacing w:val="-4"/>
                            <w:position w:val="4"/>
                            <w:sz w:val="26"/>
                          </w:rPr>
                          <w:t>安管理工</w:t>
                        </w:r>
                        <w:r>
                          <w:rPr>
                            <w:i/>
                            <w:spacing w:val="-16"/>
                            <w:sz w:val="26"/>
                          </w:rPr>
                          <w:t>负责施工</w:t>
                        </w:r>
                        <w:r>
                          <w:rPr>
                            <w:i/>
                            <w:spacing w:val="-204"/>
                            <w:position w:val="5"/>
                            <w:sz w:val="26"/>
                          </w:rPr>
                          <w:t>作</w:t>
                        </w:r>
                        <w:r>
                          <w:rPr>
                            <w:i/>
                            <w:spacing w:val="-11"/>
                            <w:sz w:val="26"/>
                          </w:rPr>
                          <w:t>现场电气技术、电气平安管理工作</w:t>
                        </w:r>
                        <w:r>
                          <w:rPr>
                            <w:i/>
                            <w:spacing w:val="-17"/>
                            <w:sz w:val="26"/>
                          </w:rPr>
                          <w:t>负责整理</w:t>
                        </w:r>
                        <w:r>
                          <w:rPr>
                            <w:i/>
                            <w:spacing w:val="-204"/>
                            <w:position w:val="5"/>
                            <w:sz w:val="26"/>
                          </w:rPr>
                          <w:t>负</w:t>
                        </w:r>
                        <w:r>
                          <w:rPr>
                            <w:i/>
                            <w:spacing w:val="-56"/>
                            <w:sz w:val="26"/>
                          </w:rPr>
                          <w:t>编</w:t>
                        </w:r>
                        <w:r>
                          <w:rPr>
                            <w:i/>
                            <w:spacing w:val="-204"/>
                            <w:position w:val="5"/>
                            <w:sz w:val="26"/>
                          </w:rPr>
                          <w:t>责</w:t>
                        </w:r>
                        <w:r>
                          <w:rPr>
                            <w:i/>
                            <w:spacing w:val="-56"/>
                            <w:sz w:val="26"/>
                          </w:rPr>
                          <w:t>制</w:t>
                        </w:r>
                        <w:r>
                          <w:rPr>
                            <w:i/>
                            <w:spacing w:val="-204"/>
                            <w:position w:val="5"/>
                            <w:sz w:val="26"/>
                          </w:rPr>
                          <w:t>现</w:t>
                        </w:r>
                        <w:r>
                          <w:rPr>
                            <w:i/>
                            <w:spacing w:val="-56"/>
                            <w:sz w:val="26"/>
                          </w:rPr>
                          <w:t>经</w:t>
                        </w:r>
                        <w:r>
                          <w:rPr>
                            <w:i/>
                            <w:spacing w:val="-204"/>
                            <w:position w:val="5"/>
                            <w:sz w:val="26"/>
                          </w:rPr>
                          <w:t>场</w:t>
                        </w:r>
                        <w:r>
                          <w:rPr>
                            <w:i/>
                            <w:spacing w:val="-56"/>
                            <w:sz w:val="26"/>
                          </w:rPr>
                          <w:t>济</w:t>
                        </w:r>
                        <w:r>
                          <w:rPr>
                            <w:i/>
                            <w:spacing w:val="-204"/>
                            <w:position w:val="5"/>
                            <w:sz w:val="26"/>
                          </w:rPr>
                          <w:t>电</w:t>
                        </w:r>
                        <w:r>
                          <w:rPr>
                            <w:i/>
                            <w:spacing w:val="-56"/>
                            <w:sz w:val="26"/>
                          </w:rPr>
                          <w:t>、</w:t>
                        </w:r>
                        <w:r>
                          <w:rPr>
                            <w:i/>
                            <w:spacing w:val="-204"/>
                            <w:position w:val="5"/>
                            <w:sz w:val="26"/>
                          </w:rPr>
                          <w:t>气</w:t>
                        </w:r>
                        <w:r>
                          <w:rPr>
                            <w:i/>
                            <w:spacing w:val="-56"/>
                            <w:sz w:val="26"/>
                          </w:rPr>
                          <w:t>技</w:t>
                        </w:r>
                        <w:r>
                          <w:rPr>
                            <w:i/>
                            <w:spacing w:val="-204"/>
                            <w:position w:val="5"/>
                            <w:sz w:val="26"/>
                          </w:rPr>
                          <w:t>平</w:t>
                        </w:r>
                        <w:r>
                          <w:rPr>
                            <w:i/>
                            <w:spacing w:val="-56"/>
                            <w:sz w:val="26"/>
                          </w:rPr>
                          <w:t>术</w:t>
                        </w:r>
                        <w:r>
                          <w:rPr>
                            <w:i/>
                            <w:spacing w:val="-204"/>
                            <w:position w:val="5"/>
                            <w:sz w:val="26"/>
                          </w:rPr>
                          <w:t>安</w:t>
                        </w:r>
                        <w:r>
                          <w:rPr>
                            <w:i/>
                            <w:spacing w:val="-4"/>
                            <w:sz w:val="26"/>
                          </w:rPr>
                          <w:t>资料</w:t>
                        </w:r>
                      </w:p>
                      <w:p>
                        <w:pPr>
                          <w:pStyle w:val="TableParagraph"/>
                          <w:spacing w:before="2"/>
                          <w:ind w:left="1095"/>
                          <w:rPr>
                            <w:i/>
                            <w:sz w:val="26"/>
                          </w:rPr>
                        </w:pPr>
                        <w:r>
                          <w:rPr>
                            <w:i/>
                            <w:spacing w:val="-1"/>
                            <w:sz w:val="26"/>
                          </w:rPr>
                          <w:t>具体负责施工现场平安工作</w:t>
                        </w:r>
                      </w:p>
                    </w:tc>
                    <w:tc>
                      <w:tcPr>
                        <w:tcW w:w="153" w:type="dxa"/>
                        <w:tcBorders>
                          <w:left w:val="nil"/>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834"/>
                      <w:jc w:val="left"/>
                    </w:trPr>
                    <w:tc>
                      <w:tcPr>
                        <w:tcW w:w="103" w:type="dxa"/>
                        <w:tcBorders>
                          <w:left w:val="nil"/>
                          <w:bottom w:val="nil"/>
                        </w:tcBorders>
                      </w:tcPr>
                      <w:p>
                        <w:pPr>
                          <w:pStyle w:val="TableParagraph"/>
                          <w:rPr>
                            <w:rFonts w:ascii="Times New Roman"/>
                            <w:sz w:val="26"/>
                          </w:rPr>
                        </w:pPr>
                      </w:p>
                    </w:tc>
                    <w:tc>
                      <w:tcPr>
                        <w:tcW w:w="1029" w:type="dxa"/>
                        <w:tcBorders>
                          <w:top w:val="single" w:sz="8" w:space="0" w:color="000000"/>
                        </w:tcBorders>
                      </w:tcPr>
                      <w:p>
                        <w:pPr>
                          <w:pStyle w:val="TableParagraph"/>
                          <w:spacing w:before="9"/>
                          <w:rPr>
                            <w:i/>
                            <w:sz w:val="19"/>
                          </w:rPr>
                        </w:pPr>
                      </w:p>
                      <w:p>
                        <w:pPr>
                          <w:pStyle w:val="TableParagraph"/>
                          <w:ind w:left="103"/>
                          <w:rPr>
                            <w:i/>
                            <w:sz w:val="26"/>
                          </w:rPr>
                        </w:pPr>
                        <w:r>
                          <w:rPr>
                            <w:i/>
                            <w:spacing w:val="-5"/>
                            <w:sz w:val="26"/>
                          </w:rPr>
                          <w:t>序号</w:t>
                        </w:r>
                      </w:p>
                    </w:tc>
                    <w:tc>
                      <w:tcPr>
                        <w:tcW w:w="1494" w:type="dxa"/>
                        <w:tcBorders>
                          <w:top w:val="single" w:sz="8" w:space="0" w:color="000000"/>
                          <w:right w:val="nil"/>
                        </w:tcBorders>
                      </w:tcPr>
                      <w:p>
                        <w:pPr>
                          <w:pStyle w:val="TableParagraph"/>
                          <w:spacing w:before="9"/>
                          <w:rPr>
                            <w:i/>
                            <w:sz w:val="19"/>
                          </w:rPr>
                        </w:pPr>
                      </w:p>
                      <w:p>
                        <w:pPr>
                          <w:pStyle w:val="TableParagraph"/>
                          <w:ind w:left="108"/>
                          <w:rPr>
                            <w:i/>
                            <w:sz w:val="26"/>
                          </w:rPr>
                        </w:pPr>
                        <w:r>
                          <w:rPr>
                            <w:i/>
                            <w:spacing w:val="-5"/>
                            <w:sz w:val="26"/>
                          </w:rPr>
                          <w:t>工种</w:t>
                        </w:r>
                      </w:p>
                    </w:tc>
                    <w:tc>
                      <w:tcPr>
                        <w:tcW w:w="287" w:type="dxa"/>
                        <w:tcBorders>
                          <w:top w:val="single" w:sz="8" w:space="0" w:color="000000"/>
                          <w:left w:val="nil"/>
                          <w:right w:val="nil"/>
                        </w:tcBorders>
                      </w:tcPr>
                      <w:p>
                        <w:pPr>
                          <w:pStyle w:val="TableParagraph"/>
                          <w:rPr>
                            <w:rFonts w:ascii="Times New Roman"/>
                            <w:sz w:val="26"/>
                          </w:rPr>
                        </w:pPr>
                      </w:p>
                    </w:tc>
                    <w:tc>
                      <w:tcPr>
                        <w:tcW w:w="736" w:type="dxa"/>
                        <w:tcBorders>
                          <w:top w:val="single" w:sz="8" w:space="0" w:color="000000"/>
                          <w:left w:val="nil"/>
                        </w:tcBorders>
                      </w:tcPr>
                      <w:p>
                        <w:pPr>
                          <w:pStyle w:val="TableParagraph"/>
                          <w:rPr>
                            <w:rFonts w:ascii="Times New Roman"/>
                            <w:sz w:val="26"/>
                          </w:rPr>
                        </w:pPr>
                      </w:p>
                    </w:tc>
                    <w:tc>
                      <w:tcPr>
                        <w:tcW w:w="2710" w:type="dxa"/>
                        <w:tcBorders>
                          <w:top w:val="single" w:sz="8" w:space="0" w:color="000000"/>
                        </w:tcBorders>
                      </w:tcPr>
                      <w:p>
                        <w:pPr>
                          <w:pStyle w:val="TableParagraph"/>
                          <w:spacing w:before="9"/>
                          <w:rPr>
                            <w:i/>
                            <w:sz w:val="19"/>
                          </w:rPr>
                        </w:pPr>
                      </w:p>
                      <w:p>
                        <w:pPr>
                          <w:pStyle w:val="TableParagraph"/>
                          <w:ind w:left="111"/>
                          <w:rPr>
                            <w:i/>
                            <w:sz w:val="26"/>
                          </w:rPr>
                        </w:pPr>
                        <w:r>
                          <w:rPr>
                            <w:i/>
                            <w:spacing w:val="-5"/>
                            <w:sz w:val="26"/>
                          </w:rPr>
                          <w:t>数量</w:t>
                        </w:r>
                      </w:p>
                    </w:tc>
                    <w:tc>
                      <w:tcPr>
                        <w:tcW w:w="1475" w:type="dxa"/>
                        <w:tcBorders>
                          <w:top w:val="single" w:sz="8" w:space="0" w:color="000000"/>
                        </w:tcBorders>
                      </w:tcPr>
                      <w:p>
                        <w:pPr>
                          <w:pStyle w:val="TableParagraph"/>
                          <w:spacing w:before="9"/>
                          <w:rPr>
                            <w:i/>
                            <w:sz w:val="19"/>
                          </w:rPr>
                        </w:pPr>
                      </w:p>
                      <w:p>
                        <w:pPr>
                          <w:pStyle w:val="TableParagraph"/>
                          <w:ind w:left="117"/>
                          <w:rPr>
                            <w:i/>
                            <w:sz w:val="26"/>
                          </w:rPr>
                        </w:pPr>
                        <w:r>
                          <w:rPr>
                            <w:i/>
                            <w:spacing w:val="-5"/>
                            <w:sz w:val="26"/>
                          </w:rPr>
                          <w:t>备注</w:t>
                        </w:r>
                      </w:p>
                    </w:tc>
                    <w:tc>
                      <w:tcPr>
                        <w:tcW w:w="153" w:type="dxa"/>
                        <w:tcBorders>
                          <w:bottom w:val="nil"/>
                          <w:right w:val="nil"/>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834"/>
                      <w:jc w:val="left"/>
                    </w:trPr>
                    <w:tc>
                      <w:tcPr>
                        <w:tcW w:w="103" w:type="dxa"/>
                        <w:tcBorders>
                          <w:top w:val="nil"/>
                          <w:left w:val="nil"/>
                          <w:bottom w:val="nil"/>
                        </w:tcBorders>
                      </w:tcPr>
                      <w:p>
                        <w:pPr>
                          <w:pStyle w:val="TableParagraph"/>
                          <w:rPr>
                            <w:rFonts w:ascii="Times New Roman"/>
                            <w:sz w:val="26"/>
                          </w:rPr>
                        </w:pPr>
                      </w:p>
                    </w:tc>
                    <w:tc>
                      <w:tcPr>
                        <w:tcW w:w="1029" w:type="dxa"/>
                      </w:tcPr>
                      <w:p>
                        <w:pPr>
                          <w:pStyle w:val="TableParagraph"/>
                          <w:spacing w:before="9"/>
                          <w:rPr>
                            <w:i/>
                            <w:sz w:val="19"/>
                          </w:rPr>
                        </w:pPr>
                      </w:p>
                      <w:p>
                        <w:pPr>
                          <w:pStyle w:val="TableParagraph"/>
                          <w:ind w:left="103"/>
                          <w:rPr>
                            <w:sz w:val="26"/>
                          </w:rPr>
                        </w:pPr>
                        <w:r>
                          <w:rPr>
                            <w:sz w:val="26"/>
                          </w:rPr>
                          <w:t>1</w:t>
                        </w:r>
                      </w:p>
                    </w:tc>
                    <w:tc>
                      <w:tcPr>
                        <w:tcW w:w="1494" w:type="dxa"/>
                        <w:tcBorders>
                          <w:right w:val="nil"/>
                        </w:tcBorders>
                      </w:tcPr>
                      <w:p>
                        <w:pPr>
                          <w:pStyle w:val="TableParagraph"/>
                          <w:spacing w:before="9"/>
                          <w:rPr>
                            <w:i/>
                            <w:sz w:val="19"/>
                          </w:rPr>
                        </w:pPr>
                      </w:p>
                      <w:p>
                        <w:pPr>
                          <w:pStyle w:val="TableParagraph"/>
                          <w:ind w:left="108"/>
                          <w:rPr>
                            <w:i/>
                            <w:sz w:val="26"/>
                          </w:rPr>
                        </w:pPr>
                        <w:r>
                          <w:rPr>
                            <w:i/>
                            <w:spacing w:val="-5"/>
                            <w:sz w:val="26"/>
                          </w:rPr>
                          <w:t>焊工</w:t>
                        </w:r>
                      </w:p>
                    </w:tc>
                    <w:tc>
                      <w:tcPr>
                        <w:tcW w:w="287" w:type="dxa"/>
                        <w:tcBorders>
                          <w:left w:val="nil"/>
                          <w:right w:val="nil"/>
                        </w:tcBorders>
                      </w:tcPr>
                      <w:p>
                        <w:pPr>
                          <w:pStyle w:val="TableParagraph"/>
                          <w:rPr>
                            <w:rFonts w:ascii="Times New Roman"/>
                            <w:sz w:val="26"/>
                          </w:rPr>
                        </w:pPr>
                      </w:p>
                    </w:tc>
                    <w:tc>
                      <w:tcPr>
                        <w:tcW w:w="736" w:type="dxa"/>
                        <w:tcBorders>
                          <w:left w:val="nil"/>
                        </w:tcBorders>
                      </w:tcPr>
                      <w:p>
                        <w:pPr>
                          <w:pStyle w:val="TableParagraph"/>
                          <w:rPr>
                            <w:rFonts w:ascii="Times New Roman"/>
                            <w:sz w:val="26"/>
                          </w:rPr>
                        </w:pPr>
                      </w:p>
                    </w:tc>
                    <w:tc>
                      <w:tcPr>
                        <w:tcW w:w="2710" w:type="dxa"/>
                      </w:tcPr>
                      <w:p>
                        <w:pPr>
                          <w:pStyle w:val="TableParagraph"/>
                          <w:spacing w:before="9"/>
                          <w:rPr>
                            <w:i/>
                            <w:sz w:val="19"/>
                          </w:rPr>
                        </w:pPr>
                      </w:p>
                      <w:p>
                        <w:pPr>
                          <w:pStyle w:val="TableParagraph"/>
                          <w:ind w:left="111"/>
                          <w:rPr>
                            <w:sz w:val="26"/>
                          </w:rPr>
                        </w:pPr>
                        <w:r>
                          <w:rPr>
                            <w:sz w:val="26"/>
                          </w:rPr>
                          <w:t>6</w:t>
                        </w:r>
                      </w:p>
                    </w:tc>
                    <w:tc>
                      <w:tcPr>
                        <w:tcW w:w="1475" w:type="dxa"/>
                        <w:tcBorders>
                          <w:bottom w:val="nil"/>
                        </w:tcBorders>
                      </w:tcPr>
                      <w:p>
                        <w:pPr>
                          <w:pStyle w:val="TableParagraph"/>
                          <w:spacing w:before="11"/>
                          <w:rPr>
                            <w:i/>
                            <w:sz w:val="20"/>
                          </w:rPr>
                        </w:pPr>
                      </w:p>
                      <w:p>
                        <w:pPr>
                          <w:pStyle w:val="TableParagraph"/>
                          <w:ind w:left="117"/>
                          <w:rPr>
                            <w:i/>
                            <w:sz w:val="26"/>
                          </w:rPr>
                        </w:pPr>
                        <w:r>
                          <w:rPr>
                            <w:i/>
                            <w:spacing w:val="-4"/>
                            <w:sz w:val="26"/>
                          </w:rPr>
                          <w:t>各工程</w:t>
                        </w:r>
                      </w:p>
                    </w:tc>
                    <w:tc>
                      <w:tcPr>
                        <w:tcW w:w="153" w:type="dxa"/>
                        <w:tcBorders>
                          <w:top w:val="nil"/>
                          <w:bottom w:val="nil"/>
                          <w:right w:val="nil"/>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834"/>
                      <w:jc w:val="left"/>
                    </w:trPr>
                    <w:tc>
                      <w:tcPr>
                        <w:tcW w:w="103" w:type="dxa"/>
                        <w:tcBorders>
                          <w:top w:val="nil"/>
                          <w:left w:val="nil"/>
                          <w:bottom w:val="nil"/>
                        </w:tcBorders>
                      </w:tcPr>
                      <w:p>
                        <w:pPr>
                          <w:pStyle w:val="TableParagraph"/>
                          <w:rPr>
                            <w:rFonts w:ascii="Times New Roman"/>
                            <w:sz w:val="26"/>
                          </w:rPr>
                        </w:pPr>
                      </w:p>
                    </w:tc>
                    <w:tc>
                      <w:tcPr>
                        <w:tcW w:w="1029" w:type="dxa"/>
                      </w:tcPr>
                      <w:p>
                        <w:pPr>
                          <w:pStyle w:val="TableParagraph"/>
                          <w:spacing w:before="9"/>
                          <w:rPr>
                            <w:i/>
                            <w:sz w:val="19"/>
                          </w:rPr>
                        </w:pPr>
                      </w:p>
                      <w:p>
                        <w:pPr>
                          <w:pStyle w:val="TableParagraph"/>
                          <w:ind w:left="103"/>
                          <w:rPr>
                            <w:sz w:val="26"/>
                          </w:rPr>
                        </w:pPr>
                        <w:r>
                          <w:rPr>
                            <w:sz w:val="26"/>
                          </w:rPr>
                          <w:t>2</w:t>
                        </w:r>
                      </w:p>
                    </w:tc>
                    <w:tc>
                      <w:tcPr>
                        <w:tcW w:w="1494" w:type="dxa"/>
                        <w:tcBorders>
                          <w:right w:val="nil"/>
                        </w:tcBorders>
                      </w:tcPr>
                      <w:p>
                        <w:pPr>
                          <w:pStyle w:val="TableParagraph"/>
                          <w:spacing w:before="9"/>
                          <w:rPr>
                            <w:i/>
                            <w:sz w:val="19"/>
                          </w:rPr>
                        </w:pPr>
                      </w:p>
                      <w:p>
                        <w:pPr>
                          <w:pStyle w:val="TableParagraph"/>
                          <w:ind w:left="108"/>
                          <w:rPr>
                            <w:i/>
                            <w:sz w:val="26"/>
                          </w:rPr>
                        </w:pPr>
                        <w:r>
                          <w:rPr>
                            <w:i/>
                            <w:spacing w:val="-5"/>
                            <w:sz w:val="26"/>
                          </w:rPr>
                          <w:t>管工</w:t>
                        </w:r>
                      </w:p>
                    </w:tc>
                    <w:tc>
                      <w:tcPr>
                        <w:tcW w:w="287" w:type="dxa"/>
                        <w:tcBorders>
                          <w:left w:val="nil"/>
                          <w:right w:val="nil"/>
                        </w:tcBorders>
                      </w:tcPr>
                      <w:p>
                        <w:pPr>
                          <w:pStyle w:val="TableParagraph"/>
                          <w:rPr>
                            <w:rFonts w:ascii="Times New Roman"/>
                            <w:sz w:val="26"/>
                          </w:rPr>
                        </w:pPr>
                      </w:p>
                    </w:tc>
                    <w:tc>
                      <w:tcPr>
                        <w:tcW w:w="736" w:type="dxa"/>
                        <w:tcBorders>
                          <w:left w:val="nil"/>
                        </w:tcBorders>
                      </w:tcPr>
                      <w:p>
                        <w:pPr>
                          <w:pStyle w:val="TableParagraph"/>
                          <w:rPr>
                            <w:rFonts w:ascii="Times New Roman"/>
                            <w:sz w:val="26"/>
                          </w:rPr>
                        </w:pPr>
                      </w:p>
                    </w:tc>
                    <w:tc>
                      <w:tcPr>
                        <w:tcW w:w="2710" w:type="dxa"/>
                      </w:tcPr>
                      <w:p>
                        <w:pPr>
                          <w:pStyle w:val="TableParagraph"/>
                          <w:spacing w:before="9"/>
                          <w:rPr>
                            <w:i/>
                            <w:sz w:val="19"/>
                          </w:rPr>
                        </w:pPr>
                      </w:p>
                      <w:p>
                        <w:pPr>
                          <w:pStyle w:val="TableParagraph"/>
                          <w:ind w:left="111"/>
                          <w:rPr>
                            <w:sz w:val="26"/>
                          </w:rPr>
                        </w:pPr>
                        <w:r>
                          <w:rPr>
                            <w:spacing w:val="-5"/>
                            <w:sz w:val="26"/>
                          </w:rPr>
                          <w:t>20</w:t>
                        </w:r>
                      </w:p>
                    </w:tc>
                    <w:tc>
                      <w:tcPr>
                        <w:tcW w:w="1475" w:type="dxa"/>
                        <w:tcBorders>
                          <w:top w:val="nil"/>
                          <w:bottom w:val="nil"/>
                        </w:tcBorders>
                      </w:tcPr>
                      <w:p>
                        <w:pPr>
                          <w:pStyle w:val="TableParagraph"/>
                          <w:spacing w:before="1"/>
                          <w:rPr>
                            <w:i/>
                            <w:sz w:val="20"/>
                          </w:rPr>
                        </w:pPr>
                      </w:p>
                      <w:p>
                        <w:pPr>
                          <w:pStyle w:val="TableParagraph"/>
                          <w:ind w:left="117"/>
                          <w:rPr>
                            <w:i/>
                            <w:sz w:val="26"/>
                          </w:rPr>
                        </w:pPr>
                        <w:r>
                          <w:rPr>
                            <w:i/>
                            <w:spacing w:val="-4"/>
                            <w:sz w:val="26"/>
                          </w:rPr>
                          <w:t>间依据</w:t>
                        </w:r>
                      </w:p>
                    </w:tc>
                    <w:tc>
                      <w:tcPr>
                        <w:tcW w:w="153" w:type="dxa"/>
                        <w:tcBorders>
                          <w:top w:val="nil"/>
                          <w:bottom w:val="nil"/>
                          <w:right w:val="nil"/>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833"/>
                      <w:jc w:val="left"/>
                    </w:trPr>
                    <w:tc>
                      <w:tcPr>
                        <w:tcW w:w="103" w:type="dxa"/>
                        <w:tcBorders>
                          <w:top w:val="nil"/>
                          <w:left w:val="nil"/>
                          <w:bottom w:val="nil"/>
                        </w:tcBorders>
                      </w:tcPr>
                      <w:p>
                        <w:pPr>
                          <w:pStyle w:val="TableParagraph"/>
                          <w:rPr>
                            <w:rFonts w:ascii="Times New Roman"/>
                            <w:sz w:val="26"/>
                          </w:rPr>
                        </w:pPr>
                      </w:p>
                    </w:tc>
                    <w:tc>
                      <w:tcPr>
                        <w:tcW w:w="1029" w:type="dxa"/>
                      </w:tcPr>
                      <w:p>
                        <w:pPr>
                          <w:pStyle w:val="TableParagraph"/>
                          <w:spacing w:before="9"/>
                          <w:rPr>
                            <w:i/>
                            <w:sz w:val="19"/>
                          </w:rPr>
                        </w:pPr>
                      </w:p>
                      <w:p>
                        <w:pPr>
                          <w:pStyle w:val="TableParagraph"/>
                          <w:ind w:left="103"/>
                          <w:rPr>
                            <w:sz w:val="26"/>
                          </w:rPr>
                        </w:pPr>
                        <w:r>
                          <w:rPr>
                            <w:sz w:val="26"/>
                          </w:rPr>
                          <w:t>3</w:t>
                        </w:r>
                      </w:p>
                    </w:tc>
                    <w:tc>
                      <w:tcPr>
                        <w:tcW w:w="1494" w:type="dxa"/>
                        <w:tcBorders>
                          <w:right w:val="nil"/>
                        </w:tcBorders>
                      </w:tcPr>
                      <w:p>
                        <w:pPr>
                          <w:pStyle w:val="TableParagraph"/>
                          <w:spacing w:before="9"/>
                          <w:rPr>
                            <w:i/>
                            <w:sz w:val="19"/>
                          </w:rPr>
                        </w:pPr>
                      </w:p>
                      <w:p>
                        <w:pPr>
                          <w:pStyle w:val="TableParagraph"/>
                          <w:ind w:left="108"/>
                          <w:rPr>
                            <w:i/>
                            <w:sz w:val="26"/>
                          </w:rPr>
                        </w:pPr>
                        <w:r>
                          <w:rPr>
                            <w:i/>
                            <w:spacing w:val="-5"/>
                            <w:sz w:val="26"/>
                          </w:rPr>
                          <w:t>电工</w:t>
                        </w:r>
                      </w:p>
                    </w:tc>
                    <w:tc>
                      <w:tcPr>
                        <w:tcW w:w="287" w:type="dxa"/>
                        <w:tcBorders>
                          <w:left w:val="nil"/>
                          <w:right w:val="nil"/>
                        </w:tcBorders>
                      </w:tcPr>
                      <w:p>
                        <w:pPr>
                          <w:pStyle w:val="TableParagraph"/>
                          <w:rPr>
                            <w:rFonts w:ascii="Times New Roman"/>
                            <w:sz w:val="26"/>
                          </w:rPr>
                        </w:pPr>
                      </w:p>
                    </w:tc>
                    <w:tc>
                      <w:tcPr>
                        <w:tcW w:w="736" w:type="dxa"/>
                        <w:tcBorders>
                          <w:left w:val="nil"/>
                        </w:tcBorders>
                      </w:tcPr>
                      <w:p>
                        <w:pPr>
                          <w:pStyle w:val="TableParagraph"/>
                          <w:rPr>
                            <w:rFonts w:ascii="Times New Roman"/>
                            <w:sz w:val="26"/>
                          </w:rPr>
                        </w:pPr>
                      </w:p>
                    </w:tc>
                    <w:tc>
                      <w:tcPr>
                        <w:tcW w:w="2710" w:type="dxa"/>
                      </w:tcPr>
                      <w:p>
                        <w:pPr>
                          <w:pStyle w:val="TableParagraph"/>
                          <w:spacing w:before="9"/>
                          <w:rPr>
                            <w:i/>
                            <w:sz w:val="19"/>
                          </w:rPr>
                        </w:pPr>
                      </w:p>
                      <w:p>
                        <w:pPr>
                          <w:pStyle w:val="TableParagraph"/>
                          <w:ind w:left="111"/>
                          <w:rPr>
                            <w:sz w:val="26"/>
                          </w:rPr>
                        </w:pPr>
                        <w:r>
                          <w:rPr>
                            <w:sz w:val="26"/>
                          </w:rPr>
                          <w:t>2</w:t>
                        </w:r>
                      </w:p>
                    </w:tc>
                    <w:tc>
                      <w:tcPr>
                        <w:tcW w:w="1475" w:type="dxa"/>
                        <w:tcBorders>
                          <w:top w:val="nil"/>
                          <w:bottom w:val="nil"/>
                        </w:tcBorders>
                      </w:tcPr>
                      <w:p>
                        <w:pPr>
                          <w:pStyle w:val="TableParagraph"/>
                          <w:spacing w:before="4"/>
                          <w:rPr>
                            <w:i/>
                            <w:sz w:val="19"/>
                          </w:rPr>
                        </w:pPr>
                      </w:p>
                      <w:p>
                        <w:pPr>
                          <w:pStyle w:val="TableParagraph"/>
                          <w:ind w:left="117"/>
                          <w:rPr>
                            <w:i/>
                            <w:sz w:val="26"/>
                          </w:rPr>
                        </w:pPr>
                        <w:r>
                          <w:rPr>
                            <w:i/>
                            <w:spacing w:val="-4"/>
                            <w:sz w:val="26"/>
                          </w:rPr>
                          <w:t>现场情</w:t>
                        </w:r>
                      </w:p>
                    </w:tc>
                    <w:tc>
                      <w:tcPr>
                        <w:tcW w:w="153" w:type="dxa"/>
                        <w:tcBorders>
                          <w:top w:val="nil"/>
                          <w:bottom w:val="nil"/>
                          <w:right w:val="nil"/>
                        </w:tcBorders>
                      </w:tcPr>
                      <w:p>
                        <w:pPr>
                          <w:pStyle w:val="TableParagraph"/>
                          <w:rPr>
                            <w:rFonts w:ascii="Times New Roman"/>
                            <w:sz w:val="26"/>
                          </w:rPr>
                        </w:pPr>
                      </w:p>
                    </w:tc>
                  </w:tr>
                  <w:tr>
                    <w:tblPrEx>
                      <w:tblW w:w="0" w:type="auto"/>
                      <w:jc w:val="left"/>
                      <w:tblInd w:w="7" w:type="dxa"/>
                      <w:tblLayout w:type="fixed"/>
                      <w:tblCellMar>
                        <w:top w:w="0" w:type="dxa"/>
                        <w:left w:w="0" w:type="dxa"/>
                        <w:bottom w:w="0" w:type="dxa"/>
                        <w:right w:w="0" w:type="dxa"/>
                      </w:tblCellMar>
                      <w:tblLook w:val="01E0"/>
                    </w:tblPrEx>
                    <w:trPr>
                      <w:trHeight w:val="833"/>
                      <w:jc w:val="left"/>
                    </w:trPr>
                    <w:tc>
                      <w:tcPr>
                        <w:tcW w:w="103" w:type="dxa"/>
                        <w:tcBorders>
                          <w:top w:val="nil"/>
                          <w:left w:val="nil"/>
                          <w:bottom w:val="nil"/>
                        </w:tcBorders>
                      </w:tcPr>
                      <w:p>
                        <w:pPr>
                          <w:pStyle w:val="TableParagraph"/>
                          <w:rPr>
                            <w:rFonts w:ascii="Times New Roman"/>
                            <w:sz w:val="26"/>
                          </w:rPr>
                        </w:pPr>
                      </w:p>
                    </w:tc>
                    <w:tc>
                      <w:tcPr>
                        <w:tcW w:w="1029" w:type="dxa"/>
                      </w:tcPr>
                      <w:p>
                        <w:pPr>
                          <w:pStyle w:val="TableParagraph"/>
                          <w:spacing w:before="9"/>
                          <w:rPr>
                            <w:i/>
                            <w:sz w:val="19"/>
                          </w:rPr>
                        </w:pPr>
                      </w:p>
                      <w:p>
                        <w:pPr>
                          <w:pStyle w:val="TableParagraph"/>
                          <w:ind w:left="103"/>
                          <w:rPr>
                            <w:sz w:val="26"/>
                          </w:rPr>
                        </w:pPr>
                        <w:r>
                          <w:rPr>
                            <w:sz w:val="26"/>
                          </w:rPr>
                          <w:t>4</w:t>
                        </w:r>
                      </w:p>
                    </w:tc>
                    <w:tc>
                      <w:tcPr>
                        <w:tcW w:w="1494" w:type="dxa"/>
                        <w:tcBorders>
                          <w:right w:val="nil"/>
                        </w:tcBorders>
                      </w:tcPr>
                      <w:p>
                        <w:pPr>
                          <w:pStyle w:val="TableParagraph"/>
                          <w:spacing w:before="9"/>
                          <w:rPr>
                            <w:i/>
                            <w:sz w:val="19"/>
                          </w:rPr>
                        </w:pPr>
                      </w:p>
                      <w:p>
                        <w:pPr>
                          <w:pStyle w:val="TableParagraph"/>
                          <w:ind w:left="108"/>
                          <w:rPr>
                            <w:i/>
                            <w:sz w:val="26"/>
                          </w:rPr>
                        </w:pPr>
                        <w:r>
                          <w:rPr>
                            <w:i/>
                            <w:spacing w:val="-4"/>
                            <w:sz w:val="26"/>
                          </w:rPr>
                          <w:t>测量工</w:t>
                        </w:r>
                      </w:p>
                    </w:tc>
                    <w:tc>
                      <w:tcPr>
                        <w:tcW w:w="287" w:type="dxa"/>
                        <w:tcBorders>
                          <w:left w:val="nil"/>
                          <w:right w:val="nil"/>
                        </w:tcBorders>
                      </w:tcPr>
                      <w:p>
                        <w:pPr>
                          <w:pStyle w:val="TableParagraph"/>
                          <w:rPr>
                            <w:rFonts w:ascii="Times New Roman"/>
                            <w:sz w:val="26"/>
                          </w:rPr>
                        </w:pPr>
                      </w:p>
                    </w:tc>
                    <w:tc>
                      <w:tcPr>
                        <w:tcW w:w="736" w:type="dxa"/>
                        <w:tcBorders>
                          <w:left w:val="nil"/>
                        </w:tcBorders>
                      </w:tcPr>
                      <w:p>
                        <w:pPr>
                          <w:pStyle w:val="TableParagraph"/>
                          <w:rPr>
                            <w:rFonts w:ascii="Times New Roman"/>
                            <w:sz w:val="26"/>
                          </w:rPr>
                        </w:pPr>
                      </w:p>
                    </w:tc>
                    <w:tc>
                      <w:tcPr>
                        <w:tcW w:w="2710" w:type="dxa"/>
                      </w:tcPr>
                      <w:p>
                        <w:pPr>
                          <w:pStyle w:val="TableParagraph"/>
                          <w:spacing w:before="9"/>
                          <w:rPr>
                            <w:i/>
                            <w:sz w:val="19"/>
                          </w:rPr>
                        </w:pPr>
                      </w:p>
                      <w:p>
                        <w:pPr>
                          <w:pStyle w:val="TableParagraph"/>
                          <w:ind w:left="111"/>
                          <w:rPr>
                            <w:sz w:val="26"/>
                          </w:rPr>
                        </w:pPr>
                        <w:r>
                          <w:rPr>
                            <w:sz w:val="26"/>
                          </w:rPr>
                          <w:t>2</w:t>
                        </w:r>
                      </w:p>
                    </w:tc>
                    <w:tc>
                      <w:tcPr>
                        <w:tcW w:w="1475" w:type="dxa"/>
                        <w:tcBorders>
                          <w:top w:val="nil"/>
                        </w:tcBorders>
                      </w:tcPr>
                      <w:p>
                        <w:pPr>
                          <w:pStyle w:val="TableParagraph"/>
                          <w:spacing w:before="6"/>
                          <w:rPr>
                            <w:i/>
                            <w:sz w:val="18"/>
                          </w:rPr>
                        </w:pPr>
                      </w:p>
                      <w:p>
                        <w:pPr>
                          <w:pStyle w:val="TableParagraph"/>
                          <w:spacing w:before="1"/>
                          <w:ind w:left="117"/>
                          <w:rPr>
                            <w:i/>
                            <w:sz w:val="26"/>
                          </w:rPr>
                        </w:pPr>
                        <w:r>
                          <w:rPr>
                            <w:i/>
                            <w:spacing w:val="-4"/>
                            <w:sz w:val="26"/>
                          </w:rPr>
                          <w:t>况可临</w:t>
                        </w:r>
                      </w:p>
                    </w:tc>
                    <w:tc>
                      <w:tcPr>
                        <w:tcW w:w="153" w:type="dxa"/>
                        <w:tcBorders>
                          <w:top w:val="nil"/>
                          <w:bottom w:val="nil"/>
                          <w:right w:val="nil"/>
                        </w:tcBorders>
                      </w:tcPr>
                      <w:p>
                        <w:pPr>
                          <w:pStyle w:val="TableParagraph"/>
                          <w:rPr>
                            <w:rFonts w:ascii="Times New Roman"/>
                            <w:sz w:val="26"/>
                          </w:rPr>
                        </w:pPr>
                      </w:p>
                    </w:tc>
                  </w:tr>
                </w:tbl>
                <w:p>
                  <w:pPr>
                    <w:pStyle w:val="BodyText"/>
                    <w:ind w:left="0"/>
                  </w:pPr>
                </w:p>
              </w:txbxContent>
            </v:textbox>
          </v:shape>
        </w:pict>
      </w:r>
      <w:r>
        <w:rPr>
          <w:i/>
          <w:spacing w:val="-2"/>
          <w:sz w:val="26"/>
        </w:rPr>
        <w:t>项目管理人员配置</w:t>
      </w:r>
      <w:r>
        <w:rPr>
          <w:i/>
          <w:spacing w:val="6"/>
          <w:sz w:val="26"/>
        </w:rPr>
        <w:t>平安</w:t>
      </w:r>
    </w:p>
    <w:p>
      <w:pPr>
        <w:spacing w:before="3" w:line="600" w:lineRule="auto"/>
        <w:ind w:left="1060" w:right="8601" w:firstLine="0"/>
        <w:jc w:val="left"/>
        <w:rPr>
          <w:i/>
          <w:sz w:val="26"/>
        </w:rPr>
      </w:pPr>
      <w:r>
        <w:rPr>
          <w:i/>
          <w:spacing w:val="6"/>
          <w:sz w:val="26"/>
        </w:rPr>
        <w:t>生产</w:t>
      </w:r>
      <w:r>
        <w:rPr>
          <w:i/>
          <w:spacing w:val="6"/>
          <w:sz w:val="26"/>
        </w:rPr>
        <w:t>管理</w:t>
      </w:r>
      <w:r>
        <w:rPr>
          <w:i/>
          <w:spacing w:val="-6"/>
          <w:sz w:val="26"/>
        </w:rPr>
        <w:t>机构</w:t>
      </w:r>
      <w:r>
        <w:rPr>
          <w:i/>
          <w:spacing w:val="-10"/>
          <w:sz w:val="26"/>
        </w:rPr>
        <w:t>劳</w:t>
      </w:r>
      <w:r>
        <w:rPr>
          <w:i/>
          <w:spacing w:val="-10"/>
          <w:sz w:val="26"/>
        </w:rPr>
        <w:t xml:space="preserve"> 动 力 配 置</w:t>
      </w:r>
    </w:p>
    <w:p>
      <w:pPr>
        <w:spacing w:after="0" w:line="600" w:lineRule="auto"/>
        <w:jc w:val="left"/>
        <w:rPr>
          <w:sz w:val="26"/>
        </w:rPr>
        <w:sectPr>
          <w:pgSz w:w="11910" w:h="16840"/>
          <w:pgMar w:top="1640" w:right="560" w:bottom="280" w:left="1140" w:header="708" w:footer="708"/>
          <w:pgNumType w:start="6"/>
          <w:cols w:space="708"/>
        </w:sectPr>
      </w:pPr>
    </w:p>
    <w:tbl>
      <w:tblPr>
        <w:tblStyle w:val="TableNormal1"/>
        <w:tblW w:w="0" w:type="auto"/>
        <w:jc w:val="left"/>
        <w:tblInd w:w="1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34"/>
        <w:gridCol w:w="2520"/>
        <w:gridCol w:w="2715"/>
        <w:gridCol w:w="1471"/>
      </w:tblGrid>
      <w:tr>
        <w:tblPrEx>
          <w:tblW w:w="0" w:type="auto"/>
          <w:jc w:val="left"/>
          <w:tblInd w:w="17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1034" w:type="dxa"/>
          </w:tcPr>
          <w:p>
            <w:pPr>
              <w:pStyle w:val="TableParagraph"/>
              <w:spacing w:before="9"/>
              <w:rPr>
                <w:i/>
                <w:sz w:val="19"/>
              </w:rPr>
            </w:pPr>
          </w:p>
          <w:p>
            <w:pPr>
              <w:pStyle w:val="TableParagraph"/>
              <w:ind w:left="108"/>
              <w:rPr>
                <w:sz w:val="26"/>
              </w:rPr>
            </w:pPr>
            <w:r>
              <w:rPr>
                <w:sz w:val="26"/>
              </w:rPr>
              <w:t>5</w:t>
            </w:r>
          </w:p>
        </w:tc>
        <w:tc>
          <w:tcPr>
            <w:tcW w:w="2520" w:type="dxa"/>
          </w:tcPr>
          <w:p>
            <w:pPr>
              <w:pStyle w:val="TableParagraph"/>
              <w:spacing w:before="9"/>
              <w:rPr>
                <w:i/>
                <w:sz w:val="19"/>
              </w:rPr>
            </w:pPr>
          </w:p>
          <w:p>
            <w:pPr>
              <w:pStyle w:val="TableParagraph"/>
              <w:ind w:left="108"/>
              <w:rPr>
                <w:sz w:val="26"/>
              </w:rPr>
            </w:pPr>
            <w:r>
              <w:rPr>
                <w:spacing w:val="-5"/>
                <w:sz w:val="26"/>
              </w:rPr>
              <w:t>普工</w:t>
            </w:r>
          </w:p>
        </w:tc>
        <w:tc>
          <w:tcPr>
            <w:tcW w:w="2715" w:type="dxa"/>
          </w:tcPr>
          <w:p>
            <w:pPr>
              <w:pStyle w:val="TableParagraph"/>
              <w:spacing w:before="9"/>
              <w:rPr>
                <w:i/>
                <w:sz w:val="19"/>
              </w:rPr>
            </w:pPr>
          </w:p>
          <w:p>
            <w:pPr>
              <w:pStyle w:val="TableParagraph"/>
              <w:ind w:left="107"/>
              <w:rPr>
                <w:sz w:val="26"/>
              </w:rPr>
            </w:pPr>
            <w:r>
              <w:rPr>
                <w:spacing w:val="-5"/>
                <w:sz w:val="26"/>
              </w:rPr>
              <w:t>40</w:t>
            </w:r>
          </w:p>
        </w:tc>
        <w:tc>
          <w:tcPr>
            <w:tcW w:w="1471" w:type="dxa"/>
            <w:vMerge w:val="restart"/>
          </w:tcPr>
          <w:p>
            <w:pPr>
              <w:pStyle w:val="TableParagraph"/>
              <w:spacing w:before="9"/>
              <w:rPr>
                <w:i/>
                <w:sz w:val="19"/>
              </w:rPr>
            </w:pPr>
          </w:p>
          <w:p>
            <w:pPr>
              <w:pStyle w:val="TableParagraph"/>
              <w:ind w:left="108"/>
              <w:rPr>
                <w:sz w:val="26"/>
              </w:rPr>
            </w:pPr>
            <w:r>
              <w:rPr>
                <w:spacing w:val="-4"/>
                <w:sz w:val="26"/>
              </w:rPr>
              <w:t>时调剂</w:t>
            </w:r>
          </w:p>
        </w:tc>
      </w:tr>
      <w:tr>
        <w:tblPrEx>
          <w:tblW w:w="0" w:type="auto"/>
          <w:jc w:val="left"/>
          <w:tblInd w:w="1785" w:type="dxa"/>
          <w:tblLayout w:type="fixed"/>
          <w:tblCellMar>
            <w:top w:w="0" w:type="dxa"/>
            <w:left w:w="0" w:type="dxa"/>
            <w:bottom w:w="0" w:type="dxa"/>
            <w:right w:w="0" w:type="dxa"/>
          </w:tblCellMar>
          <w:tblLook w:val="01E0"/>
        </w:tblPrEx>
        <w:trPr>
          <w:trHeight w:val="834"/>
          <w:jc w:val="left"/>
        </w:trPr>
        <w:tc>
          <w:tcPr>
            <w:tcW w:w="1034" w:type="dxa"/>
          </w:tcPr>
          <w:p>
            <w:pPr>
              <w:pStyle w:val="TableParagraph"/>
              <w:spacing w:before="9"/>
              <w:rPr>
                <w:i/>
                <w:sz w:val="19"/>
              </w:rPr>
            </w:pPr>
          </w:p>
          <w:p>
            <w:pPr>
              <w:pStyle w:val="TableParagraph"/>
              <w:ind w:left="108"/>
              <w:rPr>
                <w:sz w:val="26"/>
              </w:rPr>
            </w:pPr>
            <w:r>
              <w:rPr>
                <w:sz w:val="26"/>
              </w:rPr>
              <w:t>6</w:t>
            </w:r>
          </w:p>
        </w:tc>
        <w:tc>
          <w:tcPr>
            <w:tcW w:w="2520" w:type="dxa"/>
          </w:tcPr>
          <w:p>
            <w:pPr>
              <w:pStyle w:val="TableParagraph"/>
              <w:spacing w:before="9"/>
              <w:rPr>
                <w:i/>
                <w:sz w:val="19"/>
              </w:rPr>
            </w:pPr>
          </w:p>
          <w:p>
            <w:pPr>
              <w:pStyle w:val="TableParagraph"/>
              <w:ind w:left="108"/>
              <w:rPr>
                <w:sz w:val="26"/>
              </w:rPr>
            </w:pPr>
            <w:r>
              <w:rPr>
                <w:spacing w:val="-4"/>
                <w:sz w:val="26"/>
              </w:rPr>
              <w:t>钢筋工</w:t>
            </w:r>
          </w:p>
        </w:tc>
        <w:tc>
          <w:tcPr>
            <w:tcW w:w="2715" w:type="dxa"/>
          </w:tcPr>
          <w:p>
            <w:pPr>
              <w:pStyle w:val="TableParagraph"/>
              <w:spacing w:before="9"/>
              <w:rPr>
                <w:i/>
                <w:sz w:val="19"/>
              </w:rPr>
            </w:pPr>
          </w:p>
          <w:p>
            <w:pPr>
              <w:pStyle w:val="TableParagraph"/>
              <w:ind w:left="107"/>
              <w:rPr>
                <w:sz w:val="26"/>
              </w:rPr>
            </w:pPr>
            <w:r>
              <w:rPr>
                <w:sz w:val="26"/>
              </w:rPr>
              <w:t>4</w:t>
            </w:r>
          </w:p>
        </w:tc>
        <w:tc>
          <w:tcPr>
            <w:tcW w:w="1471" w:type="dxa"/>
            <w:vMerge/>
            <w:tcBorders>
              <w:top w:val="nil"/>
            </w:tcBorders>
          </w:tcPr>
          <w:p>
            <w:pPr>
              <w:rPr>
                <w:sz w:val="2"/>
                <w:szCs w:val="2"/>
              </w:rPr>
            </w:pPr>
          </w:p>
        </w:tc>
      </w:tr>
      <w:tr>
        <w:tblPrEx>
          <w:tblW w:w="0" w:type="auto"/>
          <w:jc w:val="left"/>
          <w:tblInd w:w="1785" w:type="dxa"/>
          <w:tblLayout w:type="fixed"/>
          <w:tblCellMar>
            <w:top w:w="0" w:type="dxa"/>
            <w:left w:w="0" w:type="dxa"/>
            <w:bottom w:w="0" w:type="dxa"/>
            <w:right w:w="0" w:type="dxa"/>
          </w:tblCellMar>
          <w:tblLook w:val="01E0"/>
        </w:tblPrEx>
        <w:trPr>
          <w:trHeight w:val="834"/>
          <w:jc w:val="left"/>
        </w:trPr>
        <w:tc>
          <w:tcPr>
            <w:tcW w:w="1034" w:type="dxa"/>
          </w:tcPr>
          <w:p>
            <w:pPr>
              <w:pStyle w:val="TableParagraph"/>
              <w:spacing w:before="9"/>
              <w:rPr>
                <w:i/>
                <w:sz w:val="19"/>
              </w:rPr>
            </w:pPr>
          </w:p>
          <w:p>
            <w:pPr>
              <w:pStyle w:val="TableParagraph"/>
              <w:ind w:left="108"/>
              <w:rPr>
                <w:sz w:val="26"/>
              </w:rPr>
            </w:pPr>
            <w:r>
              <w:rPr>
                <w:sz w:val="26"/>
              </w:rPr>
              <w:t>7</w:t>
            </w:r>
          </w:p>
        </w:tc>
        <w:tc>
          <w:tcPr>
            <w:tcW w:w="2520" w:type="dxa"/>
          </w:tcPr>
          <w:p>
            <w:pPr>
              <w:pStyle w:val="TableParagraph"/>
              <w:spacing w:before="9"/>
              <w:rPr>
                <w:i/>
                <w:sz w:val="19"/>
              </w:rPr>
            </w:pPr>
          </w:p>
          <w:p>
            <w:pPr>
              <w:pStyle w:val="TableParagraph"/>
              <w:ind w:left="108"/>
              <w:rPr>
                <w:sz w:val="26"/>
              </w:rPr>
            </w:pPr>
            <w:r>
              <w:rPr>
                <w:spacing w:val="-5"/>
                <w:sz w:val="26"/>
              </w:rPr>
              <w:t>瓦工</w:t>
            </w:r>
          </w:p>
        </w:tc>
        <w:tc>
          <w:tcPr>
            <w:tcW w:w="2715" w:type="dxa"/>
          </w:tcPr>
          <w:p>
            <w:pPr>
              <w:pStyle w:val="TableParagraph"/>
              <w:spacing w:before="9"/>
              <w:rPr>
                <w:i/>
                <w:sz w:val="19"/>
              </w:rPr>
            </w:pPr>
          </w:p>
          <w:p>
            <w:pPr>
              <w:pStyle w:val="TableParagraph"/>
              <w:ind w:left="107"/>
              <w:rPr>
                <w:sz w:val="26"/>
              </w:rPr>
            </w:pPr>
            <w:r>
              <w:rPr>
                <w:sz w:val="26"/>
              </w:rPr>
              <w:t>6</w:t>
            </w:r>
          </w:p>
        </w:tc>
        <w:tc>
          <w:tcPr>
            <w:tcW w:w="1471" w:type="dxa"/>
            <w:vMerge/>
            <w:tcBorders>
              <w:top w:val="nil"/>
            </w:tcBorders>
          </w:tcPr>
          <w:p>
            <w:pPr>
              <w:rPr>
                <w:sz w:val="2"/>
                <w:szCs w:val="2"/>
              </w:rPr>
            </w:pPr>
          </w:p>
        </w:tc>
      </w:tr>
    </w:tbl>
    <w:p>
      <w:pPr>
        <w:pStyle w:val="BodyText"/>
        <w:spacing w:before="4"/>
        <w:ind w:left="0"/>
        <w:rPr>
          <w:i/>
          <w:sz w:val="16"/>
        </w:rPr>
      </w:pPr>
    </w:p>
    <w:p>
      <w:pPr>
        <w:pStyle w:val="BodyText"/>
        <w:spacing w:before="63"/>
      </w:pPr>
      <w:r>
        <w:rPr>
          <w:spacing w:val="-3"/>
        </w:rPr>
        <w:t>机具配置</w:t>
      </w:r>
    </w:p>
    <w:p>
      <w:pPr>
        <w:pStyle w:val="BodyText"/>
        <w:spacing w:before="5"/>
        <w:ind w:left="0"/>
        <w:rPr>
          <w:sz w:val="19"/>
        </w:rPr>
      </w:pPr>
    </w:p>
    <w:tbl>
      <w:tblPr>
        <w:tblStyle w:val="TableNormal1"/>
        <w:tblW w:w="0" w:type="auto"/>
        <w:jc w:val="left"/>
        <w:tblInd w:w="1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88"/>
        <w:gridCol w:w="2519"/>
        <w:gridCol w:w="2702"/>
        <w:gridCol w:w="1220"/>
      </w:tblGrid>
      <w:tr>
        <w:tblPrEx>
          <w:tblW w:w="0" w:type="auto"/>
          <w:jc w:val="left"/>
          <w:tblInd w:w="1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1188" w:type="dxa"/>
          </w:tcPr>
          <w:p>
            <w:pPr>
              <w:pStyle w:val="TableParagraph"/>
              <w:spacing w:before="9"/>
              <w:rPr>
                <w:sz w:val="19"/>
              </w:rPr>
            </w:pPr>
          </w:p>
          <w:p>
            <w:pPr>
              <w:pStyle w:val="TableParagraph"/>
              <w:ind w:left="108"/>
              <w:rPr>
                <w:sz w:val="26"/>
              </w:rPr>
            </w:pPr>
            <w:r>
              <w:rPr>
                <w:spacing w:val="-5"/>
                <w:sz w:val="26"/>
              </w:rPr>
              <w:t>序号</w:t>
            </w:r>
          </w:p>
        </w:tc>
        <w:tc>
          <w:tcPr>
            <w:tcW w:w="2519" w:type="dxa"/>
          </w:tcPr>
          <w:p>
            <w:pPr>
              <w:pStyle w:val="TableParagraph"/>
              <w:spacing w:before="9"/>
              <w:rPr>
                <w:sz w:val="19"/>
              </w:rPr>
            </w:pPr>
          </w:p>
          <w:p>
            <w:pPr>
              <w:pStyle w:val="TableParagraph"/>
              <w:ind w:left="108"/>
              <w:rPr>
                <w:sz w:val="26"/>
              </w:rPr>
            </w:pPr>
            <w:r>
              <w:rPr>
                <w:spacing w:val="-5"/>
                <w:sz w:val="26"/>
              </w:rPr>
              <w:t>机具</w:t>
            </w:r>
          </w:p>
        </w:tc>
        <w:tc>
          <w:tcPr>
            <w:tcW w:w="2702" w:type="dxa"/>
          </w:tcPr>
          <w:p>
            <w:pPr>
              <w:pStyle w:val="TableParagraph"/>
              <w:spacing w:before="9"/>
              <w:rPr>
                <w:sz w:val="19"/>
              </w:rPr>
            </w:pPr>
          </w:p>
          <w:p>
            <w:pPr>
              <w:pStyle w:val="TableParagraph"/>
              <w:ind w:left="108"/>
              <w:rPr>
                <w:sz w:val="26"/>
              </w:rPr>
            </w:pPr>
            <w:r>
              <w:rPr>
                <w:spacing w:val="-5"/>
                <w:sz w:val="26"/>
              </w:rPr>
              <w:t>数量</w:t>
            </w:r>
          </w:p>
        </w:tc>
        <w:tc>
          <w:tcPr>
            <w:tcW w:w="1220" w:type="dxa"/>
          </w:tcPr>
          <w:p>
            <w:pPr>
              <w:pStyle w:val="TableParagraph"/>
              <w:spacing w:before="9"/>
              <w:rPr>
                <w:sz w:val="19"/>
              </w:rPr>
            </w:pPr>
          </w:p>
          <w:p>
            <w:pPr>
              <w:pStyle w:val="TableParagraph"/>
              <w:ind w:left="108"/>
              <w:rPr>
                <w:sz w:val="26"/>
              </w:rPr>
            </w:pPr>
            <w:r>
              <w:rPr>
                <w:spacing w:val="-5"/>
                <w:sz w:val="26"/>
              </w:rPr>
              <w:t>备注</w:t>
            </w:r>
          </w:p>
        </w:tc>
      </w:tr>
      <w:tr>
        <w:tblPrEx>
          <w:tblW w:w="0" w:type="auto"/>
          <w:jc w:val="left"/>
          <w:tblInd w:w="1856" w:type="dxa"/>
          <w:tblLayout w:type="fixed"/>
          <w:tblCellMar>
            <w:top w:w="0" w:type="dxa"/>
            <w:left w:w="0" w:type="dxa"/>
            <w:bottom w:w="0" w:type="dxa"/>
            <w:right w:w="0" w:type="dxa"/>
          </w:tblCellMar>
          <w:tblLook w:val="01E0"/>
        </w:tblPrEx>
        <w:trPr>
          <w:trHeight w:val="647"/>
          <w:jc w:val="left"/>
        </w:trPr>
        <w:tc>
          <w:tcPr>
            <w:tcW w:w="1188" w:type="dxa"/>
            <w:tcBorders>
              <w:bottom w:val="nil"/>
            </w:tcBorders>
          </w:tcPr>
          <w:p>
            <w:pPr>
              <w:pStyle w:val="TableParagraph"/>
              <w:spacing w:before="9"/>
              <w:rPr>
                <w:sz w:val="19"/>
              </w:rPr>
            </w:pPr>
          </w:p>
          <w:p>
            <w:pPr>
              <w:pStyle w:val="TableParagraph"/>
              <w:ind w:left="108"/>
              <w:rPr>
                <w:sz w:val="26"/>
              </w:rPr>
            </w:pPr>
            <w:r>
              <w:rPr>
                <w:sz w:val="26"/>
              </w:rPr>
              <w:t>1</w:t>
            </w:r>
          </w:p>
        </w:tc>
        <w:tc>
          <w:tcPr>
            <w:tcW w:w="2519" w:type="dxa"/>
            <w:tcBorders>
              <w:bottom w:val="nil"/>
            </w:tcBorders>
          </w:tcPr>
          <w:p>
            <w:pPr>
              <w:pStyle w:val="TableParagraph"/>
              <w:spacing w:before="9"/>
              <w:rPr>
                <w:sz w:val="19"/>
              </w:rPr>
            </w:pPr>
          </w:p>
          <w:p>
            <w:pPr>
              <w:pStyle w:val="TableParagraph"/>
              <w:ind w:left="108"/>
              <w:rPr>
                <w:sz w:val="26"/>
              </w:rPr>
            </w:pPr>
            <w:r>
              <w:rPr>
                <w:spacing w:val="-4"/>
                <w:sz w:val="26"/>
              </w:rPr>
              <w:t>空压机</w:t>
            </w:r>
          </w:p>
        </w:tc>
        <w:tc>
          <w:tcPr>
            <w:tcW w:w="2702" w:type="dxa"/>
            <w:tcBorders>
              <w:bottom w:val="nil"/>
            </w:tcBorders>
          </w:tcPr>
          <w:p>
            <w:pPr>
              <w:pStyle w:val="TableParagraph"/>
              <w:spacing w:before="9"/>
              <w:rPr>
                <w:sz w:val="19"/>
              </w:rPr>
            </w:pPr>
          </w:p>
          <w:p>
            <w:pPr>
              <w:pStyle w:val="TableParagraph"/>
              <w:ind w:left="108"/>
              <w:rPr>
                <w:sz w:val="26"/>
              </w:rPr>
            </w:pPr>
            <w:r>
              <w:rPr>
                <w:sz w:val="26"/>
              </w:rPr>
              <w:t>2</w:t>
            </w:r>
            <w:r>
              <w:rPr>
                <w:spacing w:val="-38"/>
                <w:sz w:val="26"/>
              </w:rPr>
              <w:t xml:space="preserve"> 台</w:t>
            </w:r>
          </w:p>
        </w:tc>
        <w:tc>
          <w:tcPr>
            <w:tcW w:w="1220" w:type="dxa"/>
            <w:tcBorders>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186"/>
          <w:jc w:val="left"/>
        </w:trPr>
        <w:tc>
          <w:tcPr>
            <w:tcW w:w="1188" w:type="dxa"/>
            <w:tcBorders>
              <w:top w:val="nil"/>
            </w:tcBorders>
          </w:tcPr>
          <w:p>
            <w:pPr>
              <w:pStyle w:val="TableParagraph"/>
              <w:rPr>
                <w:rFonts w:ascii="Times New Roman"/>
                <w:sz w:val="12"/>
              </w:rPr>
            </w:pPr>
          </w:p>
        </w:tc>
        <w:tc>
          <w:tcPr>
            <w:tcW w:w="2519" w:type="dxa"/>
            <w:tcBorders>
              <w:top w:val="nil"/>
            </w:tcBorders>
          </w:tcPr>
          <w:p>
            <w:pPr>
              <w:pStyle w:val="TableParagraph"/>
              <w:rPr>
                <w:rFonts w:ascii="Times New Roman"/>
                <w:sz w:val="12"/>
              </w:rPr>
            </w:pPr>
          </w:p>
        </w:tc>
        <w:tc>
          <w:tcPr>
            <w:tcW w:w="2702" w:type="dxa"/>
            <w:tcBorders>
              <w:top w:val="nil"/>
            </w:tcBorders>
          </w:tcPr>
          <w:p>
            <w:pPr>
              <w:pStyle w:val="TableParagraph"/>
              <w:rPr>
                <w:rFonts w:ascii="Times New Roman"/>
                <w:sz w:val="12"/>
              </w:rPr>
            </w:pPr>
          </w:p>
        </w:tc>
        <w:tc>
          <w:tcPr>
            <w:tcW w:w="1220" w:type="dxa"/>
            <w:vMerge w:val="restart"/>
            <w:tcBorders>
              <w:top w:val="nil"/>
              <w:bottom w:val="nil"/>
            </w:tcBorders>
          </w:tcPr>
          <w:p>
            <w:pPr>
              <w:pStyle w:val="TableParagraph"/>
              <w:spacing w:before="62"/>
              <w:ind w:left="108"/>
              <w:rPr>
                <w:sz w:val="26"/>
              </w:rPr>
            </w:pPr>
            <w:r>
              <w:rPr>
                <w:spacing w:val="-4"/>
                <w:sz w:val="26"/>
              </w:rPr>
              <w:t>各工程</w:t>
            </w:r>
          </w:p>
        </w:tc>
      </w:tr>
      <w:tr>
        <w:tblPrEx>
          <w:tblW w:w="0" w:type="auto"/>
          <w:jc w:val="left"/>
          <w:tblInd w:w="1856" w:type="dxa"/>
          <w:tblLayout w:type="fixed"/>
          <w:tblCellMar>
            <w:top w:w="0" w:type="dxa"/>
            <w:left w:w="0" w:type="dxa"/>
            <w:bottom w:w="0" w:type="dxa"/>
            <w:right w:w="0" w:type="dxa"/>
          </w:tblCellMar>
          <w:tblLook w:val="01E0"/>
        </w:tblPrEx>
        <w:trPr>
          <w:trHeight w:val="225"/>
          <w:jc w:val="left"/>
        </w:trPr>
        <w:tc>
          <w:tcPr>
            <w:tcW w:w="1188" w:type="dxa"/>
            <w:tcBorders>
              <w:bottom w:val="nil"/>
            </w:tcBorders>
          </w:tcPr>
          <w:p>
            <w:pPr>
              <w:pStyle w:val="TableParagraph"/>
              <w:rPr>
                <w:rFonts w:ascii="Times New Roman"/>
                <w:sz w:val="16"/>
              </w:rPr>
            </w:pPr>
          </w:p>
        </w:tc>
        <w:tc>
          <w:tcPr>
            <w:tcW w:w="2519" w:type="dxa"/>
            <w:tcBorders>
              <w:bottom w:val="nil"/>
            </w:tcBorders>
          </w:tcPr>
          <w:p>
            <w:pPr>
              <w:pStyle w:val="TableParagraph"/>
              <w:rPr>
                <w:rFonts w:ascii="Times New Roman"/>
                <w:sz w:val="16"/>
              </w:rPr>
            </w:pPr>
          </w:p>
        </w:tc>
        <w:tc>
          <w:tcPr>
            <w:tcW w:w="2702" w:type="dxa"/>
            <w:tcBorders>
              <w:bottom w:val="nil"/>
            </w:tcBorders>
          </w:tcPr>
          <w:p>
            <w:pPr>
              <w:pStyle w:val="TableParagraph"/>
              <w:rPr>
                <w:rFonts w:ascii="Times New Roman"/>
                <w:sz w:val="16"/>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417"/>
          <w:jc w:val="left"/>
        </w:trPr>
        <w:tc>
          <w:tcPr>
            <w:tcW w:w="1188" w:type="dxa"/>
            <w:tcBorders>
              <w:top w:val="nil"/>
              <w:bottom w:val="nil"/>
            </w:tcBorders>
          </w:tcPr>
          <w:p>
            <w:pPr>
              <w:pStyle w:val="TableParagraph"/>
              <w:spacing w:before="27"/>
              <w:ind w:left="108"/>
              <w:rPr>
                <w:sz w:val="26"/>
              </w:rPr>
            </w:pPr>
            <w:r>
              <w:rPr>
                <w:sz w:val="26"/>
              </w:rPr>
              <w:t>2</w:t>
            </w:r>
          </w:p>
        </w:tc>
        <w:tc>
          <w:tcPr>
            <w:tcW w:w="2519" w:type="dxa"/>
            <w:tcBorders>
              <w:top w:val="nil"/>
              <w:bottom w:val="nil"/>
            </w:tcBorders>
          </w:tcPr>
          <w:p>
            <w:pPr>
              <w:pStyle w:val="TableParagraph"/>
              <w:spacing w:before="27"/>
              <w:ind w:left="108"/>
              <w:rPr>
                <w:sz w:val="26"/>
              </w:rPr>
            </w:pPr>
            <w:r>
              <w:rPr>
                <w:spacing w:val="-4"/>
                <w:sz w:val="26"/>
              </w:rPr>
              <w:t>电焊机</w:t>
            </w:r>
          </w:p>
        </w:tc>
        <w:tc>
          <w:tcPr>
            <w:tcW w:w="2702" w:type="dxa"/>
            <w:tcBorders>
              <w:top w:val="nil"/>
              <w:bottom w:val="nil"/>
            </w:tcBorders>
          </w:tcPr>
          <w:p>
            <w:pPr>
              <w:pStyle w:val="TableParagraph"/>
              <w:spacing w:before="27"/>
              <w:ind w:left="108"/>
              <w:rPr>
                <w:sz w:val="26"/>
              </w:rPr>
            </w:pPr>
            <w:r>
              <w:rPr>
                <w:sz w:val="26"/>
              </w:rPr>
              <w:t>5</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191"/>
          <w:jc w:val="left"/>
        </w:trPr>
        <w:tc>
          <w:tcPr>
            <w:tcW w:w="1188" w:type="dxa"/>
            <w:tcBorders>
              <w:top w:val="nil"/>
            </w:tcBorders>
          </w:tcPr>
          <w:p>
            <w:pPr>
              <w:pStyle w:val="TableParagraph"/>
              <w:rPr>
                <w:rFonts w:ascii="Times New Roman"/>
                <w:sz w:val="12"/>
              </w:rPr>
            </w:pPr>
          </w:p>
        </w:tc>
        <w:tc>
          <w:tcPr>
            <w:tcW w:w="2519" w:type="dxa"/>
            <w:tcBorders>
              <w:top w:val="nil"/>
            </w:tcBorders>
          </w:tcPr>
          <w:p>
            <w:pPr>
              <w:pStyle w:val="TableParagraph"/>
              <w:rPr>
                <w:rFonts w:ascii="Times New Roman"/>
                <w:sz w:val="12"/>
              </w:rPr>
            </w:pPr>
          </w:p>
        </w:tc>
        <w:tc>
          <w:tcPr>
            <w:tcW w:w="2702" w:type="dxa"/>
            <w:tcBorders>
              <w:top w:val="nil"/>
            </w:tcBorders>
          </w:tcPr>
          <w:p>
            <w:pPr>
              <w:pStyle w:val="TableParagraph"/>
              <w:rPr>
                <w:rFonts w:ascii="Times New Roman"/>
                <w:sz w:val="12"/>
              </w:rPr>
            </w:pPr>
          </w:p>
        </w:tc>
        <w:tc>
          <w:tcPr>
            <w:tcW w:w="1220" w:type="dxa"/>
            <w:vMerge w:val="restart"/>
            <w:tcBorders>
              <w:top w:val="nil"/>
              <w:bottom w:val="nil"/>
            </w:tcBorders>
          </w:tcPr>
          <w:p>
            <w:pPr>
              <w:pStyle w:val="TableParagraph"/>
              <w:spacing w:before="57"/>
              <w:ind w:left="108"/>
              <w:rPr>
                <w:sz w:val="26"/>
              </w:rPr>
            </w:pPr>
            <w:r>
              <w:rPr>
                <w:spacing w:val="-4"/>
                <w:sz w:val="26"/>
              </w:rPr>
              <w:t>之间根</w:t>
            </w:r>
          </w:p>
        </w:tc>
      </w:tr>
      <w:tr>
        <w:tblPrEx>
          <w:tblW w:w="0" w:type="auto"/>
          <w:jc w:val="left"/>
          <w:tblInd w:w="1856" w:type="dxa"/>
          <w:tblLayout w:type="fixed"/>
          <w:tblCellMar>
            <w:top w:w="0" w:type="dxa"/>
            <w:left w:w="0" w:type="dxa"/>
            <w:bottom w:w="0" w:type="dxa"/>
            <w:right w:w="0" w:type="dxa"/>
          </w:tblCellMar>
          <w:tblLook w:val="01E0"/>
        </w:tblPrEx>
        <w:trPr>
          <w:trHeight w:val="220"/>
          <w:jc w:val="left"/>
        </w:trPr>
        <w:tc>
          <w:tcPr>
            <w:tcW w:w="1188" w:type="dxa"/>
            <w:tcBorders>
              <w:bottom w:val="nil"/>
            </w:tcBorders>
          </w:tcPr>
          <w:p>
            <w:pPr>
              <w:pStyle w:val="TableParagraph"/>
              <w:rPr>
                <w:rFonts w:ascii="Times New Roman"/>
                <w:sz w:val="14"/>
              </w:rPr>
            </w:pPr>
          </w:p>
        </w:tc>
        <w:tc>
          <w:tcPr>
            <w:tcW w:w="2519" w:type="dxa"/>
            <w:tcBorders>
              <w:bottom w:val="nil"/>
            </w:tcBorders>
          </w:tcPr>
          <w:p>
            <w:pPr>
              <w:pStyle w:val="TableParagraph"/>
              <w:rPr>
                <w:rFonts w:ascii="Times New Roman"/>
                <w:sz w:val="14"/>
              </w:rPr>
            </w:pPr>
          </w:p>
        </w:tc>
        <w:tc>
          <w:tcPr>
            <w:tcW w:w="2702" w:type="dxa"/>
            <w:tcBorders>
              <w:bottom w:val="nil"/>
            </w:tcBorders>
          </w:tcPr>
          <w:p>
            <w:pPr>
              <w:pStyle w:val="TableParagraph"/>
              <w:rPr>
                <w:rFonts w:ascii="Times New Roman"/>
                <w:sz w:val="14"/>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417"/>
          <w:jc w:val="left"/>
        </w:trPr>
        <w:tc>
          <w:tcPr>
            <w:tcW w:w="1188" w:type="dxa"/>
            <w:tcBorders>
              <w:top w:val="nil"/>
              <w:bottom w:val="nil"/>
            </w:tcBorders>
          </w:tcPr>
          <w:p>
            <w:pPr>
              <w:pStyle w:val="TableParagraph"/>
              <w:spacing w:before="32"/>
              <w:ind w:left="108"/>
              <w:rPr>
                <w:sz w:val="26"/>
              </w:rPr>
            </w:pPr>
            <w:r>
              <w:rPr>
                <w:sz w:val="26"/>
              </w:rPr>
              <w:t>3</w:t>
            </w:r>
          </w:p>
        </w:tc>
        <w:tc>
          <w:tcPr>
            <w:tcW w:w="2519" w:type="dxa"/>
            <w:tcBorders>
              <w:top w:val="nil"/>
              <w:bottom w:val="nil"/>
            </w:tcBorders>
          </w:tcPr>
          <w:p>
            <w:pPr>
              <w:pStyle w:val="TableParagraph"/>
              <w:spacing w:before="32"/>
              <w:ind w:left="108"/>
              <w:rPr>
                <w:sz w:val="26"/>
              </w:rPr>
            </w:pPr>
            <w:r>
              <w:rPr>
                <w:spacing w:val="-3"/>
                <w:sz w:val="26"/>
              </w:rPr>
              <w:t>氩弧焊机</w:t>
            </w:r>
          </w:p>
        </w:tc>
        <w:tc>
          <w:tcPr>
            <w:tcW w:w="2702" w:type="dxa"/>
            <w:tcBorders>
              <w:top w:val="nil"/>
              <w:bottom w:val="nil"/>
            </w:tcBorders>
          </w:tcPr>
          <w:p>
            <w:pPr>
              <w:pStyle w:val="TableParagraph"/>
              <w:spacing w:before="32"/>
              <w:ind w:left="108"/>
              <w:rPr>
                <w:sz w:val="26"/>
              </w:rPr>
            </w:pPr>
            <w:r>
              <w:rPr>
                <w:sz w:val="26"/>
              </w:rPr>
              <w:t>2</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196"/>
          <w:jc w:val="left"/>
        </w:trPr>
        <w:tc>
          <w:tcPr>
            <w:tcW w:w="1188" w:type="dxa"/>
            <w:tcBorders>
              <w:top w:val="nil"/>
            </w:tcBorders>
          </w:tcPr>
          <w:p>
            <w:pPr>
              <w:pStyle w:val="TableParagraph"/>
              <w:rPr>
                <w:rFonts w:ascii="Times New Roman"/>
                <w:sz w:val="12"/>
              </w:rPr>
            </w:pPr>
          </w:p>
        </w:tc>
        <w:tc>
          <w:tcPr>
            <w:tcW w:w="2519" w:type="dxa"/>
            <w:tcBorders>
              <w:top w:val="nil"/>
            </w:tcBorders>
          </w:tcPr>
          <w:p>
            <w:pPr>
              <w:pStyle w:val="TableParagraph"/>
              <w:rPr>
                <w:rFonts w:ascii="Times New Roman"/>
                <w:sz w:val="12"/>
              </w:rPr>
            </w:pPr>
          </w:p>
        </w:tc>
        <w:tc>
          <w:tcPr>
            <w:tcW w:w="2702" w:type="dxa"/>
            <w:tcBorders>
              <w:top w:val="nil"/>
            </w:tcBorders>
          </w:tcPr>
          <w:p>
            <w:pPr>
              <w:pStyle w:val="TableParagraph"/>
              <w:rPr>
                <w:rFonts w:ascii="Times New Roman"/>
                <w:sz w:val="12"/>
              </w:rPr>
            </w:pPr>
          </w:p>
        </w:tc>
        <w:tc>
          <w:tcPr>
            <w:tcW w:w="1220" w:type="dxa"/>
            <w:vMerge w:val="restart"/>
            <w:tcBorders>
              <w:top w:val="nil"/>
              <w:bottom w:val="nil"/>
            </w:tcBorders>
          </w:tcPr>
          <w:p>
            <w:pPr>
              <w:pStyle w:val="TableParagraph"/>
              <w:spacing w:before="52"/>
              <w:ind w:left="108"/>
              <w:rPr>
                <w:sz w:val="26"/>
              </w:rPr>
            </w:pPr>
            <w:r>
              <w:rPr>
                <w:spacing w:val="-4"/>
                <w:sz w:val="26"/>
              </w:rPr>
              <w:t>据现场</w:t>
            </w:r>
          </w:p>
        </w:tc>
      </w:tr>
      <w:tr>
        <w:tblPrEx>
          <w:tblW w:w="0" w:type="auto"/>
          <w:jc w:val="left"/>
          <w:tblInd w:w="1856" w:type="dxa"/>
          <w:tblLayout w:type="fixed"/>
          <w:tblCellMar>
            <w:top w:w="0" w:type="dxa"/>
            <w:left w:w="0" w:type="dxa"/>
            <w:bottom w:w="0" w:type="dxa"/>
            <w:right w:w="0" w:type="dxa"/>
          </w:tblCellMar>
          <w:tblLook w:val="01E0"/>
        </w:tblPrEx>
        <w:trPr>
          <w:trHeight w:val="215"/>
          <w:jc w:val="left"/>
        </w:trPr>
        <w:tc>
          <w:tcPr>
            <w:tcW w:w="1188" w:type="dxa"/>
            <w:tcBorders>
              <w:bottom w:val="nil"/>
            </w:tcBorders>
          </w:tcPr>
          <w:p>
            <w:pPr>
              <w:pStyle w:val="TableParagraph"/>
              <w:rPr>
                <w:rFonts w:ascii="Times New Roman"/>
                <w:sz w:val="14"/>
              </w:rPr>
            </w:pPr>
          </w:p>
        </w:tc>
        <w:tc>
          <w:tcPr>
            <w:tcW w:w="2519" w:type="dxa"/>
            <w:tcBorders>
              <w:bottom w:val="nil"/>
            </w:tcBorders>
          </w:tcPr>
          <w:p>
            <w:pPr>
              <w:pStyle w:val="TableParagraph"/>
              <w:rPr>
                <w:rFonts w:ascii="Times New Roman"/>
                <w:sz w:val="14"/>
              </w:rPr>
            </w:pPr>
          </w:p>
        </w:tc>
        <w:tc>
          <w:tcPr>
            <w:tcW w:w="2702" w:type="dxa"/>
            <w:tcBorders>
              <w:bottom w:val="nil"/>
            </w:tcBorders>
          </w:tcPr>
          <w:p>
            <w:pPr>
              <w:pStyle w:val="TableParagraph"/>
              <w:rPr>
                <w:rFonts w:ascii="Times New Roman"/>
                <w:sz w:val="14"/>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416"/>
          <w:jc w:val="left"/>
        </w:trPr>
        <w:tc>
          <w:tcPr>
            <w:tcW w:w="1188" w:type="dxa"/>
            <w:tcBorders>
              <w:top w:val="nil"/>
              <w:bottom w:val="nil"/>
            </w:tcBorders>
          </w:tcPr>
          <w:p>
            <w:pPr>
              <w:pStyle w:val="TableParagraph"/>
              <w:spacing w:before="37"/>
              <w:ind w:left="108"/>
              <w:rPr>
                <w:sz w:val="26"/>
              </w:rPr>
            </w:pPr>
            <w:r>
              <w:rPr>
                <w:sz w:val="26"/>
              </w:rPr>
              <w:t>4</w:t>
            </w:r>
          </w:p>
        </w:tc>
        <w:tc>
          <w:tcPr>
            <w:tcW w:w="2519" w:type="dxa"/>
            <w:tcBorders>
              <w:top w:val="nil"/>
              <w:bottom w:val="nil"/>
            </w:tcBorders>
          </w:tcPr>
          <w:p>
            <w:pPr>
              <w:pStyle w:val="TableParagraph"/>
              <w:spacing w:before="37"/>
              <w:ind w:left="108"/>
              <w:rPr>
                <w:sz w:val="26"/>
              </w:rPr>
            </w:pPr>
            <w:r>
              <w:rPr>
                <w:spacing w:val="-2"/>
                <w:sz w:val="26"/>
              </w:rPr>
              <w:t>公路切割机</w:t>
            </w:r>
          </w:p>
        </w:tc>
        <w:tc>
          <w:tcPr>
            <w:tcW w:w="2702" w:type="dxa"/>
            <w:tcBorders>
              <w:top w:val="nil"/>
              <w:bottom w:val="nil"/>
            </w:tcBorders>
          </w:tcPr>
          <w:p>
            <w:pPr>
              <w:pStyle w:val="TableParagraph"/>
              <w:spacing w:before="37"/>
              <w:ind w:left="108"/>
              <w:rPr>
                <w:sz w:val="26"/>
              </w:rPr>
            </w:pPr>
            <w:r>
              <w:rPr>
                <w:sz w:val="26"/>
              </w:rPr>
              <w:t>2</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201"/>
          <w:jc w:val="left"/>
        </w:trPr>
        <w:tc>
          <w:tcPr>
            <w:tcW w:w="1188" w:type="dxa"/>
            <w:tcBorders>
              <w:top w:val="nil"/>
            </w:tcBorders>
          </w:tcPr>
          <w:p>
            <w:pPr>
              <w:pStyle w:val="TableParagraph"/>
              <w:rPr>
                <w:rFonts w:ascii="Times New Roman"/>
                <w:sz w:val="14"/>
              </w:rPr>
            </w:pPr>
          </w:p>
        </w:tc>
        <w:tc>
          <w:tcPr>
            <w:tcW w:w="2519" w:type="dxa"/>
            <w:tcBorders>
              <w:top w:val="nil"/>
            </w:tcBorders>
          </w:tcPr>
          <w:p>
            <w:pPr>
              <w:pStyle w:val="TableParagraph"/>
              <w:rPr>
                <w:rFonts w:ascii="Times New Roman"/>
                <w:sz w:val="14"/>
              </w:rPr>
            </w:pPr>
          </w:p>
        </w:tc>
        <w:tc>
          <w:tcPr>
            <w:tcW w:w="2702" w:type="dxa"/>
            <w:tcBorders>
              <w:top w:val="nil"/>
            </w:tcBorders>
          </w:tcPr>
          <w:p>
            <w:pPr>
              <w:pStyle w:val="TableParagraph"/>
              <w:rPr>
                <w:rFonts w:ascii="Times New Roman"/>
                <w:sz w:val="14"/>
              </w:rPr>
            </w:pPr>
          </w:p>
        </w:tc>
        <w:tc>
          <w:tcPr>
            <w:tcW w:w="1220" w:type="dxa"/>
            <w:vMerge w:val="restart"/>
            <w:tcBorders>
              <w:top w:val="nil"/>
              <w:bottom w:val="nil"/>
            </w:tcBorders>
          </w:tcPr>
          <w:p>
            <w:pPr>
              <w:pStyle w:val="TableParagraph"/>
              <w:spacing w:before="47"/>
              <w:ind w:left="108"/>
              <w:rPr>
                <w:sz w:val="26"/>
              </w:rPr>
            </w:pPr>
            <w:r>
              <w:rPr>
                <w:spacing w:val="-4"/>
                <w:sz w:val="26"/>
              </w:rPr>
              <w:t>状况可</w:t>
            </w:r>
          </w:p>
        </w:tc>
      </w:tr>
      <w:tr>
        <w:tblPrEx>
          <w:tblW w:w="0" w:type="auto"/>
          <w:jc w:val="left"/>
          <w:tblInd w:w="1856" w:type="dxa"/>
          <w:tblLayout w:type="fixed"/>
          <w:tblCellMar>
            <w:top w:w="0" w:type="dxa"/>
            <w:left w:w="0" w:type="dxa"/>
            <w:bottom w:w="0" w:type="dxa"/>
            <w:right w:w="0" w:type="dxa"/>
          </w:tblCellMar>
          <w:tblLook w:val="01E0"/>
        </w:tblPrEx>
        <w:trPr>
          <w:trHeight w:val="210"/>
          <w:jc w:val="left"/>
        </w:trPr>
        <w:tc>
          <w:tcPr>
            <w:tcW w:w="1188" w:type="dxa"/>
            <w:tcBorders>
              <w:bottom w:val="nil"/>
            </w:tcBorders>
          </w:tcPr>
          <w:p>
            <w:pPr>
              <w:pStyle w:val="TableParagraph"/>
              <w:rPr>
                <w:rFonts w:ascii="Times New Roman"/>
                <w:sz w:val="14"/>
              </w:rPr>
            </w:pPr>
          </w:p>
        </w:tc>
        <w:tc>
          <w:tcPr>
            <w:tcW w:w="2519" w:type="dxa"/>
            <w:tcBorders>
              <w:bottom w:val="nil"/>
            </w:tcBorders>
          </w:tcPr>
          <w:p>
            <w:pPr>
              <w:pStyle w:val="TableParagraph"/>
              <w:rPr>
                <w:rFonts w:ascii="Times New Roman"/>
                <w:sz w:val="14"/>
              </w:rPr>
            </w:pPr>
          </w:p>
        </w:tc>
        <w:tc>
          <w:tcPr>
            <w:tcW w:w="2702" w:type="dxa"/>
            <w:tcBorders>
              <w:bottom w:val="nil"/>
            </w:tcBorders>
          </w:tcPr>
          <w:p>
            <w:pPr>
              <w:pStyle w:val="TableParagraph"/>
              <w:rPr>
                <w:rFonts w:ascii="Times New Roman"/>
                <w:sz w:val="14"/>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417"/>
          <w:jc w:val="left"/>
        </w:trPr>
        <w:tc>
          <w:tcPr>
            <w:tcW w:w="1188" w:type="dxa"/>
            <w:tcBorders>
              <w:top w:val="nil"/>
              <w:bottom w:val="nil"/>
            </w:tcBorders>
          </w:tcPr>
          <w:p>
            <w:pPr>
              <w:pStyle w:val="TableParagraph"/>
              <w:spacing w:before="42"/>
              <w:ind w:left="108"/>
              <w:rPr>
                <w:sz w:val="26"/>
              </w:rPr>
            </w:pPr>
            <w:r>
              <w:rPr>
                <w:sz w:val="26"/>
              </w:rPr>
              <w:t>5</w:t>
            </w:r>
          </w:p>
        </w:tc>
        <w:tc>
          <w:tcPr>
            <w:tcW w:w="2519" w:type="dxa"/>
            <w:tcBorders>
              <w:top w:val="nil"/>
              <w:bottom w:val="nil"/>
            </w:tcBorders>
          </w:tcPr>
          <w:p>
            <w:pPr>
              <w:pStyle w:val="TableParagraph"/>
              <w:spacing w:before="42"/>
              <w:ind w:left="108"/>
              <w:rPr>
                <w:sz w:val="26"/>
              </w:rPr>
            </w:pPr>
            <w:r>
              <w:rPr>
                <w:spacing w:val="-4"/>
                <w:sz w:val="26"/>
              </w:rPr>
              <w:t>挖掘机</w:t>
            </w:r>
          </w:p>
        </w:tc>
        <w:tc>
          <w:tcPr>
            <w:tcW w:w="2702" w:type="dxa"/>
            <w:tcBorders>
              <w:top w:val="nil"/>
              <w:bottom w:val="nil"/>
            </w:tcBorders>
          </w:tcPr>
          <w:p>
            <w:pPr>
              <w:pStyle w:val="TableParagraph"/>
              <w:spacing w:before="42"/>
              <w:ind w:left="108"/>
              <w:rPr>
                <w:sz w:val="26"/>
              </w:rPr>
            </w:pPr>
            <w:r>
              <w:rPr>
                <w:sz w:val="26"/>
              </w:rPr>
              <w:t>1</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206"/>
          <w:jc w:val="left"/>
        </w:trPr>
        <w:tc>
          <w:tcPr>
            <w:tcW w:w="1188" w:type="dxa"/>
            <w:tcBorders>
              <w:top w:val="nil"/>
            </w:tcBorders>
          </w:tcPr>
          <w:p>
            <w:pPr>
              <w:pStyle w:val="TableParagraph"/>
              <w:rPr>
                <w:rFonts w:ascii="Times New Roman"/>
                <w:sz w:val="14"/>
              </w:rPr>
            </w:pPr>
          </w:p>
        </w:tc>
        <w:tc>
          <w:tcPr>
            <w:tcW w:w="2519" w:type="dxa"/>
            <w:tcBorders>
              <w:top w:val="nil"/>
            </w:tcBorders>
          </w:tcPr>
          <w:p>
            <w:pPr>
              <w:pStyle w:val="TableParagraph"/>
              <w:rPr>
                <w:rFonts w:ascii="Times New Roman"/>
                <w:sz w:val="14"/>
              </w:rPr>
            </w:pPr>
          </w:p>
        </w:tc>
        <w:tc>
          <w:tcPr>
            <w:tcW w:w="2702" w:type="dxa"/>
            <w:tcBorders>
              <w:top w:val="nil"/>
            </w:tcBorders>
          </w:tcPr>
          <w:p>
            <w:pPr>
              <w:pStyle w:val="TableParagraph"/>
              <w:rPr>
                <w:rFonts w:ascii="Times New Roman"/>
                <w:sz w:val="14"/>
              </w:rPr>
            </w:pPr>
          </w:p>
        </w:tc>
        <w:tc>
          <w:tcPr>
            <w:tcW w:w="1220" w:type="dxa"/>
            <w:vMerge w:val="restart"/>
            <w:tcBorders>
              <w:top w:val="nil"/>
              <w:bottom w:val="nil"/>
            </w:tcBorders>
          </w:tcPr>
          <w:p>
            <w:pPr>
              <w:pStyle w:val="TableParagraph"/>
              <w:spacing w:before="42"/>
              <w:ind w:left="108"/>
              <w:rPr>
                <w:sz w:val="26"/>
              </w:rPr>
            </w:pPr>
            <w:r>
              <w:rPr>
                <w:spacing w:val="-4"/>
                <w:sz w:val="26"/>
              </w:rPr>
              <w:t>临时调</w:t>
            </w:r>
          </w:p>
        </w:tc>
      </w:tr>
      <w:tr>
        <w:tblPrEx>
          <w:tblW w:w="0" w:type="auto"/>
          <w:jc w:val="left"/>
          <w:tblInd w:w="1856" w:type="dxa"/>
          <w:tblLayout w:type="fixed"/>
          <w:tblCellMar>
            <w:top w:w="0" w:type="dxa"/>
            <w:left w:w="0" w:type="dxa"/>
            <w:bottom w:w="0" w:type="dxa"/>
            <w:right w:w="0" w:type="dxa"/>
          </w:tblCellMar>
          <w:tblLook w:val="01E0"/>
        </w:tblPrEx>
        <w:trPr>
          <w:trHeight w:val="205"/>
          <w:jc w:val="left"/>
        </w:trPr>
        <w:tc>
          <w:tcPr>
            <w:tcW w:w="1188" w:type="dxa"/>
            <w:tcBorders>
              <w:bottom w:val="nil"/>
            </w:tcBorders>
          </w:tcPr>
          <w:p>
            <w:pPr>
              <w:pStyle w:val="TableParagraph"/>
              <w:rPr>
                <w:rFonts w:ascii="Times New Roman"/>
                <w:sz w:val="14"/>
              </w:rPr>
            </w:pPr>
          </w:p>
        </w:tc>
        <w:tc>
          <w:tcPr>
            <w:tcW w:w="2519" w:type="dxa"/>
            <w:tcBorders>
              <w:bottom w:val="nil"/>
            </w:tcBorders>
          </w:tcPr>
          <w:p>
            <w:pPr>
              <w:pStyle w:val="TableParagraph"/>
              <w:rPr>
                <w:rFonts w:ascii="Times New Roman"/>
                <w:sz w:val="14"/>
              </w:rPr>
            </w:pPr>
          </w:p>
        </w:tc>
        <w:tc>
          <w:tcPr>
            <w:tcW w:w="2702" w:type="dxa"/>
            <w:tcBorders>
              <w:bottom w:val="nil"/>
            </w:tcBorders>
          </w:tcPr>
          <w:p>
            <w:pPr>
              <w:pStyle w:val="TableParagraph"/>
              <w:rPr>
                <w:rFonts w:ascii="Times New Roman"/>
                <w:sz w:val="14"/>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416"/>
          <w:jc w:val="left"/>
        </w:trPr>
        <w:tc>
          <w:tcPr>
            <w:tcW w:w="1188" w:type="dxa"/>
            <w:tcBorders>
              <w:top w:val="nil"/>
              <w:bottom w:val="nil"/>
            </w:tcBorders>
          </w:tcPr>
          <w:p>
            <w:pPr>
              <w:pStyle w:val="TableParagraph"/>
              <w:spacing w:before="47"/>
              <w:ind w:left="108"/>
              <w:rPr>
                <w:sz w:val="26"/>
              </w:rPr>
            </w:pPr>
            <w:r>
              <w:rPr>
                <w:sz w:val="26"/>
              </w:rPr>
              <w:t>6</w:t>
            </w:r>
          </w:p>
        </w:tc>
        <w:tc>
          <w:tcPr>
            <w:tcW w:w="2519" w:type="dxa"/>
            <w:tcBorders>
              <w:top w:val="nil"/>
              <w:bottom w:val="nil"/>
            </w:tcBorders>
          </w:tcPr>
          <w:p>
            <w:pPr>
              <w:pStyle w:val="TableParagraph"/>
              <w:spacing w:before="47"/>
              <w:ind w:left="108"/>
              <w:rPr>
                <w:sz w:val="26"/>
              </w:rPr>
            </w:pPr>
            <w:r>
              <w:rPr>
                <w:spacing w:val="-5"/>
                <w:sz w:val="26"/>
              </w:rPr>
              <w:t>吊车</w:t>
            </w:r>
          </w:p>
        </w:tc>
        <w:tc>
          <w:tcPr>
            <w:tcW w:w="2702" w:type="dxa"/>
            <w:tcBorders>
              <w:top w:val="nil"/>
              <w:bottom w:val="nil"/>
            </w:tcBorders>
          </w:tcPr>
          <w:p>
            <w:pPr>
              <w:pStyle w:val="TableParagraph"/>
              <w:spacing w:before="47"/>
              <w:ind w:left="108"/>
              <w:rPr>
                <w:sz w:val="26"/>
              </w:rPr>
            </w:pPr>
            <w:r>
              <w:rPr>
                <w:sz w:val="26"/>
              </w:rPr>
              <w:t>1</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211"/>
          <w:jc w:val="left"/>
        </w:trPr>
        <w:tc>
          <w:tcPr>
            <w:tcW w:w="1188" w:type="dxa"/>
            <w:tcBorders>
              <w:top w:val="nil"/>
            </w:tcBorders>
          </w:tcPr>
          <w:p>
            <w:pPr>
              <w:pStyle w:val="TableParagraph"/>
              <w:rPr>
                <w:rFonts w:ascii="Times New Roman"/>
                <w:sz w:val="14"/>
              </w:rPr>
            </w:pPr>
          </w:p>
        </w:tc>
        <w:tc>
          <w:tcPr>
            <w:tcW w:w="2519" w:type="dxa"/>
            <w:tcBorders>
              <w:top w:val="nil"/>
            </w:tcBorders>
          </w:tcPr>
          <w:p>
            <w:pPr>
              <w:pStyle w:val="TableParagraph"/>
              <w:rPr>
                <w:rFonts w:ascii="Times New Roman"/>
                <w:sz w:val="14"/>
              </w:rPr>
            </w:pPr>
          </w:p>
        </w:tc>
        <w:tc>
          <w:tcPr>
            <w:tcW w:w="2702" w:type="dxa"/>
            <w:tcBorders>
              <w:top w:val="nil"/>
            </w:tcBorders>
          </w:tcPr>
          <w:p>
            <w:pPr>
              <w:pStyle w:val="TableParagraph"/>
              <w:rPr>
                <w:rFonts w:ascii="Times New Roman"/>
                <w:sz w:val="14"/>
              </w:rPr>
            </w:pPr>
          </w:p>
        </w:tc>
        <w:tc>
          <w:tcPr>
            <w:tcW w:w="1220" w:type="dxa"/>
            <w:vMerge w:val="restart"/>
            <w:tcBorders>
              <w:top w:val="nil"/>
              <w:bottom w:val="nil"/>
            </w:tcBorders>
          </w:tcPr>
          <w:p>
            <w:pPr>
              <w:pStyle w:val="TableParagraph"/>
              <w:spacing w:before="37"/>
              <w:ind w:left="108"/>
              <w:rPr>
                <w:sz w:val="26"/>
              </w:rPr>
            </w:pPr>
            <w:r>
              <w:rPr>
                <w:sz w:val="26"/>
              </w:rPr>
              <w:t>剂</w:t>
            </w:r>
          </w:p>
        </w:tc>
      </w:tr>
      <w:tr>
        <w:tblPrEx>
          <w:tblW w:w="0" w:type="auto"/>
          <w:jc w:val="left"/>
          <w:tblInd w:w="1856" w:type="dxa"/>
          <w:tblLayout w:type="fixed"/>
          <w:tblCellMar>
            <w:top w:w="0" w:type="dxa"/>
            <w:left w:w="0" w:type="dxa"/>
            <w:bottom w:w="0" w:type="dxa"/>
            <w:right w:w="0" w:type="dxa"/>
          </w:tblCellMar>
          <w:tblLook w:val="01E0"/>
        </w:tblPrEx>
        <w:trPr>
          <w:trHeight w:val="200"/>
          <w:jc w:val="left"/>
        </w:trPr>
        <w:tc>
          <w:tcPr>
            <w:tcW w:w="1188" w:type="dxa"/>
            <w:tcBorders>
              <w:bottom w:val="nil"/>
            </w:tcBorders>
          </w:tcPr>
          <w:p>
            <w:pPr>
              <w:pStyle w:val="TableParagraph"/>
              <w:rPr>
                <w:rFonts w:ascii="Times New Roman"/>
                <w:sz w:val="12"/>
              </w:rPr>
            </w:pPr>
          </w:p>
        </w:tc>
        <w:tc>
          <w:tcPr>
            <w:tcW w:w="2519" w:type="dxa"/>
            <w:tcBorders>
              <w:bottom w:val="nil"/>
            </w:tcBorders>
          </w:tcPr>
          <w:p>
            <w:pPr>
              <w:pStyle w:val="TableParagraph"/>
              <w:rPr>
                <w:rFonts w:ascii="Times New Roman"/>
                <w:sz w:val="12"/>
              </w:rPr>
            </w:pPr>
          </w:p>
        </w:tc>
        <w:tc>
          <w:tcPr>
            <w:tcW w:w="2702" w:type="dxa"/>
            <w:tcBorders>
              <w:bottom w:val="nil"/>
            </w:tcBorders>
          </w:tcPr>
          <w:p>
            <w:pPr>
              <w:pStyle w:val="TableParagraph"/>
              <w:rPr>
                <w:rFonts w:ascii="Times New Roman"/>
                <w:sz w:val="12"/>
              </w:rPr>
            </w:pPr>
          </w:p>
        </w:tc>
        <w:tc>
          <w:tcPr>
            <w:tcW w:w="1220" w:type="dxa"/>
            <w:vMerge/>
            <w:tcBorders>
              <w:top w:val="nil"/>
              <w:bottom w:val="nil"/>
            </w:tcBorders>
          </w:tcPr>
          <w:p>
            <w:pPr>
              <w:rPr>
                <w:sz w:val="2"/>
                <w:szCs w:val="2"/>
              </w:rPr>
            </w:pPr>
          </w:p>
        </w:tc>
      </w:tr>
      <w:tr>
        <w:tblPrEx>
          <w:tblW w:w="0" w:type="auto"/>
          <w:jc w:val="left"/>
          <w:tblInd w:w="1856" w:type="dxa"/>
          <w:tblLayout w:type="fixed"/>
          <w:tblCellMar>
            <w:top w:w="0" w:type="dxa"/>
            <w:left w:w="0" w:type="dxa"/>
            <w:bottom w:w="0" w:type="dxa"/>
            <w:right w:w="0" w:type="dxa"/>
          </w:tblCellMar>
          <w:tblLook w:val="01E0"/>
        </w:tblPrEx>
        <w:trPr>
          <w:trHeight w:val="633"/>
          <w:jc w:val="left"/>
        </w:trPr>
        <w:tc>
          <w:tcPr>
            <w:tcW w:w="1188" w:type="dxa"/>
            <w:tcBorders>
              <w:top w:val="nil"/>
            </w:tcBorders>
          </w:tcPr>
          <w:p>
            <w:pPr>
              <w:pStyle w:val="TableParagraph"/>
              <w:spacing w:before="52"/>
              <w:ind w:left="108"/>
              <w:rPr>
                <w:sz w:val="26"/>
              </w:rPr>
            </w:pPr>
            <w:r>
              <w:rPr>
                <w:sz w:val="26"/>
              </w:rPr>
              <w:t>7</w:t>
            </w:r>
          </w:p>
        </w:tc>
        <w:tc>
          <w:tcPr>
            <w:tcW w:w="2519" w:type="dxa"/>
            <w:tcBorders>
              <w:top w:val="nil"/>
            </w:tcBorders>
          </w:tcPr>
          <w:p>
            <w:pPr>
              <w:pStyle w:val="TableParagraph"/>
              <w:spacing w:before="52"/>
              <w:ind w:left="108"/>
              <w:rPr>
                <w:sz w:val="26"/>
              </w:rPr>
            </w:pPr>
            <w:r>
              <w:rPr>
                <w:spacing w:val="-3"/>
                <w:sz w:val="26"/>
              </w:rPr>
              <w:t>专用跑车</w:t>
            </w:r>
          </w:p>
        </w:tc>
        <w:tc>
          <w:tcPr>
            <w:tcW w:w="2702" w:type="dxa"/>
            <w:tcBorders>
              <w:top w:val="nil"/>
            </w:tcBorders>
          </w:tcPr>
          <w:p>
            <w:pPr>
              <w:pStyle w:val="TableParagraph"/>
              <w:spacing w:before="52"/>
              <w:ind w:left="108"/>
              <w:rPr>
                <w:sz w:val="26"/>
              </w:rPr>
            </w:pPr>
            <w:r>
              <w:rPr>
                <w:sz w:val="26"/>
              </w:rPr>
              <w:t>1</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834"/>
          <w:jc w:val="left"/>
        </w:trPr>
        <w:tc>
          <w:tcPr>
            <w:tcW w:w="1188" w:type="dxa"/>
          </w:tcPr>
          <w:p>
            <w:pPr>
              <w:pStyle w:val="TableParagraph"/>
              <w:spacing w:before="9"/>
              <w:rPr>
                <w:sz w:val="19"/>
              </w:rPr>
            </w:pPr>
          </w:p>
          <w:p>
            <w:pPr>
              <w:pStyle w:val="TableParagraph"/>
              <w:ind w:left="108"/>
              <w:rPr>
                <w:sz w:val="26"/>
              </w:rPr>
            </w:pPr>
            <w:r>
              <w:rPr>
                <w:sz w:val="26"/>
              </w:rPr>
              <w:t>8</w:t>
            </w:r>
          </w:p>
        </w:tc>
        <w:tc>
          <w:tcPr>
            <w:tcW w:w="2519" w:type="dxa"/>
          </w:tcPr>
          <w:p>
            <w:pPr>
              <w:pStyle w:val="TableParagraph"/>
              <w:spacing w:before="9"/>
              <w:rPr>
                <w:sz w:val="19"/>
              </w:rPr>
            </w:pPr>
          </w:p>
          <w:p>
            <w:pPr>
              <w:pStyle w:val="TableParagraph"/>
              <w:ind w:left="108"/>
              <w:rPr>
                <w:sz w:val="26"/>
              </w:rPr>
            </w:pPr>
            <w:r>
              <w:rPr>
                <w:spacing w:val="-5"/>
                <w:sz w:val="26"/>
              </w:rPr>
              <w:t>蛙夯</w:t>
            </w:r>
          </w:p>
        </w:tc>
        <w:tc>
          <w:tcPr>
            <w:tcW w:w="2702" w:type="dxa"/>
          </w:tcPr>
          <w:p>
            <w:pPr>
              <w:pStyle w:val="TableParagraph"/>
              <w:spacing w:before="9"/>
              <w:rPr>
                <w:sz w:val="19"/>
              </w:rPr>
            </w:pPr>
          </w:p>
          <w:p>
            <w:pPr>
              <w:pStyle w:val="TableParagraph"/>
              <w:ind w:left="108"/>
              <w:rPr>
                <w:sz w:val="26"/>
              </w:rPr>
            </w:pPr>
            <w:r>
              <w:rPr>
                <w:sz w:val="26"/>
              </w:rPr>
              <w:t>2</w:t>
            </w:r>
            <w:r>
              <w:rPr>
                <w:spacing w:val="-38"/>
                <w:sz w:val="26"/>
              </w:rPr>
              <w:t xml:space="preserve"> 台</w:t>
            </w:r>
          </w:p>
        </w:tc>
        <w:tc>
          <w:tcPr>
            <w:tcW w:w="1220" w:type="dxa"/>
            <w:tcBorders>
              <w:top w:val="nil"/>
              <w:bottom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834"/>
          <w:jc w:val="left"/>
        </w:trPr>
        <w:tc>
          <w:tcPr>
            <w:tcW w:w="1188" w:type="dxa"/>
          </w:tcPr>
          <w:p>
            <w:pPr>
              <w:pStyle w:val="TableParagraph"/>
              <w:spacing w:before="9"/>
              <w:rPr>
                <w:sz w:val="19"/>
              </w:rPr>
            </w:pPr>
          </w:p>
          <w:p>
            <w:pPr>
              <w:pStyle w:val="TableParagraph"/>
              <w:ind w:left="108"/>
              <w:rPr>
                <w:sz w:val="26"/>
              </w:rPr>
            </w:pPr>
            <w:r>
              <w:rPr>
                <w:sz w:val="26"/>
              </w:rPr>
              <w:t>9</w:t>
            </w:r>
          </w:p>
        </w:tc>
        <w:tc>
          <w:tcPr>
            <w:tcW w:w="2519" w:type="dxa"/>
          </w:tcPr>
          <w:p>
            <w:pPr>
              <w:pStyle w:val="TableParagraph"/>
              <w:spacing w:before="9"/>
              <w:rPr>
                <w:sz w:val="19"/>
              </w:rPr>
            </w:pPr>
          </w:p>
          <w:p>
            <w:pPr>
              <w:pStyle w:val="TableParagraph"/>
              <w:ind w:left="108"/>
              <w:rPr>
                <w:sz w:val="26"/>
              </w:rPr>
            </w:pPr>
            <w:r>
              <w:rPr>
                <w:spacing w:val="-3"/>
                <w:sz w:val="26"/>
              </w:rPr>
              <w:t>小型货车</w:t>
            </w:r>
          </w:p>
        </w:tc>
        <w:tc>
          <w:tcPr>
            <w:tcW w:w="2702" w:type="dxa"/>
          </w:tcPr>
          <w:p>
            <w:pPr>
              <w:pStyle w:val="TableParagraph"/>
              <w:spacing w:before="9"/>
              <w:rPr>
                <w:sz w:val="19"/>
              </w:rPr>
            </w:pPr>
          </w:p>
          <w:p>
            <w:pPr>
              <w:pStyle w:val="TableParagraph"/>
              <w:ind w:left="108"/>
              <w:rPr>
                <w:sz w:val="26"/>
              </w:rPr>
            </w:pPr>
            <w:r>
              <w:rPr>
                <w:sz w:val="26"/>
              </w:rPr>
              <w:t>1</w:t>
            </w:r>
            <w:r>
              <w:rPr>
                <w:spacing w:val="-38"/>
                <w:sz w:val="26"/>
              </w:rPr>
              <w:t xml:space="preserve"> 台</w:t>
            </w:r>
          </w:p>
        </w:tc>
        <w:tc>
          <w:tcPr>
            <w:tcW w:w="1220" w:type="dxa"/>
            <w:tcBorders>
              <w:top w:val="nil"/>
            </w:tcBorders>
          </w:tcPr>
          <w:p>
            <w:pPr>
              <w:pStyle w:val="TableParagraph"/>
              <w:rPr>
                <w:rFonts w:ascii="Times New Roman"/>
                <w:sz w:val="26"/>
              </w:rPr>
            </w:pPr>
          </w:p>
        </w:tc>
      </w:tr>
      <w:tr>
        <w:tblPrEx>
          <w:tblW w:w="0" w:type="auto"/>
          <w:jc w:val="left"/>
          <w:tblInd w:w="1856" w:type="dxa"/>
          <w:tblLayout w:type="fixed"/>
          <w:tblCellMar>
            <w:top w:w="0" w:type="dxa"/>
            <w:left w:w="0" w:type="dxa"/>
            <w:bottom w:w="0" w:type="dxa"/>
            <w:right w:w="0" w:type="dxa"/>
          </w:tblCellMar>
          <w:tblLook w:val="01E0"/>
        </w:tblPrEx>
        <w:trPr>
          <w:trHeight w:val="834"/>
          <w:jc w:val="left"/>
        </w:trPr>
        <w:tc>
          <w:tcPr>
            <w:tcW w:w="1188" w:type="dxa"/>
          </w:tcPr>
          <w:p>
            <w:pPr>
              <w:pStyle w:val="TableParagraph"/>
              <w:spacing w:before="9"/>
              <w:rPr>
                <w:sz w:val="19"/>
              </w:rPr>
            </w:pPr>
          </w:p>
          <w:p>
            <w:pPr>
              <w:pStyle w:val="TableParagraph"/>
              <w:ind w:left="108"/>
              <w:rPr>
                <w:sz w:val="26"/>
              </w:rPr>
            </w:pPr>
            <w:r>
              <w:rPr>
                <w:spacing w:val="-5"/>
                <w:sz w:val="26"/>
              </w:rPr>
              <w:t>10</w:t>
            </w:r>
          </w:p>
        </w:tc>
        <w:tc>
          <w:tcPr>
            <w:tcW w:w="2519" w:type="dxa"/>
          </w:tcPr>
          <w:p>
            <w:pPr>
              <w:pStyle w:val="TableParagraph"/>
              <w:spacing w:before="9"/>
              <w:rPr>
                <w:sz w:val="19"/>
              </w:rPr>
            </w:pPr>
          </w:p>
          <w:p>
            <w:pPr>
              <w:pStyle w:val="TableParagraph"/>
              <w:ind w:left="108"/>
              <w:rPr>
                <w:sz w:val="26"/>
              </w:rPr>
            </w:pPr>
            <w:r>
              <w:rPr>
                <w:spacing w:val="-4"/>
                <w:sz w:val="26"/>
              </w:rPr>
              <w:t>套丝机</w:t>
            </w:r>
          </w:p>
        </w:tc>
        <w:tc>
          <w:tcPr>
            <w:tcW w:w="2702" w:type="dxa"/>
          </w:tcPr>
          <w:p>
            <w:pPr>
              <w:pStyle w:val="TableParagraph"/>
              <w:spacing w:before="9"/>
              <w:rPr>
                <w:sz w:val="19"/>
              </w:rPr>
            </w:pPr>
          </w:p>
          <w:p>
            <w:pPr>
              <w:pStyle w:val="TableParagraph"/>
              <w:ind w:left="108"/>
              <w:rPr>
                <w:sz w:val="26"/>
              </w:rPr>
            </w:pPr>
            <w:r>
              <w:rPr>
                <w:sz w:val="26"/>
              </w:rPr>
              <w:t>4</w:t>
            </w:r>
            <w:r>
              <w:rPr>
                <w:spacing w:val="-38"/>
                <w:sz w:val="26"/>
              </w:rPr>
              <w:t xml:space="preserve"> 台</w:t>
            </w:r>
          </w:p>
        </w:tc>
        <w:tc>
          <w:tcPr>
            <w:tcW w:w="1220" w:type="dxa"/>
          </w:tcPr>
          <w:p>
            <w:pPr>
              <w:pStyle w:val="TableParagraph"/>
              <w:rPr>
                <w:rFonts w:ascii="Times New Roman"/>
                <w:sz w:val="26"/>
              </w:rPr>
            </w:pPr>
          </w:p>
        </w:tc>
      </w:tr>
    </w:tbl>
    <w:p>
      <w:pPr>
        <w:pStyle w:val="BodyText"/>
        <w:spacing w:before="5"/>
        <w:ind w:left="0"/>
        <w:rPr>
          <w:sz w:val="20"/>
        </w:rPr>
      </w:pPr>
    </w:p>
    <w:p>
      <w:pPr>
        <w:pStyle w:val="ListParagraph"/>
        <w:numPr>
          <w:ilvl w:val="0"/>
          <w:numId w:val="23"/>
        </w:numPr>
        <w:tabs>
          <w:tab w:val="left" w:pos="1452"/>
        </w:tabs>
        <w:spacing w:before="0" w:after="0" w:line="240" w:lineRule="auto"/>
        <w:ind w:left="1451" w:right="0" w:hanging="392"/>
        <w:jc w:val="left"/>
        <w:rPr>
          <w:sz w:val="26"/>
        </w:rPr>
      </w:pPr>
      <w:r>
        <w:rPr>
          <w:spacing w:val="-1"/>
          <w:sz w:val="26"/>
        </w:rPr>
        <w:t>临舍：甲方帮助供应现场临时生活用地及临时水电，我公司搭建临舍，</w:t>
      </w:r>
    </w:p>
    <w:p>
      <w:pPr>
        <w:spacing w:after="0" w:line="240" w:lineRule="auto"/>
        <w:jc w:val="left"/>
        <w:rPr>
          <w:sz w:val="26"/>
        </w:rPr>
        <w:sectPr>
          <w:pgSz w:w="11910" w:h="16840"/>
          <w:pgMar w:top="1420" w:right="560" w:bottom="280" w:left="1140" w:header="708" w:footer="708"/>
          <w:pgNumType w:start="7"/>
          <w:cols w:space="708"/>
        </w:sectPr>
      </w:pPr>
    </w:p>
    <w:p>
      <w:pPr>
        <w:pStyle w:val="BodyText"/>
        <w:spacing w:before="52"/>
      </w:pPr>
      <w:r>
        <w:rPr>
          <w:spacing w:val="-1"/>
        </w:rPr>
        <w:t>设置生活区、加工区、材料区围护</w:t>
      </w:r>
    </w:p>
    <w:p>
      <w:pPr>
        <w:pStyle w:val="BodyText"/>
        <w:ind w:left="0"/>
      </w:pPr>
    </w:p>
    <w:p>
      <w:pPr>
        <w:pStyle w:val="ListParagraph"/>
        <w:numPr>
          <w:ilvl w:val="0"/>
          <w:numId w:val="23"/>
        </w:numPr>
        <w:tabs>
          <w:tab w:val="left" w:pos="1451"/>
        </w:tabs>
        <w:spacing w:before="168" w:after="0" w:line="240" w:lineRule="auto"/>
        <w:ind w:left="1451" w:right="0" w:hanging="391"/>
        <w:jc w:val="left"/>
        <w:rPr>
          <w:sz w:val="26"/>
        </w:rPr>
      </w:pPr>
      <w:r>
        <w:rPr>
          <w:spacing w:val="-2"/>
          <w:sz w:val="26"/>
        </w:rPr>
        <w:t>施工程序：</w:t>
      </w:r>
    </w:p>
    <w:p>
      <w:pPr>
        <w:pStyle w:val="BodyText"/>
        <w:ind w:left="0"/>
      </w:pPr>
    </w:p>
    <w:p>
      <w:pPr>
        <w:pStyle w:val="BodyText"/>
        <w:spacing w:before="168" w:line="600" w:lineRule="auto"/>
        <w:ind w:right="639"/>
        <w:jc w:val="both"/>
      </w:pPr>
      <w:r>
        <w:rPr>
          <w:spacing w:val="-11"/>
        </w:rPr>
        <w:t>外线: 钉桩、放线→切割路面→铁板维护→破裂路面→开槽→下管组对→焊</w:t>
      </w:r>
      <w:r>
        <w:rPr>
          <w:spacing w:val="-4"/>
        </w:rPr>
        <w:t>接→牺牲阳极电爱护→验焊口→焊口检测→固定口防腐→闸井砌筑→调压箱</w:t>
      </w:r>
      <w:r>
        <w:rPr>
          <w:spacing w:val="-2"/>
        </w:rPr>
        <w:t>安装→胸腔土回填→警示带铺设→沟槽回填→通球扫线→管线试压调压站:</w:t>
      </w:r>
      <w:r>
        <w:rPr>
          <w:spacing w:val="-4"/>
        </w:rPr>
        <w:t>土建→装饰→工艺安装(引入口→管线安装→设备安装→试压)地面铺装户内</w:t>
      </w:r>
      <w:r>
        <w:rPr>
          <w:spacing w:val="-5"/>
        </w:rPr>
        <w:t>安装工程工艺流程: 户内立管安装→引入口安装→地下一层水平管道安装→</w:t>
      </w:r>
      <w:r>
        <w:rPr>
          <w:spacing w:val="-4"/>
        </w:rPr>
        <w:t>各层支管表前阀门→燃气表安装→燃气管道气压强度试验→燃气管道气压严</w:t>
      </w:r>
      <w:r>
        <w:rPr>
          <w:spacing w:val="-2"/>
        </w:rPr>
        <w:t>密性试验→管道刷漆锅炉房管道安装流程:引入口安装→总阀门及紧切断阀</w:t>
      </w:r>
      <w:r>
        <w:rPr>
          <w:spacing w:val="-4"/>
        </w:rPr>
        <w:t>安装→管道安装→其他设备安装→燃气管道气压强度试验→燃气管道气压严</w:t>
      </w:r>
      <w:r>
        <w:rPr>
          <w:spacing w:val="-2"/>
        </w:rPr>
        <w:t>密性试验→管道刷漆</w:t>
      </w:r>
    </w:p>
    <w:p>
      <w:pPr>
        <w:pStyle w:val="BodyText"/>
        <w:spacing w:before="10"/>
      </w:pPr>
      <w:r>
        <w:t>4</w:t>
      </w:r>
      <w:r>
        <w:rPr>
          <w:spacing w:val="-2"/>
        </w:rPr>
        <w:t>、施工材料进场支配</w:t>
      </w:r>
    </w:p>
    <w:p>
      <w:pPr>
        <w:pStyle w:val="BodyText"/>
        <w:ind w:left="0"/>
      </w:pPr>
    </w:p>
    <w:p>
      <w:pPr>
        <w:pStyle w:val="ListParagraph"/>
        <w:numPr>
          <w:ilvl w:val="0"/>
          <w:numId w:val="22"/>
        </w:numPr>
        <w:tabs>
          <w:tab w:val="left" w:pos="1321"/>
        </w:tabs>
        <w:spacing w:before="168" w:after="0" w:line="600" w:lineRule="auto"/>
        <w:ind w:left="1060" w:right="639" w:firstLine="0"/>
        <w:jc w:val="left"/>
        <w:rPr>
          <w:sz w:val="26"/>
        </w:rPr>
      </w:pPr>
      <w:r>
        <w:rPr>
          <w:spacing w:val="-4"/>
          <w:sz w:val="26"/>
        </w:rPr>
        <w:t>具体核实施工图纸，依据预算的工料清单，刚好精确地编制施工材料明细</w:t>
      </w:r>
      <w:r>
        <w:rPr>
          <w:sz w:val="26"/>
        </w:rPr>
        <w:t>表，结合施工进度支配和预算编制选购 支配。</w:t>
      </w:r>
    </w:p>
    <w:p>
      <w:pPr>
        <w:pStyle w:val="ListParagraph"/>
        <w:numPr>
          <w:ilvl w:val="0"/>
          <w:numId w:val="22"/>
        </w:numPr>
        <w:tabs>
          <w:tab w:val="left" w:pos="1321"/>
        </w:tabs>
        <w:spacing w:before="2" w:after="0" w:line="600" w:lineRule="auto"/>
        <w:ind w:left="1060" w:right="640" w:firstLine="0"/>
        <w:jc w:val="left"/>
        <w:rPr>
          <w:sz w:val="26"/>
        </w:rPr>
      </w:pPr>
      <w:r>
        <w:rPr>
          <w:spacing w:val="-2"/>
          <w:sz w:val="26"/>
        </w:rPr>
        <w:t>对预制加工的材料及构件（井盖板</w:t>
      </w:r>
      <w:r>
        <w:rPr>
          <w:spacing w:val="-129"/>
          <w:sz w:val="26"/>
        </w:rPr>
        <w:t>）</w:t>
      </w:r>
      <w:r>
        <w:rPr>
          <w:spacing w:val="-2"/>
          <w:sz w:val="26"/>
        </w:rPr>
        <w:t>，提前作支配，进行加工，定货，充</w:t>
      </w:r>
      <w:r>
        <w:rPr>
          <w:spacing w:val="-2"/>
          <w:sz w:val="26"/>
        </w:rPr>
        <w:t>分考虑加工、预制、运输时间，以满意施工工期的要求。</w:t>
      </w:r>
    </w:p>
    <w:p>
      <w:pPr>
        <w:spacing w:after="0" w:line="600" w:lineRule="auto"/>
        <w:jc w:val="left"/>
        <w:rPr>
          <w:sz w:val="26"/>
        </w:rPr>
        <w:sectPr>
          <w:pgSz w:w="11910" w:h="16840"/>
          <w:pgMar w:top="1640" w:right="560" w:bottom="280" w:left="1140" w:header="708" w:footer="708"/>
          <w:pgNumType w:start="8"/>
          <w:cols w:space="708"/>
        </w:sectPr>
      </w:pPr>
    </w:p>
    <w:p>
      <w:pPr>
        <w:pStyle w:val="ListParagraph"/>
        <w:numPr>
          <w:ilvl w:val="0"/>
          <w:numId w:val="22"/>
        </w:numPr>
        <w:tabs>
          <w:tab w:val="left" w:pos="1321"/>
        </w:tabs>
        <w:spacing w:before="52" w:after="0" w:line="600" w:lineRule="auto"/>
        <w:ind w:left="1060" w:right="509" w:firstLine="0"/>
        <w:jc w:val="left"/>
        <w:rPr>
          <w:sz w:val="26"/>
        </w:rPr>
      </w:pPr>
      <w:r>
        <w:rPr>
          <w:spacing w:val="-17"/>
          <w:sz w:val="26"/>
        </w:rPr>
        <w:t>对于主管线，管材，考虑北京市交通堵塞及其它管理因素影响，提前进场，</w:t>
      </w:r>
      <w:r>
        <w:rPr>
          <w:spacing w:val="-2"/>
          <w:sz w:val="26"/>
        </w:rPr>
        <w:t>现场设材料员，负责材料进场协调协作，保障材料到场后平安码放，满意施</w:t>
      </w:r>
      <w:r>
        <w:rPr>
          <w:spacing w:val="-4"/>
          <w:sz w:val="26"/>
        </w:rPr>
        <w:t>工须要。</w:t>
      </w:r>
    </w:p>
    <w:p>
      <w:pPr>
        <w:pStyle w:val="ListParagraph"/>
        <w:numPr>
          <w:ilvl w:val="0"/>
          <w:numId w:val="22"/>
        </w:numPr>
        <w:tabs>
          <w:tab w:val="left" w:pos="1321"/>
        </w:tabs>
        <w:spacing w:before="4" w:after="0" w:line="600" w:lineRule="auto"/>
        <w:ind w:left="1060" w:right="639" w:firstLine="0"/>
        <w:jc w:val="left"/>
        <w:rPr>
          <w:sz w:val="26"/>
        </w:rPr>
      </w:pPr>
      <w:r>
        <w:rPr>
          <w:spacing w:val="-7"/>
          <w:sz w:val="26"/>
        </w:rPr>
        <w:t>所需材料确认需由为主工程师认可，并经工程师及监理鉴定并保证到现场</w:t>
      </w:r>
      <w:r>
        <w:rPr>
          <w:spacing w:val="-2"/>
          <w:sz w:val="26"/>
        </w:rPr>
        <w:t>后，验收质量满意各项技术性能要求。</w:t>
      </w:r>
    </w:p>
    <w:p>
      <w:pPr>
        <w:pStyle w:val="ListParagraph"/>
        <w:numPr>
          <w:ilvl w:val="0"/>
          <w:numId w:val="22"/>
        </w:numPr>
        <w:tabs>
          <w:tab w:val="left" w:pos="1321"/>
        </w:tabs>
        <w:spacing w:before="2" w:after="0" w:line="600" w:lineRule="auto"/>
        <w:ind w:left="1060" w:right="639" w:firstLine="0"/>
        <w:jc w:val="left"/>
        <w:rPr>
          <w:sz w:val="26"/>
        </w:rPr>
      </w:pPr>
      <w:r>
        <w:rPr>
          <w:spacing w:val="-4"/>
          <w:sz w:val="26"/>
        </w:rPr>
        <w:t>施工中考虑雨季期间气候影响，材料打算由专人支配、管理、保证不因天</w:t>
      </w:r>
      <w:r>
        <w:rPr>
          <w:spacing w:val="-2"/>
          <w:sz w:val="26"/>
        </w:rPr>
        <w:t>气改变影响施工进度。</w:t>
      </w:r>
    </w:p>
    <w:p>
      <w:pPr>
        <w:pStyle w:val="BodyText"/>
        <w:ind w:left="0"/>
      </w:pPr>
    </w:p>
    <w:p>
      <w:pPr>
        <w:pStyle w:val="BodyText"/>
        <w:ind w:left="0"/>
      </w:pPr>
    </w:p>
    <w:p>
      <w:pPr>
        <w:spacing w:before="209"/>
        <w:ind w:left="1690" w:right="0" w:firstLine="0"/>
        <w:jc w:val="left"/>
        <w:rPr>
          <w:rFonts w:ascii="Microsoft JhengHei" w:eastAsia="Microsoft JhengHei"/>
          <w:b/>
          <w:sz w:val="26"/>
        </w:rPr>
      </w:pPr>
      <w:r>
        <w:rPr>
          <w:rFonts w:ascii="Microsoft JhengHei" w:eastAsia="Microsoft JhengHei"/>
          <w:b/>
          <w:sz w:val="28"/>
        </w:rPr>
        <w:t>第二章</w:t>
      </w:r>
      <w:r>
        <w:rPr>
          <w:rFonts w:ascii="Microsoft JhengHei" w:eastAsia="Microsoft JhengHei"/>
          <w:b/>
          <w:spacing w:val="-2"/>
          <w:sz w:val="26"/>
        </w:rPr>
        <w:t>施工进度支配</w:t>
      </w:r>
    </w:p>
    <w:p>
      <w:pPr>
        <w:pStyle w:val="BodyText"/>
        <w:spacing w:before="10"/>
        <w:ind w:left="0"/>
        <w:rPr>
          <w:rFonts w:ascii="Microsoft JhengHei"/>
          <w:b/>
          <w:sz w:val="30"/>
        </w:rPr>
      </w:pPr>
    </w:p>
    <w:p>
      <w:pPr>
        <w:pStyle w:val="BodyText"/>
        <w:spacing w:before="1"/>
      </w:pPr>
      <w:r>
        <w:rPr>
          <w:spacing w:val="-1"/>
        </w:rPr>
        <w:t>总体工程施工进度支配</w:t>
      </w:r>
    </w:p>
    <w:p>
      <w:pPr>
        <w:pStyle w:val="BodyText"/>
        <w:ind w:left="0"/>
      </w:pPr>
    </w:p>
    <w:p>
      <w:pPr>
        <w:pStyle w:val="BodyText"/>
        <w:spacing w:before="167" w:line="600" w:lineRule="auto"/>
        <w:ind w:right="566"/>
        <w:jc w:val="both"/>
      </w:pPr>
      <w:r>
        <w:rPr>
          <w:spacing w:val="-17"/>
        </w:rPr>
        <w:t xml:space="preserve">本工程支配开工日期为 </w:t>
      </w:r>
      <w:r>
        <w:rPr>
          <w:spacing w:val="-16"/>
        </w:rPr>
        <w:t>2005</w:t>
      </w:r>
      <w:r>
        <w:rPr>
          <w:spacing w:val="-17"/>
        </w:rPr>
        <w:t xml:space="preserve"> 年 </w:t>
      </w:r>
      <w:r>
        <w:rPr>
          <w:spacing w:val="-16"/>
        </w:rPr>
        <w:t>4</w:t>
      </w:r>
      <w:r>
        <w:rPr>
          <w:spacing w:val="-17"/>
        </w:rPr>
        <w:t xml:space="preserve"> 月 </w:t>
      </w:r>
      <w:r>
        <w:rPr>
          <w:spacing w:val="-16"/>
        </w:rPr>
        <w:t>15</w:t>
      </w:r>
      <w:r>
        <w:rPr>
          <w:spacing w:val="-17"/>
        </w:rPr>
        <w:t xml:space="preserve"> 日，竣工日期为 </w:t>
      </w:r>
      <w:r>
        <w:rPr>
          <w:spacing w:val="-16"/>
        </w:rPr>
        <w:t>2005</w:t>
      </w:r>
      <w:r>
        <w:rPr>
          <w:spacing w:val="-17"/>
        </w:rPr>
        <w:t xml:space="preserve"> 年 </w:t>
      </w:r>
      <w:r>
        <w:rPr>
          <w:spacing w:val="-16"/>
        </w:rPr>
        <w:t>6</w:t>
      </w:r>
      <w:r>
        <w:rPr>
          <w:spacing w:val="-17"/>
        </w:rPr>
        <w:t xml:space="preserve"> 月 </w:t>
      </w:r>
      <w:r>
        <w:rPr>
          <w:spacing w:val="-16"/>
        </w:rPr>
        <w:t>13 日，</w:t>
      </w:r>
      <w:r>
        <w:rPr>
          <w:spacing w:val="-5"/>
        </w:rPr>
        <w:t xml:space="preserve">施工工期为 </w:t>
      </w:r>
      <w:r>
        <w:t>60</w:t>
      </w:r>
      <w:r>
        <w:rPr>
          <w:spacing w:val="-5"/>
        </w:rPr>
        <w:t xml:space="preserve"> 日历天。按实际状况及甲方要求的总工期 进行施工。</w:t>
      </w:r>
    </w:p>
    <w:p>
      <w:pPr>
        <w:pStyle w:val="BodyText"/>
        <w:spacing w:before="3" w:line="600" w:lineRule="auto"/>
        <w:ind w:right="640"/>
        <w:jc w:val="both"/>
      </w:pPr>
      <w:r>
        <w:t>为限制整个工程按期完工，必需合理支配工序，突出重点以保 证明现总工期目标。此外本工程施工进度支配还应保证几个阶段性 工期的支配，以便</w:t>
      </w:r>
      <w:r>
        <w:rPr>
          <w:spacing w:val="-2"/>
        </w:rPr>
        <w:t>整个工程整体协调和部署。</w:t>
      </w:r>
    </w:p>
    <w:p>
      <w:pPr>
        <w:spacing w:after="0" w:line="600" w:lineRule="auto"/>
        <w:jc w:val="both"/>
        <w:sectPr>
          <w:pgSz w:w="11910" w:h="16840"/>
          <w:pgMar w:top="1640" w:right="560" w:bottom="280" w:left="1140" w:header="708" w:footer="708"/>
          <w:pgNumType w:start="9"/>
          <w:cols w:space="708"/>
        </w:sectPr>
      </w:pPr>
    </w:p>
    <w:p>
      <w:pPr>
        <w:pStyle w:val="BodyText"/>
        <w:spacing w:before="52"/>
      </w:pPr>
      <w:r>
        <w:rPr>
          <w:spacing w:val="-2"/>
        </w:rPr>
        <w:t>施工工期支配：</w:t>
      </w:r>
    </w:p>
    <w:p>
      <w:pPr>
        <w:pStyle w:val="BodyText"/>
        <w:ind w:left="0"/>
      </w:pPr>
    </w:p>
    <w:p>
      <w:pPr>
        <w:pStyle w:val="BodyText"/>
        <w:spacing w:before="168" w:line="600" w:lineRule="auto"/>
        <w:ind w:right="639"/>
      </w:pPr>
      <w:r>
        <w:rPr>
          <w:spacing w:val="-29"/>
        </w:rPr>
        <w:t>为了合理利用人工，机械，确保工期，本工程规划为三个施工作业段，外线</w:t>
      </w:r>
      <w:r>
        <w:rPr>
          <w:spacing w:val="-2"/>
        </w:rPr>
        <w:t>（</w:t>
      </w:r>
      <w:r>
        <w:rPr>
          <w:spacing w:val="-2"/>
        </w:rPr>
        <w:t>含</w:t>
      </w:r>
      <w:r>
        <w:rPr>
          <w:spacing w:val="-2"/>
        </w:rPr>
        <w:t>调压站</w:t>
      </w:r>
      <w:r>
        <w:rPr>
          <w:spacing w:val="-130"/>
        </w:rPr>
        <w:t>）</w:t>
      </w:r>
      <w:r>
        <w:rPr>
          <w:spacing w:val="-2"/>
        </w:rPr>
        <w:t>、锅炉房、户内同期施工。</w:t>
      </w:r>
    </w:p>
    <w:p>
      <w:pPr>
        <w:pStyle w:val="BodyText"/>
        <w:spacing w:before="2"/>
      </w:pPr>
      <w:r>
        <w:t>（施工进度支配见附表</w:t>
      </w:r>
      <w:r>
        <w:rPr>
          <w:spacing w:val="-10"/>
        </w:rPr>
        <w:t>）</w:t>
      </w:r>
    </w:p>
    <w:p>
      <w:pPr>
        <w:pStyle w:val="BodyText"/>
        <w:ind w:left="0"/>
      </w:pPr>
    </w:p>
    <w:p>
      <w:pPr>
        <w:pStyle w:val="BodyText"/>
        <w:ind w:left="0"/>
      </w:pPr>
    </w:p>
    <w:p>
      <w:pPr>
        <w:pStyle w:val="BodyText"/>
        <w:ind w:left="0"/>
      </w:pPr>
    </w:p>
    <w:p>
      <w:pPr>
        <w:pStyle w:val="BodyText"/>
        <w:spacing w:before="3"/>
        <w:ind w:left="0"/>
        <w:rPr>
          <w:sz w:val="29"/>
        </w:rPr>
      </w:pPr>
    </w:p>
    <w:p>
      <w:pPr>
        <w:spacing w:before="0"/>
        <w:ind w:left="1060" w:right="0" w:firstLine="630"/>
        <w:jc w:val="left"/>
        <w:rPr>
          <w:rFonts w:ascii="Microsoft JhengHei" w:eastAsia="Microsoft JhengHei"/>
          <w:b/>
          <w:sz w:val="26"/>
        </w:rPr>
      </w:pPr>
      <w:r>
        <w:rPr>
          <w:rFonts w:ascii="Microsoft JhengHei" w:eastAsia="Microsoft JhengHei"/>
          <w:b/>
          <w:sz w:val="28"/>
        </w:rPr>
        <w:t>第三章</w:t>
      </w:r>
      <w:r>
        <w:rPr>
          <w:rFonts w:ascii="Microsoft JhengHei" w:eastAsia="Microsoft JhengHei"/>
          <w:b/>
          <w:spacing w:val="-2"/>
          <w:sz w:val="26"/>
        </w:rPr>
        <w:t>主要资源支配表</w:t>
      </w:r>
    </w:p>
    <w:p>
      <w:pPr>
        <w:pStyle w:val="BodyText"/>
        <w:spacing w:before="65" w:line="830" w:lineRule="atLeast"/>
        <w:ind w:right="5376"/>
      </w:pPr>
      <w:r>
        <w:rPr>
          <w:spacing w:val="-2"/>
        </w:rPr>
        <w:t>1．拟投入的主要施工机械设备表</w:t>
      </w:r>
      <w:r>
        <w:rPr>
          <w:spacing w:val="-2"/>
        </w:rPr>
        <w:t>某房地产某小区自然气工程</w:t>
      </w:r>
    </w:p>
    <w:p>
      <w:pPr>
        <w:pStyle w:val="BodyText"/>
        <w:spacing w:before="9"/>
        <w:ind w:left="0"/>
        <w:rPr>
          <w:sz w:val="19"/>
        </w:rPr>
      </w:pPr>
    </w:p>
    <w:tbl>
      <w:tblPr>
        <w:tblStyle w:val="TableNormal2"/>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0"/>
        <w:gridCol w:w="1294"/>
        <w:gridCol w:w="1282"/>
        <w:gridCol w:w="900"/>
        <w:gridCol w:w="900"/>
        <w:gridCol w:w="900"/>
        <w:gridCol w:w="977"/>
        <w:gridCol w:w="918"/>
        <w:gridCol w:w="1487"/>
      </w:tblGrid>
      <w:tr>
        <w:tblPrEx>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336"/>
          <w:jc w:val="left"/>
        </w:trPr>
        <w:tc>
          <w:tcPr>
            <w:tcW w:w="540"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161"/>
              <w:rPr>
                <w:sz w:val="26"/>
              </w:rPr>
            </w:pPr>
            <w:r>
              <w:rPr>
                <w:spacing w:val="-10"/>
                <w:sz w:val="26"/>
              </w:rPr>
              <w:t>序</w:t>
            </w:r>
            <w:r>
              <w:rPr>
                <w:spacing w:val="-10"/>
                <w:sz w:val="26"/>
              </w:rPr>
              <w:t>号</w:t>
            </w:r>
          </w:p>
        </w:tc>
        <w:tc>
          <w:tcPr>
            <w:tcW w:w="1294"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135"/>
              <w:rPr>
                <w:sz w:val="26"/>
              </w:rPr>
            </w:pPr>
            <w:r>
              <w:rPr>
                <w:spacing w:val="-9"/>
                <w:sz w:val="26"/>
              </w:rPr>
              <w:t>机 械 或</w:t>
            </w:r>
            <w:r>
              <w:rPr>
                <w:spacing w:val="-3"/>
                <w:sz w:val="26"/>
              </w:rPr>
              <w:t>设备名称</w:t>
            </w:r>
          </w:p>
        </w:tc>
        <w:tc>
          <w:tcPr>
            <w:tcW w:w="1282" w:type="dxa"/>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71"/>
              <w:ind w:left="107"/>
              <w:rPr>
                <w:sz w:val="26"/>
              </w:rPr>
            </w:pPr>
            <w:r>
              <w:rPr>
                <w:spacing w:val="-3"/>
                <w:sz w:val="26"/>
              </w:rPr>
              <w:t>型号规格</w:t>
            </w:r>
          </w:p>
        </w:tc>
        <w:tc>
          <w:tcPr>
            <w:tcW w:w="900" w:type="dxa"/>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71"/>
              <w:ind w:left="108"/>
              <w:rPr>
                <w:sz w:val="26"/>
              </w:rPr>
            </w:pPr>
            <w:r>
              <w:rPr>
                <w:spacing w:val="-5"/>
                <w:sz w:val="26"/>
              </w:rPr>
              <w:t>数量</w:t>
            </w:r>
          </w:p>
        </w:tc>
        <w:tc>
          <w:tcPr>
            <w:tcW w:w="900"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95"/>
              <w:rPr>
                <w:sz w:val="26"/>
              </w:rPr>
            </w:pPr>
            <w:r>
              <w:rPr>
                <w:spacing w:val="-2"/>
                <w:sz w:val="26"/>
              </w:rPr>
              <w:t>国 别</w:t>
            </w:r>
            <w:r>
              <w:rPr>
                <w:spacing w:val="-6"/>
                <w:sz w:val="26"/>
              </w:rPr>
              <w:t>产地</w:t>
            </w:r>
          </w:p>
        </w:tc>
        <w:tc>
          <w:tcPr>
            <w:tcW w:w="900"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95"/>
              <w:rPr>
                <w:sz w:val="26"/>
              </w:rPr>
            </w:pPr>
            <w:r>
              <w:rPr>
                <w:spacing w:val="-2"/>
                <w:sz w:val="26"/>
              </w:rPr>
              <w:t>制 造</w:t>
            </w:r>
            <w:r>
              <w:rPr>
                <w:spacing w:val="-6"/>
                <w:sz w:val="26"/>
              </w:rPr>
              <w:t>年份</w:t>
            </w:r>
          </w:p>
        </w:tc>
        <w:tc>
          <w:tcPr>
            <w:tcW w:w="977" w:type="dxa"/>
          </w:tcPr>
          <w:p>
            <w:pPr>
              <w:pStyle w:val="TableParagraph"/>
              <w:rPr>
                <w:sz w:val="26"/>
              </w:rPr>
            </w:pPr>
          </w:p>
          <w:p>
            <w:pPr>
              <w:pStyle w:val="TableParagraph"/>
              <w:spacing w:before="3"/>
              <w:rPr>
                <w:sz w:val="26"/>
              </w:rPr>
            </w:pPr>
          </w:p>
          <w:p>
            <w:pPr>
              <w:pStyle w:val="TableParagraph"/>
              <w:ind w:left="107"/>
              <w:rPr>
                <w:sz w:val="26"/>
              </w:rPr>
            </w:pPr>
            <w:r>
              <w:rPr>
                <w:sz w:val="26"/>
              </w:rPr>
              <w:t>额</w:t>
            </w:r>
            <w:r>
              <w:rPr>
                <w:spacing w:val="46"/>
                <w:w w:val="150"/>
                <w:sz w:val="26"/>
              </w:rPr>
              <w:t xml:space="preserve"> </w:t>
            </w:r>
            <w:r>
              <w:rPr>
                <w:spacing w:val="-10"/>
                <w:sz w:val="26"/>
              </w:rPr>
              <w:t>定</w:t>
            </w:r>
          </w:p>
          <w:p>
            <w:pPr>
              <w:pStyle w:val="TableParagraph"/>
              <w:rPr>
                <w:sz w:val="26"/>
              </w:rPr>
            </w:pPr>
          </w:p>
          <w:p>
            <w:pPr>
              <w:pStyle w:val="TableParagraph"/>
              <w:spacing w:before="168"/>
              <w:ind w:left="107"/>
              <w:rPr>
                <w:sz w:val="26"/>
              </w:rPr>
            </w:pPr>
            <w:r>
              <w:rPr>
                <w:sz w:val="26"/>
              </w:rPr>
              <w:t>功</w:t>
            </w:r>
            <w:r>
              <w:rPr>
                <w:spacing w:val="46"/>
                <w:w w:val="150"/>
                <w:sz w:val="26"/>
              </w:rPr>
              <w:t xml:space="preserve"> </w:t>
            </w:r>
            <w:r>
              <w:rPr>
                <w:spacing w:val="-10"/>
                <w:sz w:val="26"/>
              </w:rPr>
              <w:t>率</w:t>
            </w:r>
          </w:p>
          <w:p>
            <w:pPr>
              <w:pStyle w:val="TableParagraph"/>
              <w:rPr>
                <w:sz w:val="26"/>
              </w:rPr>
            </w:pPr>
          </w:p>
          <w:p>
            <w:pPr>
              <w:pStyle w:val="TableParagraph"/>
              <w:spacing w:before="167"/>
              <w:ind w:left="107"/>
              <w:rPr>
                <w:sz w:val="26"/>
              </w:rPr>
            </w:pPr>
            <w:r>
              <w:rPr>
                <w:spacing w:val="-4"/>
                <w:sz w:val="26"/>
              </w:rPr>
              <w:t>（KW）</w:t>
            </w:r>
          </w:p>
        </w:tc>
        <w:tc>
          <w:tcPr>
            <w:tcW w:w="918" w:type="dxa"/>
          </w:tcPr>
          <w:p>
            <w:pPr>
              <w:pStyle w:val="TableParagraph"/>
              <w:rPr>
                <w:sz w:val="26"/>
              </w:rPr>
            </w:pPr>
          </w:p>
          <w:p>
            <w:pPr>
              <w:pStyle w:val="TableParagraph"/>
              <w:spacing w:before="3"/>
              <w:rPr>
                <w:sz w:val="26"/>
              </w:rPr>
            </w:pPr>
          </w:p>
          <w:p>
            <w:pPr>
              <w:pStyle w:val="TableParagraph"/>
              <w:spacing w:line="600" w:lineRule="auto"/>
              <w:ind w:left="107" w:right="96"/>
              <w:rPr>
                <w:sz w:val="26"/>
              </w:rPr>
            </w:pPr>
            <w:r>
              <w:rPr>
                <w:sz w:val="26"/>
              </w:rPr>
              <w:t>生 产</w:t>
            </w:r>
            <w:r>
              <w:rPr>
                <w:spacing w:val="-10"/>
                <w:sz w:val="26"/>
              </w:rPr>
              <w:t>能</w:t>
            </w:r>
          </w:p>
          <w:p>
            <w:pPr>
              <w:pStyle w:val="TableParagraph"/>
              <w:spacing w:before="2"/>
              <w:ind w:left="107"/>
              <w:rPr>
                <w:sz w:val="26"/>
              </w:rPr>
            </w:pPr>
            <w:r>
              <w:rPr>
                <w:sz w:val="26"/>
              </w:rPr>
              <w:t>力</w:t>
            </w:r>
          </w:p>
        </w:tc>
        <w:tc>
          <w:tcPr>
            <w:tcW w:w="1487" w:type="dxa"/>
          </w:tcPr>
          <w:p>
            <w:pPr>
              <w:pStyle w:val="TableParagraph"/>
              <w:spacing w:before="9"/>
              <w:rPr>
                <w:sz w:val="19"/>
              </w:rPr>
            </w:pPr>
          </w:p>
          <w:p>
            <w:pPr>
              <w:pStyle w:val="TableParagraph"/>
              <w:tabs>
                <w:tab w:val="left" w:pos="996"/>
              </w:tabs>
              <w:ind w:left="107"/>
              <w:rPr>
                <w:sz w:val="26"/>
              </w:rPr>
            </w:pPr>
            <w:r>
              <w:rPr>
                <w:spacing w:val="-10"/>
                <w:sz w:val="26"/>
              </w:rPr>
              <w:t>用</w:t>
            </w:r>
            <w:r>
              <w:rPr>
                <w:sz w:val="26"/>
              </w:rPr>
              <w:tab/>
            </w:r>
            <w:r>
              <w:rPr>
                <w:spacing w:val="-10"/>
                <w:sz w:val="26"/>
              </w:rPr>
              <w:t>于</w:t>
            </w:r>
          </w:p>
          <w:p>
            <w:pPr>
              <w:pStyle w:val="TableParagraph"/>
              <w:rPr>
                <w:sz w:val="26"/>
              </w:rPr>
            </w:pPr>
          </w:p>
          <w:p>
            <w:pPr>
              <w:pStyle w:val="TableParagraph"/>
              <w:spacing w:before="167"/>
              <w:ind w:left="107"/>
              <w:rPr>
                <w:sz w:val="26"/>
              </w:rPr>
            </w:pPr>
            <w:r>
              <w:rPr>
                <w:sz w:val="26"/>
              </w:rPr>
              <w:t>施</w:t>
            </w:r>
          </w:p>
          <w:p>
            <w:pPr>
              <w:pStyle w:val="TableParagraph"/>
              <w:rPr>
                <w:sz w:val="26"/>
              </w:rPr>
            </w:pPr>
          </w:p>
          <w:p>
            <w:pPr>
              <w:pStyle w:val="TableParagraph"/>
              <w:tabs>
                <w:tab w:val="left" w:pos="996"/>
              </w:tabs>
              <w:spacing w:before="168"/>
              <w:ind w:left="107"/>
              <w:rPr>
                <w:sz w:val="26"/>
              </w:rPr>
            </w:pPr>
            <w:r>
              <w:rPr>
                <w:spacing w:val="-10"/>
                <w:sz w:val="26"/>
              </w:rPr>
              <w:t>工</w:t>
            </w:r>
            <w:r>
              <w:rPr>
                <w:sz w:val="26"/>
              </w:rPr>
              <w:tab/>
            </w:r>
            <w:r>
              <w:rPr>
                <w:spacing w:val="-10"/>
                <w:sz w:val="26"/>
              </w:rPr>
              <w:t>部</w:t>
            </w:r>
          </w:p>
          <w:p>
            <w:pPr>
              <w:pStyle w:val="TableParagraph"/>
              <w:rPr>
                <w:sz w:val="26"/>
              </w:rPr>
            </w:pPr>
          </w:p>
          <w:p>
            <w:pPr>
              <w:pStyle w:val="TableParagraph"/>
              <w:spacing w:before="168"/>
              <w:ind w:left="107"/>
              <w:rPr>
                <w:sz w:val="26"/>
              </w:rPr>
            </w:pPr>
            <w:r>
              <w:rPr>
                <w:sz w:val="26"/>
              </w:rPr>
              <w:t>位</w:t>
            </w:r>
          </w:p>
        </w:tc>
      </w:tr>
      <w:tr>
        <w:tblPrEx>
          <w:tblW w:w="0" w:type="auto"/>
          <w:jc w:val="left"/>
          <w:tblInd w:w="705" w:type="dxa"/>
          <w:tblLayout w:type="fixed"/>
          <w:tblCellMar>
            <w:top w:w="0" w:type="dxa"/>
            <w:left w:w="0" w:type="dxa"/>
            <w:bottom w:w="0" w:type="dxa"/>
            <w:right w:w="0" w:type="dxa"/>
          </w:tblCellMar>
          <w:tblLook w:val="01E0"/>
        </w:tblPrEx>
        <w:trPr>
          <w:trHeight w:val="1668"/>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1</w:t>
            </w:r>
          </w:p>
        </w:tc>
        <w:tc>
          <w:tcPr>
            <w:tcW w:w="1294" w:type="dxa"/>
          </w:tcPr>
          <w:p>
            <w:pPr>
              <w:pStyle w:val="TableParagraph"/>
              <w:rPr>
                <w:sz w:val="26"/>
              </w:rPr>
            </w:pPr>
          </w:p>
          <w:p>
            <w:pPr>
              <w:pStyle w:val="TableParagraph"/>
              <w:spacing w:before="3"/>
              <w:rPr>
                <w:sz w:val="26"/>
              </w:rPr>
            </w:pPr>
          </w:p>
          <w:p>
            <w:pPr>
              <w:pStyle w:val="TableParagraph"/>
              <w:ind w:left="108"/>
              <w:rPr>
                <w:sz w:val="26"/>
              </w:rPr>
            </w:pPr>
            <w:r>
              <w:rPr>
                <w:spacing w:val="-4"/>
                <w:sz w:val="26"/>
              </w:rPr>
              <w:t>空压机</w:t>
            </w:r>
          </w:p>
        </w:tc>
        <w:tc>
          <w:tcPr>
            <w:tcW w:w="1282" w:type="dxa"/>
          </w:tcPr>
          <w:p>
            <w:pPr>
              <w:pStyle w:val="TableParagraph"/>
              <w:spacing w:before="9"/>
              <w:rPr>
                <w:sz w:val="19"/>
              </w:rPr>
            </w:pPr>
          </w:p>
          <w:p>
            <w:pPr>
              <w:pStyle w:val="TableParagraph"/>
              <w:ind w:left="107"/>
              <w:rPr>
                <w:sz w:val="26"/>
              </w:rPr>
            </w:pPr>
            <w:r>
              <w:rPr>
                <w:spacing w:val="-5"/>
                <w:sz w:val="26"/>
              </w:rPr>
              <w:t>VW－</w:t>
            </w:r>
          </w:p>
          <w:p>
            <w:pPr>
              <w:pStyle w:val="TableParagraph"/>
              <w:rPr>
                <w:sz w:val="26"/>
              </w:rPr>
            </w:pPr>
          </w:p>
          <w:p>
            <w:pPr>
              <w:pStyle w:val="TableParagraph"/>
              <w:spacing w:before="167"/>
              <w:ind w:left="107"/>
              <w:rPr>
                <w:sz w:val="26"/>
              </w:rPr>
            </w:pPr>
            <w:r>
              <w:rPr>
                <w:spacing w:val="-2"/>
                <w:sz w:val="26"/>
              </w:rPr>
              <w:t>0.22/7</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2</w:t>
            </w:r>
            <w:r>
              <w:rPr>
                <w:spacing w:val="-38"/>
                <w:sz w:val="26"/>
              </w:rPr>
              <w:t xml:space="preserve"> 台</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5"/>
                <w:sz w:val="26"/>
              </w:rPr>
              <w:t>北京</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2001</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26"/>
                <w:sz w:val="26"/>
              </w:rPr>
              <w:t>破 硬 质 路</w:t>
            </w:r>
          </w:p>
          <w:p>
            <w:pPr>
              <w:pStyle w:val="TableParagraph"/>
              <w:rPr>
                <w:sz w:val="26"/>
              </w:rPr>
            </w:pPr>
          </w:p>
          <w:p>
            <w:pPr>
              <w:pStyle w:val="TableParagraph"/>
              <w:spacing w:before="167"/>
              <w:ind w:left="107"/>
              <w:rPr>
                <w:sz w:val="26"/>
              </w:rPr>
            </w:pPr>
            <w:r>
              <w:rPr>
                <w:sz w:val="26"/>
              </w:rPr>
              <w:t>面</w:t>
            </w:r>
          </w:p>
        </w:tc>
      </w:tr>
    </w:tbl>
    <w:p>
      <w:pPr>
        <w:spacing w:after="0"/>
        <w:rPr>
          <w:sz w:val="26"/>
        </w:rPr>
        <w:sectPr>
          <w:pgSz w:w="11910" w:h="16840"/>
          <w:pgMar w:top="1640" w:right="560" w:bottom="280" w:left="1140" w:header="708" w:footer="708"/>
          <w:pgNumType w:start="10"/>
          <w:cols w:space="708"/>
        </w:sectPr>
      </w:pPr>
    </w:p>
    <w:tbl>
      <w:tblPr>
        <w:tblStyle w:val="TableNormal3"/>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0"/>
        <w:gridCol w:w="1294"/>
        <w:gridCol w:w="1282"/>
        <w:gridCol w:w="900"/>
        <w:gridCol w:w="900"/>
        <w:gridCol w:w="900"/>
        <w:gridCol w:w="977"/>
        <w:gridCol w:w="918"/>
        <w:gridCol w:w="1487"/>
      </w:tblGrid>
      <w:tr>
        <w:tblPrEx>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668"/>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1294" w:type="dxa"/>
          </w:tcPr>
          <w:p>
            <w:pPr>
              <w:pStyle w:val="TableParagraph"/>
              <w:rPr>
                <w:sz w:val="26"/>
              </w:rPr>
            </w:pPr>
          </w:p>
          <w:p>
            <w:pPr>
              <w:pStyle w:val="TableParagraph"/>
              <w:spacing w:before="3"/>
              <w:rPr>
                <w:sz w:val="26"/>
              </w:rPr>
            </w:pPr>
          </w:p>
          <w:p>
            <w:pPr>
              <w:pStyle w:val="TableParagraph"/>
              <w:ind w:left="108"/>
              <w:rPr>
                <w:sz w:val="26"/>
              </w:rPr>
            </w:pPr>
            <w:r>
              <w:rPr>
                <w:spacing w:val="-4"/>
                <w:sz w:val="26"/>
              </w:rPr>
              <w:t>电焊机</w:t>
            </w:r>
          </w:p>
        </w:tc>
        <w:tc>
          <w:tcPr>
            <w:tcW w:w="1282" w:type="dxa"/>
          </w:tcPr>
          <w:p>
            <w:pPr>
              <w:pStyle w:val="TableParagraph"/>
              <w:spacing w:before="9"/>
              <w:rPr>
                <w:sz w:val="19"/>
              </w:rPr>
            </w:pPr>
          </w:p>
          <w:p>
            <w:pPr>
              <w:pStyle w:val="TableParagraph"/>
              <w:ind w:left="107"/>
              <w:rPr>
                <w:sz w:val="26"/>
              </w:rPr>
            </w:pPr>
            <w:r>
              <w:rPr>
                <w:sz w:val="26"/>
              </w:rPr>
              <w:t>AC-</w:t>
            </w:r>
            <w:r>
              <w:rPr>
                <w:spacing w:val="-2"/>
                <w:sz w:val="26"/>
              </w:rPr>
              <w:t>380VB</w:t>
            </w:r>
          </w:p>
          <w:p>
            <w:pPr>
              <w:pStyle w:val="TableParagraph"/>
              <w:rPr>
                <w:sz w:val="26"/>
              </w:rPr>
            </w:pPr>
          </w:p>
          <w:p>
            <w:pPr>
              <w:pStyle w:val="TableParagraph"/>
              <w:spacing w:before="167"/>
              <w:ind w:left="107"/>
              <w:rPr>
                <w:sz w:val="26"/>
              </w:rPr>
            </w:pPr>
            <w:r>
              <w:rPr>
                <w:sz w:val="26"/>
              </w:rPr>
              <w:t>X1-</w:t>
            </w:r>
            <w:r>
              <w:rPr>
                <w:spacing w:val="-5"/>
                <w:sz w:val="26"/>
              </w:rPr>
              <w:t>500</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5</w:t>
            </w:r>
            <w:r>
              <w:rPr>
                <w:spacing w:val="-38"/>
                <w:sz w:val="26"/>
              </w:rPr>
              <w:t xml:space="preserve"> 台</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5"/>
                <w:sz w:val="26"/>
              </w:rPr>
              <w:t>北京</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2002</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rPr>
                <w:sz w:val="26"/>
              </w:rPr>
            </w:pPr>
          </w:p>
          <w:p>
            <w:pPr>
              <w:pStyle w:val="TableParagraph"/>
              <w:spacing w:before="3"/>
              <w:rPr>
                <w:sz w:val="26"/>
              </w:rPr>
            </w:pPr>
          </w:p>
          <w:p>
            <w:pPr>
              <w:pStyle w:val="TableParagraph"/>
              <w:ind w:left="107"/>
              <w:rPr>
                <w:sz w:val="26"/>
              </w:rPr>
            </w:pPr>
            <w:r>
              <w:rPr>
                <w:spacing w:val="-3"/>
                <w:sz w:val="26"/>
              </w:rPr>
              <w:t>焊接管路</w:t>
            </w:r>
          </w:p>
        </w:tc>
      </w:tr>
      <w:tr>
        <w:tblPrEx>
          <w:tblW w:w="0" w:type="auto"/>
          <w:jc w:val="left"/>
          <w:tblInd w:w="705" w:type="dxa"/>
          <w:tblLayout w:type="fixed"/>
          <w:tblCellMar>
            <w:top w:w="0" w:type="dxa"/>
            <w:left w:w="0" w:type="dxa"/>
            <w:bottom w:w="0" w:type="dxa"/>
            <w:right w:w="0" w:type="dxa"/>
          </w:tblCellMar>
          <w:tblLook w:val="01E0"/>
        </w:tblPrEx>
        <w:trPr>
          <w:trHeight w:val="834"/>
          <w:jc w:val="left"/>
        </w:trPr>
        <w:tc>
          <w:tcPr>
            <w:tcW w:w="540" w:type="dxa"/>
          </w:tcPr>
          <w:p>
            <w:pPr>
              <w:pStyle w:val="TableParagraph"/>
              <w:spacing w:before="9"/>
              <w:rPr>
                <w:sz w:val="19"/>
              </w:rPr>
            </w:pPr>
          </w:p>
          <w:p>
            <w:pPr>
              <w:pStyle w:val="TableParagraph"/>
              <w:ind w:left="108"/>
              <w:rPr>
                <w:sz w:val="26"/>
              </w:rPr>
            </w:pPr>
            <w:r>
              <w:rPr>
                <w:sz w:val="26"/>
              </w:rPr>
              <w:t>3</w:t>
            </w:r>
          </w:p>
        </w:tc>
        <w:tc>
          <w:tcPr>
            <w:tcW w:w="1294" w:type="dxa"/>
          </w:tcPr>
          <w:p>
            <w:pPr>
              <w:pStyle w:val="TableParagraph"/>
              <w:spacing w:before="9"/>
              <w:rPr>
                <w:sz w:val="19"/>
              </w:rPr>
            </w:pPr>
          </w:p>
          <w:p>
            <w:pPr>
              <w:pStyle w:val="TableParagraph"/>
              <w:ind w:left="108"/>
              <w:rPr>
                <w:sz w:val="26"/>
              </w:rPr>
            </w:pPr>
            <w:r>
              <w:rPr>
                <w:spacing w:val="-3"/>
                <w:sz w:val="26"/>
              </w:rPr>
              <w:t>氩弧焊机</w:t>
            </w:r>
          </w:p>
        </w:tc>
        <w:tc>
          <w:tcPr>
            <w:tcW w:w="1282" w:type="dxa"/>
          </w:tcPr>
          <w:p>
            <w:pPr>
              <w:pStyle w:val="TableParagraph"/>
              <w:rPr>
                <w:rFonts w:ascii="Times New Roman"/>
                <w:sz w:val="26"/>
              </w:rPr>
            </w:pPr>
          </w:p>
        </w:tc>
        <w:tc>
          <w:tcPr>
            <w:tcW w:w="900" w:type="dxa"/>
          </w:tcPr>
          <w:p>
            <w:pPr>
              <w:pStyle w:val="TableParagraph"/>
              <w:spacing w:before="9"/>
              <w:rPr>
                <w:sz w:val="19"/>
              </w:rPr>
            </w:pPr>
          </w:p>
          <w:p>
            <w:pPr>
              <w:pStyle w:val="TableParagraph"/>
              <w:ind w:left="108"/>
              <w:rPr>
                <w:sz w:val="26"/>
              </w:rPr>
            </w:pPr>
            <w:r>
              <w:rPr>
                <w:sz w:val="26"/>
              </w:rPr>
              <w:t>2</w:t>
            </w:r>
            <w:r>
              <w:rPr>
                <w:spacing w:val="-38"/>
                <w:sz w:val="26"/>
              </w:rPr>
              <w:t xml:space="preserve"> 台</w:t>
            </w:r>
          </w:p>
        </w:tc>
        <w:tc>
          <w:tcPr>
            <w:tcW w:w="900" w:type="dxa"/>
          </w:tcPr>
          <w:p>
            <w:pPr>
              <w:pStyle w:val="TableParagraph"/>
              <w:spacing w:before="9"/>
              <w:rPr>
                <w:sz w:val="19"/>
              </w:rPr>
            </w:pPr>
          </w:p>
          <w:p>
            <w:pPr>
              <w:pStyle w:val="TableParagraph"/>
              <w:ind w:left="108"/>
              <w:rPr>
                <w:sz w:val="26"/>
              </w:rPr>
            </w:pPr>
            <w:r>
              <w:rPr>
                <w:spacing w:val="-5"/>
                <w:sz w:val="26"/>
              </w:rPr>
              <w:t>北京</w:t>
            </w:r>
          </w:p>
        </w:tc>
        <w:tc>
          <w:tcPr>
            <w:tcW w:w="900" w:type="dxa"/>
          </w:tcPr>
          <w:p>
            <w:pPr>
              <w:pStyle w:val="TableParagraph"/>
              <w:spacing w:before="9"/>
              <w:rPr>
                <w:sz w:val="19"/>
              </w:rPr>
            </w:pPr>
          </w:p>
          <w:p>
            <w:pPr>
              <w:pStyle w:val="TableParagraph"/>
              <w:ind w:left="108"/>
              <w:rPr>
                <w:sz w:val="26"/>
              </w:rPr>
            </w:pPr>
            <w:r>
              <w:rPr>
                <w:spacing w:val="-4"/>
                <w:sz w:val="26"/>
              </w:rPr>
              <w:t>2002</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3"/>
                <w:sz w:val="26"/>
              </w:rPr>
              <w:t>焊口打底</w:t>
            </w:r>
          </w:p>
        </w:tc>
      </w:tr>
      <w:tr>
        <w:tblPrEx>
          <w:tblW w:w="0" w:type="auto"/>
          <w:jc w:val="left"/>
          <w:tblInd w:w="705" w:type="dxa"/>
          <w:tblLayout w:type="fixed"/>
          <w:tblCellMar>
            <w:top w:w="0" w:type="dxa"/>
            <w:left w:w="0" w:type="dxa"/>
            <w:bottom w:w="0" w:type="dxa"/>
            <w:right w:w="0" w:type="dxa"/>
          </w:tblCellMar>
          <w:tblLook w:val="01E0"/>
        </w:tblPrEx>
        <w:trPr>
          <w:trHeight w:val="1667"/>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4</w:t>
            </w:r>
          </w:p>
        </w:tc>
        <w:tc>
          <w:tcPr>
            <w:tcW w:w="1294" w:type="dxa"/>
          </w:tcPr>
          <w:p>
            <w:pPr>
              <w:pStyle w:val="TableParagraph"/>
              <w:spacing w:before="9"/>
              <w:rPr>
                <w:sz w:val="19"/>
              </w:rPr>
            </w:pPr>
          </w:p>
          <w:p>
            <w:pPr>
              <w:pStyle w:val="TableParagraph"/>
              <w:ind w:left="108"/>
              <w:rPr>
                <w:sz w:val="26"/>
              </w:rPr>
            </w:pPr>
            <w:r>
              <w:rPr>
                <w:spacing w:val="6"/>
                <w:sz w:val="26"/>
              </w:rPr>
              <w:t>公路切割</w:t>
            </w:r>
          </w:p>
          <w:p>
            <w:pPr>
              <w:pStyle w:val="TableParagraph"/>
              <w:rPr>
                <w:sz w:val="26"/>
              </w:rPr>
            </w:pPr>
          </w:p>
          <w:p>
            <w:pPr>
              <w:pStyle w:val="TableParagraph"/>
              <w:spacing w:before="167"/>
              <w:ind w:left="108"/>
              <w:rPr>
                <w:sz w:val="26"/>
              </w:rPr>
            </w:pPr>
            <w:r>
              <w:rPr>
                <w:sz w:val="26"/>
              </w:rPr>
              <w:t>机</w:t>
            </w:r>
          </w:p>
        </w:tc>
        <w:tc>
          <w:tcPr>
            <w:tcW w:w="1282" w:type="dxa"/>
          </w:tcPr>
          <w:p>
            <w:pPr>
              <w:pStyle w:val="TableParagraph"/>
              <w:rPr>
                <w:rFonts w:ascii="Times New Roman"/>
                <w:sz w:val="26"/>
              </w:rPr>
            </w:pP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2</w:t>
            </w:r>
            <w:r>
              <w:rPr>
                <w:spacing w:val="-38"/>
                <w:sz w:val="26"/>
              </w:rPr>
              <w:t xml:space="preserve"> 台</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5"/>
                <w:sz w:val="26"/>
              </w:rPr>
              <w:t>北京</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1998</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26"/>
                <w:sz w:val="26"/>
              </w:rPr>
              <w:t>切 割 硬 质</w:t>
            </w:r>
          </w:p>
          <w:p>
            <w:pPr>
              <w:pStyle w:val="TableParagraph"/>
              <w:rPr>
                <w:sz w:val="26"/>
              </w:rPr>
            </w:pPr>
          </w:p>
          <w:p>
            <w:pPr>
              <w:pStyle w:val="TableParagraph"/>
              <w:spacing w:before="167"/>
              <w:ind w:left="107"/>
              <w:rPr>
                <w:sz w:val="26"/>
              </w:rPr>
            </w:pPr>
            <w:r>
              <w:rPr>
                <w:spacing w:val="-5"/>
                <w:sz w:val="26"/>
              </w:rPr>
              <w:t>路面</w:t>
            </w:r>
          </w:p>
        </w:tc>
      </w:tr>
      <w:tr>
        <w:tblPrEx>
          <w:tblW w:w="0" w:type="auto"/>
          <w:jc w:val="left"/>
          <w:tblInd w:w="705" w:type="dxa"/>
          <w:tblLayout w:type="fixed"/>
          <w:tblCellMar>
            <w:top w:w="0" w:type="dxa"/>
            <w:left w:w="0" w:type="dxa"/>
            <w:bottom w:w="0" w:type="dxa"/>
            <w:right w:w="0" w:type="dxa"/>
          </w:tblCellMar>
          <w:tblLook w:val="01E0"/>
        </w:tblPrEx>
        <w:trPr>
          <w:trHeight w:val="833"/>
          <w:jc w:val="left"/>
        </w:trPr>
        <w:tc>
          <w:tcPr>
            <w:tcW w:w="540" w:type="dxa"/>
          </w:tcPr>
          <w:p>
            <w:pPr>
              <w:pStyle w:val="TableParagraph"/>
              <w:spacing w:before="9"/>
              <w:rPr>
                <w:sz w:val="19"/>
              </w:rPr>
            </w:pPr>
          </w:p>
          <w:p>
            <w:pPr>
              <w:pStyle w:val="TableParagraph"/>
              <w:ind w:left="108"/>
              <w:rPr>
                <w:sz w:val="26"/>
              </w:rPr>
            </w:pPr>
            <w:r>
              <w:rPr>
                <w:sz w:val="26"/>
              </w:rPr>
              <w:t>5</w:t>
            </w:r>
          </w:p>
        </w:tc>
        <w:tc>
          <w:tcPr>
            <w:tcW w:w="1294" w:type="dxa"/>
          </w:tcPr>
          <w:p>
            <w:pPr>
              <w:pStyle w:val="TableParagraph"/>
              <w:spacing w:before="9"/>
              <w:rPr>
                <w:sz w:val="19"/>
              </w:rPr>
            </w:pPr>
          </w:p>
          <w:p>
            <w:pPr>
              <w:pStyle w:val="TableParagraph"/>
              <w:ind w:left="108"/>
              <w:rPr>
                <w:sz w:val="26"/>
              </w:rPr>
            </w:pPr>
            <w:r>
              <w:rPr>
                <w:spacing w:val="-4"/>
                <w:sz w:val="26"/>
              </w:rPr>
              <w:t>挖掘机</w:t>
            </w:r>
          </w:p>
        </w:tc>
        <w:tc>
          <w:tcPr>
            <w:tcW w:w="1282" w:type="dxa"/>
          </w:tcPr>
          <w:p>
            <w:pPr>
              <w:pStyle w:val="TableParagraph"/>
              <w:spacing w:before="9"/>
              <w:rPr>
                <w:sz w:val="19"/>
              </w:rPr>
            </w:pPr>
          </w:p>
          <w:p>
            <w:pPr>
              <w:pStyle w:val="TableParagraph"/>
              <w:ind w:left="107"/>
              <w:rPr>
                <w:sz w:val="26"/>
              </w:rPr>
            </w:pPr>
            <w:r>
              <w:rPr>
                <w:spacing w:val="-5"/>
                <w:sz w:val="26"/>
              </w:rPr>
              <w:t>小型</w:t>
            </w:r>
          </w:p>
        </w:tc>
        <w:tc>
          <w:tcPr>
            <w:tcW w:w="900" w:type="dxa"/>
          </w:tcPr>
          <w:p>
            <w:pPr>
              <w:pStyle w:val="TableParagraph"/>
              <w:spacing w:before="9"/>
              <w:rPr>
                <w:sz w:val="19"/>
              </w:rPr>
            </w:pPr>
          </w:p>
          <w:p>
            <w:pPr>
              <w:pStyle w:val="TableParagraph"/>
              <w:ind w:left="108"/>
              <w:rPr>
                <w:sz w:val="26"/>
              </w:rPr>
            </w:pPr>
            <w:r>
              <w:rPr>
                <w:sz w:val="26"/>
              </w:rPr>
              <w:t>1</w:t>
            </w:r>
            <w:r>
              <w:rPr>
                <w:spacing w:val="-38"/>
                <w:sz w:val="26"/>
              </w:rPr>
              <w:t xml:space="preserve"> 台</w:t>
            </w:r>
          </w:p>
        </w:tc>
        <w:tc>
          <w:tcPr>
            <w:tcW w:w="900" w:type="dxa"/>
          </w:tcPr>
          <w:p>
            <w:pPr>
              <w:pStyle w:val="TableParagraph"/>
              <w:spacing w:before="9"/>
              <w:rPr>
                <w:sz w:val="19"/>
              </w:rPr>
            </w:pPr>
          </w:p>
          <w:p>
            <w:pPr>
              <w:pStyle w:val="TableParagraph"/>
              <w:ind w:left="108"/>
              <w:rPr>
                <w:sz w:val="26"/>
              </w:rPr>
            </w:pPr>
            <w:r>
              <w:rPr>
                <w:spacing w:val="-5"/>
                <w:sz w:val="26"/>
              </w:rPr>
              <w:t>徐州</w:t>
            </w:r>
          </w:p>
        </w:tc>
        <w:tc>
          <w:tcPr>
            <w:tcW w:w="900" w:type="dxa"/>
          </w:tcPr>
          <w:p>
            <w:pPr>
              <w:pStyle w:val="TableParagraph"/>
              <w:spacing w:before="9"/>
              <w:rPr>
                <w:sz w:val="19"/>
              </w:rPr>
            </w:pPr>
          </w:p>
          <w:p>
            <w:pPr>
              <w:pStyle w:val="TableParagraph"/>
              <w:ind w:left="108"/>
              <w:rPr>
                <w:sz w:val="26"/>
              </w:rPr>
            </w:pPr>
            <w:r>
              <w:rPr>
                <w:spacing w:val="-4"/>
                <w:sz w:val="26"/>
              </w:rPr>
              <w:t>1997</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3"/>
                <w:sz w:val="26"/>
              </w:rPr>
              <w:t>开挖沟槽</w:t>
            </w:r>
          </w:p>
        </w:tc>
      </w:tr>
      <w:tr>
        <w:tblPrEx>
          <w:tblW w:w="0" w:type="auto"/>
          <w:jc w:val="left"/>
          <w:tblInd w:w="705" w:type="dxa"/>
          <w:tblLayout w:type="fixed"/>
          <w:tblCellMar>
            <w:top w:w="0" w:type="dxa"/>
            <w:left w:w="0" w:type="dxa"/>
            <w:bottom w:w="0" w:type="dxa"/>
            <w:right w:w="0" w:type="dxa"/>
          </w:tblCellMar>
          <w:tblLook w:val="01E0"/>
        </w:tblPrEx>
        <w:trPr>
          <w:trHeight w:val="1668"/>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6</w:t>
            </w:r>
          </w:p>
        </w:tc>
        <w:tc>
          <w:tcPr>
            <w:tcW w:w="1294" w:type="dxa"/>
          </w:tcPr>
          <w:p>
            <w:pPr>
              <w:pStyle w:val="TableParagraph"/>
              <w:rPr>
                <w:sz w:val="26"/>
              </w:rPr>
            </w:pPr>
          </w:p>
          <w:p>
            <w:pPr>
              <w:pStyle w:val="TableParagraph"/>
              <w:spacing w:before="3"/>
              <w:rPr>
                <w:sz w:val="26"/>
              </w:rPr>
            </w:pPr>
          </w:p>
          <w:p>
            <w:pPr>
              <w:pStyle w:val="TableParagraph"/>
              <w:ind w:left="108"/>
              <w:rPr>
                <w:sz w:val="26"/>
              </w:rPr>
            </w:pPr>
            <w:r>
              <w:rPr>
                <w:spacing w:val="-3"/>
                <w:sz w:val="26"/>
              </w:rPr>
              <w:t>专用跑车</w:t>
            </w:r>
          </w:p>
        </w:tc>
        <w:tc>
          <w:tcPr>
            <w:tcW w:w="1282" w:type="dxa"/>
          </w:tcPr>
          <w:p>
            <w:pPr>
              <w:pStyle w:val="TableParagraph"/>
              <w:rPr>
                <w:rFonts w:ascii="Times New Roman"/>
                <w:sz w:val="26"/>
              </w:rPr>
            </w:pP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1</w:t>
            </w:r>
            <w:r>
              <w:rPr>
                <w:spacing w:val="-38"/>
                <w:sz w:val="26"/>
              </w:rPr>
              <w:t xml:space="preserve"> 台</w:t>
            </w:r>
          </w:p>
        </w:tc>
        <w:tc>
          <w:tcPr>
            <w:tcW w:w="900" w:type="dxa"/>
          </w:tcPr>
          <w:p>
            <w:pPr>
              <w:pStyle w:val="TableParagraph"/>
              <w:rPr>
                <w:rFonts w:ascii="Times New Roman"/>
                <w:sz w:val="26"/>
              </w:rPr>
            </w:pP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2002</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26"/>
                <w:sz w:val="26"/>
              </w:rPr>
              <w:t>燃 气 管 二</w:t>
            </w:r>
          </w:p>
          <w:p>
            <w:pPr>
              <w:pStyle w:val="TableParagraph"/>
              <w:rPr>
                <w:sz w:val="26"/>
              </w:rPr>
            </w:pPr>
          </w:p>
          <w:p>
            <w:pPr>
              <w:pStyle w:val="TableParagraph"/>
              <w:spacing w:before="167"/>
              <w:ind w:left="107"/>
              <w:rPr>
                <w:sz w:val="26"/>
              </w:rPr>
            </w:pPr>
            <w:r>
              <w:rPr>
                <w:spacing w:val="-4"/>
                <w:sz w:val="26"/>
              </w:rPr>
              <w:t>次搬运</w:t>
            </w:r>
          </w:p>
        </w:tc>
      </w:tr>
      <w:tr>
        <w:tblPrEx>
          <w:tblW w:w="0" w:type="auto"/>
          <w:jc w:val="left"/>
          <w:tblInd w:w="705" w:type="dxa"/>
          <w:tblLayout w:type="fixed"/>
          <w:tblCellMar>
            <w:top w:w="0" w:type="dxa"/>
            <w:left w:w="0" w:type="dxa"/>
            <w:bottom w:w="0" w:type="dxa"/>
            <w:right w:w="0" w:type="dxa"/>
          </w:tblCellMar>
          <w:tblLook w:val="01E0"/>
        </w:tblPrEx>
        <w:trPr>
          <w:trHeight w:val="834"/>
          <w:jc w:val="left"/>
        </w:trPr>
        <w:tc>
          <w:tcPr>
            <w:tcW w:w="540" w:type="dxa"/>
          </w:tcPr>
          <w:p>
            <w:pPr>
              <w:pStyle w:val="TableParagraph"/>
              <w:spacing w:before="9"/>
              <w:rPr>
                <w:sz w:val="19"/>
              </w:rPr>
            </w:pPr>
          </w:p>
          <w:p>
            <w:pPr>
              <w:pStyle w:val="TableParagraph"/>
              <w:ind w:left="108"/>
              <w:rPr>
                <w:sz w:val="26"/>
              </w:rPr>
            </w:pPr>
            <w:r>
              <w:rPr>
                <w:sz w:val="26"/>
              </w:rPr>
              <w:t>7</w:t>
            </w:r>
          </w:p>
        </w:tc>
        <w:tc>
          <w:tcPr>
            <w:tcW w:w="1294" w:type="dxa"/>
          </w:tcPr>
          <w:p>
            <w:pPr>
              <w:pStyle w:val="TableParagraph"/>
              <w:spacing w:before="9"/>
              <w:rPr>
                <w:sz w:val="19"/>
              </w:rPr>
            </w:pPr>
          </w:p>
          <w:p>
            <w:pPr>
              <w:pStyle w:val="TableParagraph"/>
              <w:ind w:left="108"/>
              <w:rPr>
                <w:sz w:val="26"/>
              </w:rPr>
            </w:pPr>
            <w:r>
              <w:rPr>
                <w:spacing w:val="-5"/>
                <w:sz w:val="26"/>
              </w:rPr>
              <w:t>蛙夯</w:t>
            </w:r>
          </w:p>
        </w:tc>
        <w:tc>
          <w:tcPr>
            <w:tcW w:w="1282" w:type="dxa"/>
          </w:tcPr>
          <w:p>
            <w:pPr>
              <w:pStyle w:val="TableParagraph"/>
              <w:rPr>
                <w:rFonts w:ascii="Times New Roman"/>
                <w:sz w:val="26"/>
              </w:rPr>
            </w:pPr>
          </w:p>
        </w:tc>
        <w:tc>
          <w:tcPr>
            <w:tcW w:w="900" w:type="dxa"/>
          </w:tcPr>
          <w:p>
            <w:pPr>
              <w:pStyle w:val="TableParagraph"/>
              <w:spacing w:before="9"/>
              <w:rPr>
                <w:sz w:val="19"/>
              </w:rPr>
            </w:pPr>
          </w:p>
          <w:p>
            <w:pPr>
              <w:pStyle w:val="TableParagraph"/>
              <w:ind w:left="108"/>
              <w:rPr>
                <w:sz w:val="26"/>
              </w:rPr>
            </w:pPr>
            <w:r>
              <w:rPr>
                <w:sz w:val="26"/>
              </w:rPr>
              <w:t>2</w:t>
            </w:r>
            <w:r>
              <w:rPr>
                <w:spacing w:val="-38"/>
                <w:sz w:val="26"/>
              </w:rPr>
              <w:t xml:space="preserve"> 台</w:t>
            </w:r>
          </w:p>
        </w:tc>
        <w:tc>
          <w:tcPr>
            <w:tcW w:w="900" w:type="dxa"/>
          </w:tcPr>
          <w:p>
            <w:pPr>
              <w:pStyle w:val="TableParagraph"/>
              <w:spacing w:before="9"/>
              <w:rPr>
                <w:sz w:val="19"/>
              </w:rPr>
            </w:pPr>
          </w:p>
          <w:p>
            <w:pPr>
              <w:pStyle w:val="TableParagraph"/>
              <w:ind w:left="108"/>
              <w:rPr>
                <w:sz w:val="26"/>
              </w:rPr>
            </w:pPr>
            <w:r>
              <w:rPr>
                <w:spacing w:val="-5"/>
                <w:sz w:val="26"/>
              </w:rPr>
              <w:t>天津</w:t>
            </w:r>
          </w:p>
        </w:tc>
        <w:tc>
          <w:tcPr>
            <w:tcW w:w="900" w:type="dxa"/>
          </w:tcPr>
          <w:p>
            <w:pPr>
              <w:pStyle w:val="TableParagraph"/>
              <w:spacing w:before="9"/>
              <w:rPr>
                <w:sz w:val="19"/>
              </w:rPr>
            </w:pPr>
          </w:p>
          <w:p>
            <w:pPr>
              <w:pStyle w:val="TableParagraph"/>
              <w:ind w:left="108"/>
              <w:rPr>
                <w:sz w:val="26"/>
              </w:rPr>
            </w:pPr>
            <w:r>
              <w:rPr>
                <w:spacing w:val="-4"/>
                <w:sz w:val="26"/>
              </w:rPr>
              <w:t>2001</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3"/>
                <w:sz w:val="26"/>
              </w:rPr>
              <w:t>回填夯土</w:t>
            </w:r>
          </w:p>
        </w:tc>
      </w:tr>
      <w:tr>
        <w:tblPrEx>
          <w:tblW w:w="0" w:type="auto"/>
          <w:jc w:val="left"/>
          <w:tblInd w:w="705" w:type="dxa"/>
          <w:tblLayout w:type="fixed"/>
          <w:tblCellMar>
            <w:top w:w="0" w:type="dxa"/>
            <w:left w:w="0" w:type="dxa"/>
            <w:bottom w:w="0" w:type="dxa"/>
            <w:right w:w="0" w:type="dxa"/>
          </w:tblCellMar>
          <w:tblLook w:val="01E0"/>
        </w:tblPrEx>
        <w:trPr>
          <w:trHeight w:val="1667"/>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8</w:t>
            </w:r>
          </w:p>
        </w:tc>
        <w:tc>
          <w:tcPr>
            <w:tcW w:w="1294" w:type="dxa"/>
          </w:tcPr>
          <w:p>
            <w:pPr>
              <w:pStyle w:val="TableParagraph"/>
              <w:rPr>
                <w:sz w:val="26"/>
              </w:rPr>
            </w:pPr>
          </w:p>
          <w:p>
            <w:pPr>
              <w:pStyle w:val="TableParagraph"/>
              <w:spacing w:before="3"/>
              <w:rPr>
                <w:sz w:val="26"/>
              </w:rPr>
            </w:pPr>
          </w:p>
          <w:p>
            <w:pPr>
              <w:pStyle w:val="TableParagraph"/>
              <w:ind w:left="108"/>
              <w:rPr>
                <w:sz w:val="26"/>
              </w:rPr>
            </w:pPr>
            <w:r>
              <w:rPr>
                <w:spacing w:val="-3"/>
                <w:sz w:val="26"/>
              </w:rPr>
              <w:t>小型货车</w:t>
            </w:r>
          </w:p>
        </w:tc>
        <w:tc>
          <w:tcPr>
            <w:tcW w:w="1282" w:type="dxa"/>
          </w:tcPr>
          <w:p>
            <w:pPr>
              <w:pStyle w:val="TableParagraph"/>
              <w:rPr>
                <w:sz w:val="26"/>
              </w:rPr>
            </w:pPr>
          </w:p>
          <w:p>
            <w:pPr>
              <w:pStyle w:val="TableParagraph"/>
              <w:spacing w:before="3"/>
              <w:rPr>
                <w:sz w:val="26"/>
              </w:rPr>
            </w:pPr>
          </w:p>
          <w:p>
            <w:pPr>
              <w:pStyle w:val="TableParagraph"/>
              <w:ind w:left="107"/>
              <w:rPr>
                <w:sz w:val="26"/>
              </w:rPr>
            </w:pPr>
            <w:r>
              <w:rPr>
                <w:spacing w:val="-22"/>
                <w:sz w:val="26"/>
              </w:rPr>
              <w:t xml:space="preserve">双排 </w:t>
            </w:r>
            <w:r>
              <w:rPr>
                <w:spacing w:val="-5"/>
                <w:sz w:val="26"/>
              </w:rPr>
              <w:t>130</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1</w:t>
            </w:r>
            <w:r>
              <w:rPr>
                <w:spacing w:val="-38"/>
                <w:sz w:val="26"/>
              </w:rPr>
              <w:t xml:space="preserve"> 台</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5"/>
                <w:sz w:val="26"/>
              </w:rPr>
              <w:t>长春</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1997</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26"/>
                <w:sz w:val="26"/>
              </w:rPr>
              <w:t>临 时 倒 运</w:t>
            </w:r>
          </w:p>
          <w:p>
            <w:pPr>
              <w:pStyle w:val="TableParagraph"/>
              <w:rPr>
                <w:sz w:val="26"/>
              </w:rPr>
            </w:pPr>
          </w:p>
          <w:p>
            <w:pPr>
              <w:pStyle w:val="TableParagraph"/>
              <w:spacing w:before="167"/>
              <w:ind w:left="107"/>
              <w:rPr>
                <w:sz w:val="26"/>
              </w:rPr>
            </w:pPr>
            <w:r>
              <w:rPr>
                <w:sz w:val="26"/>
              </w:rPr>
              <w:t>等</w:t>
            </w:r>
          </w:p>
        </w:tc>
      </w:tr>
      <w:tr>
        <w:tblPrEx>
          <w:tblW w:w="0" w:type="auto"/>
          <w:jc w:val="left"/>
          <w:tblInd w:w="705" w:type="dxa"/>
          <w:tblLayout w:type="fixed"/>
          <w:tblCellMar>
            <w:top w:w="0" w:type="dxa"/>
            <w:left w:w="0" w:type="dxa"/>
            <w:bottom w:w="0" w:type="dxa"/>
            <w:right w:w="0" w:type="dxa"/>
          </w:tblCellMar>
          <w:tblLook w:val="01E0"/>
        </w:tblPrEx>
        <w:trPr>
          <w:trHeight w:val="1668"/>
          <w:jc w:val="left"/>
        </w:trPr>
        <w:tc>
          <w:tcPr>
            <w:tcW w:w="540" w:type="dxa"/>
          </w:tcPr>
          <w:p>
            <w:pPr>
              <w:pStyle w:val="TableParagraph"/>
              <w:rPr>
                <w:sz w:val="26"/>
              </w:rPr>
            </w:pPr>
          </w:p>
          <w:p>
            <w:pPr>
              <w:pStyle w:val="TableParagraph"/>
              <w:spacing w:before="3"/>
              <w:rPr>
                <w:sz w:val="26"/>
              </w:rPr>
            </w:pPr>
          </w:p>
          <w:p>
            <w:pPr>
              <w:pStyle w:val="TableParagraph"/>
              <w:ind w:left="108"/>
              <w:rPr>
                <w:sz w:val="26"/>
              </w:rPr>
            </w:pPr>
            <w:r>
              <w:rPr>
                <w:sz w:val="26"/>
              </w:rPr>
              <w:t>9</w:t>
            </w:r>
          </w:p>
        </w:tc>
        <w:tc>
          <w:tcPr>
            <w:tcW w:w="1294" w:type="dxa"/>
          </w:tcPr>
          <w:p>
            <w:pPr>
              <w:pStyle w:val="TableParagraph"/>
              <w:rPr>
                <w:sz w:val="26"/>
              </w:rPr>
            </w:pPr>
          </w:p>
          <w:p>
            <w:pPr>
              <w:pStyle w:val="TableParagraph"/>
              <w:spacing w:before="3"/>
              <w:rPr>
                <w:sz w:val="26"/>
              </w:rPr>
            </w:pPr>
          </w:p>
          <w:p>
            <w:pPr>
              <w:pStyle w:val="TableParagraph"/>
              <w:ind w:left="108"/>
              <w:rPr>
                <w:sz w:val="26"/>
              </w:rPr>
            </w:pPr>
            <w:r>
              <w:rPr>
                <w:spacing w:val="-5"/>
                <w:sz w:val="26"/>
              </w:rPr>
              <w:t>吊车</w:t>
            </w:r>
          </w:p>
        </w:tc>
        <w:tc>
          <w:tcPr>
            <w:tcW w:w="1282" w:type="dxa"/>
          </w:tcPr>
          <w:p>
            <w:pPr>
              <w:pStyle w:val="TableParagraph"/>
              <w:rPr>
                <w:sz w:val="26"/>
              </w:rPr>
            </w:pPr>
          </w:p>
          <w:p>
            <w:pPr>
              <w:pStyle w:val="TableParagraph"/>
              <w:spacing w:before="3"/>
              <w:rPr>
                <w:sz w:val="26"/>
              </w:rPr>
            </w:pPr>
          </w:p>
          <w:p>
            <w:pPr>
              <w:pStyle w:val="TableParagraph"/>
              <w:ind w:left="107"/>
              <w:rPr>
                <w:sz w:val="26"/>
              </w:rPr>
            </w:pPr>
            <w:r>
              <w:rPr>
                <w:spacing w:val="-5"/>
                <w:sz w:val="26"/>
              </w:rPr>
              <w:t>16T</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1</w:t>
            </w:r>
            <w:r>
              <w:rPr>
                <w:spacing w:val="-38"/>
                <w:sz w:val="26"/>
              </w:rPr>
              <w:t xml:space="preserve"> 台</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5"/>
                <w:sz w:val="26"/>
              </w:rPr>
              <w:t>徐州</w:t>
            </w:r>
          </w:p>
        </w:tc>
        <w:tc>
          <w:tcPr>
            <w:tcW w:w="900" w:type="dxa"/>
          </w:tcPr>
          <w:p>
            <w:pPr>
              <w:pStyle w:val="TableParagraph"/>
              <w:rPr>
                <w:sz w:val="26"/>
              </w:rPr>
            </w:pPr>
          </w:p>
          <w:p>
            <w:pPr>
              <w:pStyle w:val="TableParagraph"/>
              <w:spacing w:before="3"/>
              <w:rPr>
                <w:sz w:val="26"/>
              </w:rPr>
            </w:pPr>
          </w:p>
          <w:p>
            <w:pPr>
              <w:pStyle w:val="TableParagraph"/>
              <w:ind w:left="108"/>
              <w:rPr>
                <w:sz w:val="26"/>
              </w:rPr>
            </w:pPr>
            <w:r>
              <w:rPr>
                <w:spacing w:val="-4"/>
                <w:sz w:val="26"/>
              </w:rPr>
              <w:t>1998</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26"/>
                <w:sz w:val="26"/>
              </w:rPr>
              <w:t>装 卸 材 料</w:t>
            </w:r>
          </w:p>
          <w:p>
            <w:pPr>
              <w:pStyle w:val="TableParagraph"/>
              <w:rPr>
                <w:sz w:val="26"/>
              </w:rPr>
            </w:pPr>
          </w:p>
          <w:p>
            <w:pPr>
              <w:pStyle w:val="TableParagraph"/>
              <w:spacing w:before="167"/>
              <w:ind w:left="107"/>
              <w:rPr>
                <w:sz w:val="26"/>
              </w:rPr>
            </w:pPr>
            <w:r>
              <w:rPr>
                <w:sz w:val="26"/>
              </w:rPr>
              <w:t>等</w:t>
            </w:r>
          </w:p>
        </w:tc>
      </w:tr>
      <w:tr>
        <w:tblPrEx>
          <w:tblW w:w="0" w:type="auto"/>
          <w:jc w:val="left"/>
          <w:tblInd w:w="705" w:type="dxa"/>
          <w:tblLayout w:type="fixed"/>
          <w:tblCellMar>
            <w:top w:w="0" w:type="dxa"/>
            <w:left w:w="0" w:type="dxa"/>
            <w:bottom w:w="0" w:type="dxa"/>
            <w:right w:w="0" w:type="dxa"/>
          </w:tblCellMar>
          <w:tblLook w:val="01E0"/>
        </w:tblPrEx>
        <w:trPr>
          <w:trHeight w:val="834"/>
          <w:jc w:val="left"/>
        </w:trPr>
        <w:tc>
          <w:tcPr>
            <w:tcW w:w="540" w:type="dxa"/>
          </w:tcPr>
          <w:p>
            <w:pPr>
              <w:pStyle w:val="TableParagraph"/>
              <w:spacing w:before="9"/>
              <w:rPr>
                <w:sz w:val="19"/>
              </w:rPr>
            </w:pPr>
          </w:p>
          <w:p>
            <w:pPr>
              <w:pStyle w:val="TableParagraph"/>
              <w:ind w:left="108"/>
              <w:rPr>
                <w:sz w:val="26"/>
              </w:rPr>
            </w:pPr>
            <w:r>
              <w:rPr>
                <w:spacing w:val="-5"/>
                <w:sz w:val="26"/>
              </w:rPr>
              <w:t>10</w:t>
            </w:r>
          </w:p>
        </w:tc>
        <w:tc>
          <w:tcPr>
            <w:tcW w:w="1294" w:type="dxa"/>
          </w:tcPr>
          <w:p>
            <w:pPr>
              <w:pStyle w:val="TableParagraph"/>
              <w:spacing w:before="9"/>
              <w:rPr>
                <w:sz w:val="19"/>
              </w:rPr>
            </w:pPr>
          </w:p>
          <w:p>
            <w:pPr>
              <w:pStyle w:val="TableParagraph"/>
              <w:ind w:left="108"/>
              <w:rPr>
                <w:sz w:val="26"/>
              </w:rPr>
            </w:pPr>
            <w:r>
              <w:rPr>
                <w:spacing w:val="-5"/>
                <w:sz w:val="26"/>
              </w:rPr>
              <w:t>电锤</w:t>
            </w:r>
          </w:p>
        </w:tc>
        <w:tc>
          <w:tcPr>
            <w:tcW w:w="1282" w:type="dxa"/>
          </w:tcPr>
          <w:p>
            <w:pPr>
              <w:pStyle w:val="TableParagraph"/>
              <w:spacing w:before="9"/>
              <w:rPr>
                <w:sz w:val="19"/>
              </w:rPr>
            </w:pPr>
          </w:p>
          <w:p>
            <w:pPr>
              <w:pStyle w:val="TableParagraph"/>
              <w:ind w:left="107"/>
              <w:rPr>
                <w:sz w:val="26"/>
              </w:rPr>
            </w:pPr>
            <w:r>
              <w:rPr>
                <w:spacing w:val="-2"/>
                <w:sz w:val="26"/>
              </w:rPr>
              <w:t>φ8～38</w:t>
            </w:r>
          </w:p>
        </w:tc>
        <w:tc>
          <w:tcPr>
            <w:tcW w:w="900" w:type="dxa"/>
          </w:tcPr>
          <w:p>
            <w:pPr>
              <w:pStyle w:val="TableParagraph"/>
              <w:spacing w:before="9"/>
              <w:rPr>
                <w:sz w:val="19"/>
              </w:rPr>
            </w:pPr>
          </w:p>
          <w:p>
            <w:pPr>
              <w:pStyle w:val="TableParagraph"/>
              <w:ind w:left="108"/>
              <w:rPr>
                <w:sz w:val="26"/>
              </w:rPr>
            </w:pPr>
            <w:r>
              <w:rPr>
                <w:sz w:val="26"/>
              </w:rPr>
              <w:t>5</w:t>
            </w:r>
            <w:r>
              <w:rPr>
                <w:spacing w:val="-38"/>
                <w:sz w:val="26"/>
              </w:rPr>
              <w:t xml:space="preserve"> 台</w:t>
            </w:r>
          </w:p>
        </w:tc>
        <w:tc>
          <w:tcPr>
            <w:tcW w:w="900" w:type="dxa"/>
          </w:tcPr>
          <w:p>
            <w:pPr>
              <w:pStyle w:val="TableParagraph"/>
              <w:spacing w:before="9"/>
              <w:rPr>
                <w:sz w:val="19"/>
              </w:rPr>
            </w:pPr>
          </w:p>
          <w:p>
            <w:pPr>
              <w:pStyle w:val="TableParagraph"/>
              <w:ind w:left="108"/>
              <w:rPr>
                <w:sz w:val="26"/>
              </w:rPr>
            </w:pPr>
            <w:r>
              <w:rPr>
                <w:spacing w:val="-5"/>
                <w:sz w:val="26"/>
              </w:rPr>
              <w:t>德国</w:t>
            </w:r>
          </w:p>
        </w:tc>
        <w:tc>
          <w:tcPr>
            <w:tcW w:w="900" w:type="dxa"/>
          </w:tcPr>
          <w:p>
            <w:pPr>
              <w:pStyle w:val="TableParagraph"/>
              <w:spacing w:before="9"/>
              <w:rPr>
                <w:sz w:val="19"/>
              </w:rPr>
            </w:pPr>
          </w:p>
          <w:p>
            <w:pPr>
              <w:pStyle w:val="TableParagraph"/>
              <w:ind w:left="108"/>
              <w:rPr>
                <w:sz w:val="26"/>
              </w:rPr>
            </w:pPr>
            <w:r>
              <w:rPr>
                <w:spacing w:val="-4"/>
                <w:sz w:val="26"/>
              </w:rPr>
              <w:t>2002</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spacing w:before="9"/>
              <w:rPr>
                <w:sz w:val="19"/>
              </w:rPr>
            </w:pPr>
          </w:p>
          <w:p>
            <w:pPr>
              <w:pStyle w:val="TableParagraph"/>
              <w:ind w:left="107"/>
              <w:rPr>
                <w:sz w:val="26"/>
              </w:rPr>
            </w:pPr>
            <w:r>
              <w:rPr>
                <w:spacing w:val="-3"/>
                <w:sz w:val="26"/>
              </w:rPr>
              <w:t>墙体打孔</w:t>
            </w:r>
          </w:p>
        </w:tc>
      </w:tr>
      <w:tr>
        <w:tblPrEx>
          <w:tblW w:w="0" w:type="auto"/>
          <w:jc w:val="left"/>
          <w:tblInd w:w="705" w:type="dxa"/>
          <w:tblLayout w:type="fixed"/>
          <w:tblCellMar>
            <w:top w:w="0" w:type="dxa"/>
            <w:left w:w="0" w:type="dxa"/>
            <w:bottom w:w="0" w:type="dxa"/>
            <w:right w:w="0" w:type="dxa"/>
          </w:tblCellMar>
          <w:tblLook w:val="01E0"/>
        </w:tblPrEx>
        <w:trPr>
          <w:trHeight w:val="834"/>
          <w:jc w:val="left"/>
        </w:trPr>
        <w:tc>
          <w:tcPr>
            <w:tcW w:w="540" w:type="dxa"/>
          </w:tcPr>
          <w:p>
            <w:pPr>
              <w:pStyle w:val="TableParagraph"/>
              <w:spacing w:before="9"/>
              <w:rPr>
                <w:sz w:val="19"/>
              </w:rPr>
            </w:pPr>
          </w:p>
          <w:p>
            <w:pPr>
              <w:pStyle w:val="TableParagraph"/>
              <w:ind w:left="108"/>
              <w:rPr>
                <w:sz w:val="26"/>
              </w:rPr>
            </w:pPr>
            <w:r>
              <w:rPr>
                <w:spacing w:val="-5"/>
                <w:sz w:val="26"/>
              </w:rPr>
              <w:t>11</w:t>
            </w:r>
          </w:p>
        </w:tc>
        <w:tc>
          <w:tcPr>
            <w:tcW w:w="1294" w:type="dxa"/>
          </w:tcPr>
          <w:p>
            <w:pPr>
              <w:pStyle w:val="TableParagraph"/>
              <w:spacing w:before="9"/>
              <w:rPr>
                <w:sz w:val="19"/>
              </w:rPr>
            </w:pPr>
          </w:p>
          <w:p>
            <w:pPr>
              <w:pStyle w:val="TableParagraph"/>
              <w:ind w:left="108"/>
              <w:rPr>
                <w:sz w:val="26"/>
              </w:rPr>
            </w:pPr>
            <w:r>
              <w:rPr>
                <w:spacing w:val="-4"/>
                <w:sz w:val="26"/>
              </w:rPr>
              <w:t>套丝机</w:t>
            </w:r>
          </w:p>
        </w:tc>
        <w:tc>
          <w:tcPr>
            <w:tcW w:w="1282" w:type="dxa"/>
          </w:tcPr>
          <w:p>
            <w:pPr>
              <w:pStyle w:val="TableParagraph"/>
              <w:rPr>
                <w:rFonts w:ascii="Times New Roman"/>
                <w:sz w:val="26"/>
              </w:rPr>
            </w:pPr>
          </w:p>
        </w:tc>
        <w:tc>
          <w:tcPr>
            <w:tcW w:w="900" w:type="dxa"/>
          </w:tcPr>
          <w:p>
            <w:pPr>
              <w:pStyle w:val="TableParagraph"/>
              <w:spacing w:before="9"/>
              <w:rPr>
                <w:sz w:val="19"/>
              </w:rPr>
            </w:pPr>
          </w:p>
          <w:p>
            <w:pPr>
              <w:pStyle w:val="TableParagraph"/>
              <w:ind w:left="108"/>
              <w:rPr>
                <w:sz w:val="26"/>
              </w:rPr>
            </w:pPr>
            <w:r>
              <w:rPr>
                <w:sz w:val="26"/>
              </w:rPr>
              <w:t>4</w:t>
            </w:r>
            <w:r>
              <w:rPr>
                <w:spacing w:val="-38"/>
                <w:sz w:val="26"/>
              </w:rPr>
              <w:t xml:space="preserve"> 台</w:t>
            </w:r>
          </w:p>
        </w:tc>
        <w:tc>
          <w:tcPr>
            <w:tcW w:w="900" w:type="dxa"/>
          </w:tcPr>
          <w:p>
            <w:pPr>
              <w:pStyle w:val="TableParagraph"/>
              <w:spacing w:before="9"/>
              <w:rPr>
                <w:sz w:val="19"/>
              </w:rPr>
            </w:pPr>
          </w:p>
          <w:p>
            <w:pPr>
              <w:pStyle w:val="TableParagraph"/>
              <w:ind w:left="108"/>
              <w:rPr>
                <w:sz w:val="26"/>
              </w:rPr>
            </w:pPr>
            <w:r>
              <w:rPr>
                <w:spacing w:val="-5"/>
                <w:sz w:val="26"/>
              </w:rPr>
              <w:t>四川</w:t>
            </w:r>
          </w:p>
        </w:tc>
        <w:tc>
          <w:tcPr>
            <w:tcW w:w="900" w:type="dxa"/>
          </w:tcPr>
          <w:p>
            <w:pPr>
              <w:pStyle w:val="TableParagraph"/>
              <w:spacing w:before="9"/>
              <w:rPr>
                <w:sz w:val="19"/>
              </w:rPr>
            </w:pPr>
          </w:p>
          <w:p>
            <w:pPr>
              <w:pStyle w:val="TableParagraph"/>
              <w:ind w:left="108"/>
              <w:rPr>
                <w:sz w:val="26"/>
              </w:rPr>
            </w:pPr>
            <w:r>
              <w:rPr>
                <w:spacing w:val="-4"/>
                <w:sz w:val="26"/>
              </w:rPr>
              <w:t>2002</w:t>
            </w:r>
          </w:p>
        </w:tc>
        <w:tc>
          <w:tcPr>
            <w:tcW w:w="977" w:type="dxa"/>
          </w:tcPr>
          <w:p>
            <w:pPr>
              <w:pStyle w:val="TableParagraph"/>
              <w:rPr>
                <w:rFonts w:ascii="Times New Roman"/>
                <w:sz w:val="26"/>
              </w:rPr>
            </w:pPr>
          </w:p>
        </w:tc>
        <w:tc>
          <w:tcPr>
            <w:tcW w:w="918" w:type="dxa"/>
          </w:tcPr>
          <w:p>
            <w:pPr>
              <w:pStyle w:val="TableParagraph"/>
              <w:rPr>
                <w:rFonts w:ascii="Times New Roman"/>
                <w:sz w:val="26"/>
              </w:rPr>
            </w:pPr>
          </w:p>
        </w:tc>
        <w:tc>
          <w:tcPr>
            <w:tcW w:w="1487" w:type="dxa"/>
          </w:tcPr>
          <w:p>
            <w:pPr>
              <w:pStyle w:val="TableParagraph"/>
              <w:rPr>
                <w:rFonts w:ascii="Times New Roman"/>
                <w:sz w:val="26"/>
              </w:rPr>
            </w:pPr>
          </w:p>
        </w:tc>
      </w:tr>
    </w:tbl>
    <w:p>
      <w:pPr>
        <w:pStyle w:val="BodyText"/>
        <w:spacing w:before="7"/>
        <w:ind w:left="0"/>
        <w:rPr>
          <w:sz w:val="16"/>
        </w:rPr>
      </w:pPr>
    </w:p>
    <w:p>
      <w:pPr>
        <w:pStyle w:val="BodyText"/>
        <w:spacing w:before="63"/>
      </w:pPr>
      <w:r>
        <w:t>2</w:t>
      </w:r>
      <w:r>
        <w:rPr>
          <w:spacing w:val="-2"/>
        </w:rPr>
        <w:t>、劳动力支配表</w:t>
      </w:r>
    </w:p>
    <w:p>
      <w:pPr>
        <w:spacing w:after="0"/>
        <w:sectPr>
          <w:pgSz w:w="11910" w:h="16840"/>
          <w:pgMar w:top="1420" w:right="560" w:bottom="280" w:left="1140" w:header="708" w:footer="708"/>
          <w:pgNumType w:start="11"/>
          <w:cols w:space="708"/>
        </w:sectPr>
      </w:pPr>
    </w:p>
    <w:p>
      <w:pPr>
        <w:pStyle w:val="BodyText"/>
        <w:spacing w:before="52"/>
      </w:pPr>
      <w:r>
        <w:rPr>
          <w:spacing w:val="-2"/>
        </w:rPr>
        <w:t>劳动力支配表</w:t>
      </w:r>
    </w:p>
    <w:p>
      <w:pPr>
        <w:pStyle w:val="BodyText"/>
        <w:ind w:left="0"/>
      </w:pPr>
    </w:p>
    <w:p>
      <w:pPr>
        <w:pStyle w:val="BodyText"/>
        <w:spacing w:before="168"/>
      </w:pPr>
      <w:r>
        <w:rPr>
          <w:spacing w:val="-1"/>
        </w:rPr>
        <w:t>某房地产某小区天燃气工程</w:t>
      </w:r>
    </w:p>
    <w:p>
      <w:pPr>
        <w:pStyle w:val="BodyText"/>
        <w:spacing w:before="5"/>
        <w:ind w:left="0"/>
        <w:rPr>
          <w:sz w:val="19"/>
        </w:rPr>
      </w:pPr>
    </w:p>
    <w:tbl>
      <w:tblPr>
        <w:tblStyle w:val="TableNormal4"/>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755"/>
        <w:gridCol w:w="755"/>
        <w:gridCol w:w="755"/>
        <w:gridCol w:w="756"/>
        <w:gridCol w:w="755"/>
        <w:gridCol w:w="755"/>
        <w:gridCol w:w="755"/>
        <w:gridCol w:w="756"/>
        <w:gridCol w:w="755"/>
        <w:gridCol w:w="755"/>
        <w:gridCol w:w="755"/>
        <w:gridCol w:w="756"/>
      </w:tblGrid>
      <w:tr>
        <w:tblPrEx>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900" w:type="dxa"/>
            <w:vMerge w:val="restart"/>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176" w:line="600" w:lineRule="auto"/>
              <w:ind w:left="108" w:right="521"/>
              <w:rPr>
                <w:sz w:val="26"/>
              </w:rPr>
            </w:pPr>
            <w:r>
              <w:rPr>
                <w:spacing w:val="-10"/>
                <w:sz w:val="26"/>
              </w:rPr>
              <w:t>工</w:t>
            </w:r>
            <w:r>
              <w:rPr>
                <w:spacing w:val="-10"/>
                <w:sz w:val="26"/>
              </w:rPr>
              <w:t>种</w:t>
            </w:r>
          </w:p>
        </w:tc>
        <w:tc>
          <w:tcPr>
            <w:tcW w:w="9063" w:type="dxa"/>
            <w:gridSpan w:val="12"/>
          </w:tcPr>
          <w:p>
            <w:pPr>
              <w:pStyle w:val="TableParagraph"/>
              <w:spacing w:before="9"/>
              <w:rPr>
                <w:sz w:val="19"/>
              </w:rPr>
            </w:pPr>
          </w:p>
          <w:p>
            <w:pPr>
              <w:pStyle w:val="TableParagraph"/>
              <w:ind w:left="108"/>
              <w:rPr>
                <w:sz w:val="26"/>
              </w:rPr>
            </w:pPr>
            <w:r>
              <w:rPr>
                <w:spacing w:val="-1"/>
                <w:sz w:val="26"/>
              </w:rPr>
              <w:t>按工程施工阶段投入劳动力状况</w:t>
            </w:r>
          </w:p>
        </w:tc>
      </w:tr>
      <w:tr>
        <w:tblPrEx>
          <w:tblW w:w="0" w:type="auto"/>
          <w:jc w:val="left"/>
          <w:tblInd w:w="125" w:type="dxa"/>
          <w:tblLayout w:type="fixed"/>
          <w:tblCellMar>
            <w:top w:w="0" w:type="dxa"/>
            <w:left w:w="0" w:type="dxa"/>
            <w:bottom w:w="0" w:type="dxa"/>
            <w:right w:w="0" w:type="dxa"/>
          </w:tblCellMar>
          <w:tblLook w:val="01E0"/>
        </w:tblPrEx>
        <w:trPr>
          <w:trHeight w:val="3335"/>
          <w:jc w:val="left"/>
        </w:trPr>
        <w:tc>
          <w:tcPr>
            <w:tcW w:w="900" w:type="dxa"/>
            <w:vMerge/>
            <w:tcBorders>
              <w:top w:val="nil"/>
            </w:tcBorders>
          </w:tcPr>
          <w:p>
            <w:pPr>
              <w:rPr>
                <w:sz w:val="2"/>
                <w:szCs w:val="2"/>
              </w:rPr>
            </w:pPr>
          </w:p>
        </w:tc>
        <w:tc>
          <w:tcPr>
            <w:tcW w:w="755" w:type="dxa"/>
          </w:tcPr>
          <w:p>
            <w:pPr>
              <w:pStyle w:val="TableParagraph"/>
              <w:rPr>
                <w:sz w:val="26"/>
              </w:rPr>
            </w:pPr>
          </w:p>
          <w:p>
            <w:pPr>
              <w:pStyle w:val="TableParagraph"/>
              <w:spacing w:before="3"/>
              <w:rPr>
                <w:sz w:val="26"/>
              </w:rPr>
            </w:pPr>
          </w:p>
          <w:p>
            <w:pPr>
              <w:pStyle w:val="TableParagraph"/>
              <w:spacing w:line="600" w:lineRule="auto"/>
              <w:ind w:left="108" w:right="96"/>
              <w:jc w:val="both"/>
              <w:rPr>
                <w:sz w:val="26"/>
              </w:rPr>
            </w:pPr>
            <w:r>
              <w:rPr>
                <w:spacing w:val="4"/>
                <w:sz w:val="26"/>
              </w:rPr>
              <w:t>临舍</w:t>
            </w:r>
            <w:r>
              <w:rPr>
                <w:spacing w:val="4"/>
                <w:sz w:val="26"/>
              </w:rPr>
              <w:t>搭建</w:t>
            </w:r>
            <w:r>
              <w:rPr>
                <w:spacing w:val="-10"/>
                <w:sz w:val="26"/>
              </w:rPr>
              <w:t>等</w:t>
            </w:r>
          </w:p>
        </w:tc>
        <w:tc>
          <w:tcPr>
            <w:tcW w:w="755" w:type="dxa"/>
          </w:tcPr>
          <w:p>
            <w:pPr>
              <w:pStyle w:val="TableParagraph"/>
              <w:spacing w:before="9"/>
              <w:rPr>
                <w:sz w:val="19"/>
              </w:rPr>
            </w:pPr>
          </w:p>
          <w:p>
            <w:pPr>
              <w:pStyle w:val="TableParagraph"/>
              <w:spacing w:line="600" w:lineRule="auto"/>
              <w:ind w:left="108" w:right="96"/>
              <w:jc w:val="both"/>
              <w:rPr>
                <w:sz w:val="26"/>
              </w:rPr>
            </w:pPr>
            <w:r>
              <w:rPr>
                <w:spacing w:val="4"/>
                <w:sz w:val="26"/>
              </w:rPr>
              <w:t>钉桩</w:t>
            </w:r>
            <w:r>
              <w:rPr>
                <w:spacing w:val="4"/>
                <w:sz w:val="26"/>
              </w:rPr>
              <w:t>放线搭设</w:t>
            </w:r>
          </w:p>
          <w:p>
            <w:pPr>
              <w:pStyle w:val="TableParagraph"/>
              <w:spacing w:before="3"/>
              <w:ind w:left="108"/>
              <w:rPr>
                <w:sz w:val="26"/>
              </w:rPr>
            </w:pPr>
            <w:r>
              <w:rPr>
                <w:spacing w:val="-5"/>
                <w:sz w:val="26"/>
              </w:rPr>
              <w:t>围挡</w:t>
            </w:r>
          </w:p>
        </w:tc>
        <w:tc>
          <w:tcPr>
            <w:tcW w:w="755" w:type="dxa"/>
          </w:tcPr>
          <w:p>
            <w:pPr>
              <w:pStyle w:val="TableParagraph"/>
              <w:spacing w:before="9"/>
              <w:rPr>
                <w:sz w:val="19"/>
              </w:rPr>
            </w:pPr>
          </w:p>
          <w:p>
            <w:pPr>
              <w:pStyle w:val="TableParagraph"/>
              <w:spacing w:line="600" w:lineRule="auto"/>
              <w:ind w:left="108" w:right="96"/>
              <w:jc w:val="both"/>
              <w:rPr>
                <w:sz w:val="26"/>
              </w:rPr>
            </w:pPr>
            <w:r>
              <w:rPr>
                <w:spacing w:val="4"/>
                <w:sz w:val="26"/>
              </w:rPr>
              <w:t>切割</w:t>
            </w:r>
            <w:r>
              <w:rPr>
                <w:spacing w:val="4"/>
                <w:sz w:val="26"/>
              </w:rPr>
              <w:t>路面渣土</w:t>
            </w:r>
          </w:p>
          <w:p>
            <w:pPr>
              <w:pStyle w:val="TableParagraph"/>
              <w:spacing w:before="3"/>
              <w:ind w:left="108"/>
              <w:rPr>
                <w:sz w:val="26"/>
              </w:rPr>
            </w:pPr>
            <w:r>
              <w:rPr>
                <w:spacing w:val="-5"/>
                <w:sz w:val="26"/>
              </w:rPr>
              <w:t>清运</w:t>
            </w:r>
          </w:p>
        </w:tc>
        <w:tc>
          <w:tcPr>
            <w:tcW w:w="756"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95"/>
              <w:rPr>
                <w:sz w:val="26"/>
              </w:rPr>
            </w:pPr>
            <w:r>
              <w:rPr>
                <w:spacing w:val="5"/>
                <w:sz w:val="26"/>
              </w:rPr>
              <w:t>基槽</w:t>
            </w:r>
            <w:r>
              <w:rPr>
                <w:spacing w:val="-5"/>
                <w:sz w:val="26"/>
              </w:rPr>
              <w:t>开挖</w:t>
            </w:r>
          </w:p>
        </w:tc>
        <w:tc>
          <w:tcPr>
            <w:tcW w:w="755" w:type="dxa"/>
          </w:tcPr>
          <w:p>
            <w:pPr>
              <w:pStyle w:val="TableParagraph"/>
              <w:spacing w:before="9"/>
              <w:rPr>
                <w:sz w:val="19"/>
              </w:rPr>
            </w:pPr>
          </w:p>
          <w:p>
            <w:pPr>
              <w:pStyle w:val="TableParagraph"/>
              <w:spacing w:line="600" w:lineRule="auto"/>
              <w:ind w:left="108" w:right="96"/>
              <w:jc w:val="both"/>
              <w:rPr>
                <w:sz w:val="26"/>
              </w:rPr>
            </w:pPr>
            <w:r>
              <w:rPr>
                <w:spacing w:val="4"/>
                <w:sz w:val="26"/>
              </w:rPr>
              <w:t>管道</w:t>
            </w:r>
            <w:r>
              <w:rPr>
                <w:spacing w:val="4"/>
                <w:sz w:val="26"/>
              </w:rPr>
              <w:t>制作分段</w:t>
            </w:r>
          </w:p>
          <w:p>
            <w:pPr>
              <w:pStyle w:val="TableParagraph"/>
              <w:spacing w:before="3"/>
              <w:ind w:left="108"/>
              <w:rPr>
                <w:sz w:val="26"/>
              </w:rPr>
            </w:pPr>
            <w:r>
              <w:rPr>
                <w:spacing w:val="-5"/>
                <w:sz w:val="26"/>
              </w:rPr>
              <w:t>打压</w:t>
            </w:r>
          </w:p>
        </w:tc>
        <w:tc>
          <w:tcPr>
            <w:tcW w:w="755" w:type="dxa"/>
          </w:tcPr>
          <w:p>
            <w:pPr>
              <w:pStyle w:val="TableParagraph"/>
              <w:rPr>
                <w:sz w:val="26"/>
              </w:rPr>
            </w:pPr>
          </w:p>
          <w:p>
            <w:pPr>
              <w:pStyle w:val="TableParagraph"/>
              <w:rPr>
                <w:sz w:val="26"/>
              </w:rPr>
            </w:pPr>
          </w:p>
          <w:p>
            <w:pPr>
              <w:pStyle w:val="TableParagraph"/>
              <w:spacing w:before="10"/>
              <w:rPr>
                <w:sz w:val="32"/>
              </w:rPr>
            </w:pPr>
          </w:p>
          <w:p>
            <w:pPr>
              <w:pStyle w:val="TableParagraph"/>
              <w:spacing w:line="600" w:lineRule="auto"/>
              <w:ind w:left="108" w:right="96"/>
              <w:rPr>
                <w:sz w:val="26"/>
              </w:rPr>
            </w:pPr>
            <w:r>
              <w:rPr>
                <w:spacing w:val="4"/>
                <w:sz w:val="26"/>
              </w:rPr>
              <w:t>沟槽</w:t>
            </w:r>
            <w:r>
              <w:rPr>
                <w:spacing w:val="-5"/>
                <w:sz w:val="26"/>
              </w:rPr>
              <w:t>回填</w:t>
            </w:r>
          </w:p>
        </w:tc>
        <w:tc>
          <w:tcPr>
            <w:tcW w:w="755" w:type="dxa"/>
          </w:tcPr>
          <w:p>
            <w:pPr>
              <w:pStyle w:val="TableParagraph"/>
              <w:rPr>
                <w:sz w:val="26"/>
              </w:rPr>
            </w:pPr>
          </w:p>
          <w:p>
            <w:pPr>
              <w:pStyle w:val="TableParagraph"/>
              <w:spacing w:before="3"/>
              <w:rPr>
                <w:sz w:val="26"/>
              </w:rPr>
            </w:pPr>
          </w:p>
          <w:p>
            <w:pPr>
              <w:pStyle w:val="TableParagraph"/>
              <w:spacing w:line="600" w:lineRule="auto"/>
              <w:ind w:left="107" w:right="96"/>
              <w:jc w:val="both"/>
              <w:rPr>
                <w:sz w:val="26"/>
              </w:rPr>
            </w:pPr>
            <w:r>
              <w:rPr>
                <w:spacing w:val="4"/>
                <w:sz w:val="26"/>
              </w:rPr>
              <w:t>闸井</w:t>
            </w:r>
            <w:r>
              <w:rPr>
                <w:spacing w:val="4"/>
                <w:sz w:val="26"/>
              </w:rPr>
              <w:t>制作</w:t>
            </w:r>
            <w:r>
              <w:rPr>
                <w:spacing w:val="-10"/>
                <w:sz w:val="26"/>
              </w:rPr>
              <w:t>等</w:t>
            </w:r>
          </w:p>
        </w:tc>
        <w:tc>
          <w:tcPr>
            <w:tcW w:w="756" w:type="dxa"/>
          </w:tcPr>
          <w:p>
            <w:pPr>
              <w:pStyle w:val="TableParagraph"/>
              <w:spacing w:before="9"/>
              <w:rPr>
                <w:sz w:val="19"/>
              </w:rPr>
            </w:pPr>
          </w:p>
          <w:p>
            <w:pPr>
              <w:pStyle w:val="TableParagraph"/>
              <w:spacing w:line="600" w:lineRule="auto"/>
              <w:ind w:left="107" w:right="95"/>
              <w:jc w:val="both"/>
              <w:rPr>
                <w:sz w:val="26"/>
              </w:rPr>
            </w:pPr>
            <w:r>
              <w:rPr>
                <w:spacing w:val="5"/>
                <w:sz w:val="26"/>
              </w:rPr>
              <w:t>调压</w:t>
            </w:r>
            <w:r>
              <w:rPr>
                <w:spacing w:val="5"/>
                <w:sz w:val="26"/>
              </w:rPr>
              <w:t>箱调压站</w:t>
            </w:r>
          </w:p>
          <w:p>
            <w:pPr>
              <w:pStyle w:val="TableParagraph"/>
              <w:spacing w:before="3"/>
              <w:ind w:left="107"/>
              <w:rPr>
                <w:sz w:val="26"/>
              </w:rPr>
            </w:pPr>
            <w:r>
              <w:rPr>
                <w:spacing w:val="-5"/>
                <w:sz w:val="26"/>
              </w:rPr>
              <w:t>安装</w:t>
            </w:r>
          </w:p>
        </w:tc>
        <w:tc>
          <w:tcPr>
            <w:tcW w:w="755" w:type="dxa"/>
          </w:tcPr>
          <w:p>
            <w:pPr>
              <w:pStyle w:val="TableParagraph"/>
              <w:rPr>
                <w:sz w:val="26"/>
              </w:rPr>
            </w:pPr>
          </w:p>
          <w:p>
            <w:pPr>
              <w:pStyle w:val="TableParagraph"/>
              <w:spacing w:before="3"/>
              <w:rPr>
                <w:sz w:val="26"/>
              </w:rPr>
            </w:pPr>
          </w:p>
          <w:p>
            <w:pPr>
              <w:pStyle w:val="TableParagraph"/>
              <w:spacing w:line="600" w:lineRule="auto"/>
              <w:ind w:left="108" w:right="96"/>
              <w:jc w:val="both"/>
              <w:rPr>
                <w:sz w:val="26"/>
              </w:rPr>
            </w:pPr>
            <w:r>
              <w:rPr>
                <w:spacing w:val="4"/>
                <w:sz w:val="26"/>
              </w:rPr>
              <w:t>计量</w:t>
            </w:r>
            <w:r>
              <w:rPr>
                <w:spacing w:val="4"/>
                <w:sz w:val="26"/>
              </w:rPr>
              <w:t>间安</w:t>
            </w:r>
            <w:r>
              <w:rPr>
                <w:spacing w:val="-10"/>
                <w:sz w:val="26"/>
              </w:rPr>
              <w:t>装</w:t>
            </w:r>
          </w:p>
        </w:tc>
        <w:tc>
          <w:tcPr>
            <w:tcW w:w="755" w:type="dxa"/>
          </w:tcPr>
          <w:p>
            <w:pPr>
              <w:pStyle w:val="TableParagraph"/>
              <w:rPr>
                <w:sz w:val="26"/>
              </w:rPr>
            </w:pPr>
          </w:p>
          <w:p>
            <w:pPr>
              <w:pStyle w:val="TableParagraph"/>
              <w:spacing w:before="3"/>
              <w:rPr>
                <w:sz w:val="26"/>
              </w:rPr>
            </w:pPr>
          </w:p>
          <w:p>
            <w:pPr>
              <w:pStyle w:val="TableParagraph"/>
              <w:spacing w:line="600" w:lineRule="auto"/>
              <w:ind w:left="108" w:right="96"/>
              <w:jc w:val="both"/>
              <w:rPr>
                <w:sz w:val="26"/>
              </w:rPr>
            </w:pPr>
            <w:r>
              <w:rPr>
                <w:spacing w:val="4"/>
                <w:sz w:val="26"/>
              </w:rPr>
              <w:t>民用</w:t>
            </w:r>
            <w:r>
              <w:rPr>
                <w:spacing w:val="4"/>
                <w:sz w:val="26"/>
              </w:rPr>
              <w:t>户安</w:t>
            </w:r>
            <w:r>
              <w:rPr>
                <w:spacing w:val="-10"/>
                <w:sz w:val="26"/>
              </w:rPr>
              <w:t>装</w:t>
            </w:r>
          </w:p>
        </w:tc>
        <w:tc>
          <w:tcPr>
            <w:tcW w:w="755" w:type="dxa"/>
          </w:tcPr>
          <w:p>
            <w:pPr>
              <w:pStyle w:val="TableParagraph"/>
              <w:spacing w:before="9"/>
              <w:rPr>
                <w:sz w:val="19"/>
              </w:rPr>
            </w:pPr>
          </w:p>
          <w:p>
            <w:pPr>
              <w:pStyle w:val="TableParagraph"/>
              <w:spacing w:line="600" w:lineRule="auto"/>
              <w:ind w:left="108" w:right="96"/>
              <w:jc w:val="both"/>
              <w:rPr>
                <w:sz w:val="26"/>
              </w:rPr>
            </w:pPr>
            <w:r>
              <w:rPr>
                <w:spacing w:val="4"/>
                <w:sz w:val="26"/>
              </w:rPr>
              <w:t>工程</w:t>
            </w:r>
            <w:r>
              <w:rPr>
                <w:spacing w:val="4"/>
                <w:sz w:val="26"/>
              </w:rPr>
              <w:t>收尾管道</w:t>
            </w:r>
          </w:p>
          <w:p>
            <w:pPr>
              <w:pStyle w:val="TableParagraph"/>
              <w:spacing w:before="3"/>
              <w:ind w:left="108"/>
              <w:rPr>
                <w:sz w:val="26"/>
              </w:rPr>
            </w:pPr>
            <w:r>
              <w:rPr>
                <w:spacing w:val="-5"/>
                <w:sz w:val="26"/>
              </w:rPr>
              <w:t>试压</w:t>
            </w:r>
          </w:p>
        </w:tc>
        <w:tc>
          <w:tcPr>
            <w:tcW w:w="756" w:type="dxa"/>
          </w:tcPr>
          <w:p>
            <w:pPr>
              <w:pStyle w:val="TableParagraph"/>
              <w:spacing w:before="9"/>
              <w:rPr>
                <w:sz w:val="19"/>
              </w:rPr>
            </w:pPr>
          </w:p>
          <w:p>
            <w:pPr>
              <w:pStyle w:val="TableParagraph"/>
              <w:spacing w:line="600" w:lineRule="auto"/>
              <w:ind w:left="108" w:right="95"/>
              <w:jc w:val="both"/>
              <w:rPr>
                <w:sz w:val="26"/>
              </w:rPr>
            </w:pPr>
            <w:r>
              <w:rPr>
                <w:spacing w:val="5"/>
                <w:sz w:val="26"/>
              </w:rPr>
              <w:t>燃气</w:t>
            </w:r>
            <w:r>
              <w:rPr>
                <w:spacing w:val="5"/>
                <w:sz w:val="26"/>
              </w:rPr>
              <w:t>验收接线</w:t>
            </w:r>
          </w:p>
          <w:p>
            <w:pPr>
              <w:pStyle w:val="TableParagraph"/>
              <w:spacing w:before="3"/>
              <w:ind w:left="108"/>
              <w:rPr>
                <w:sz w:val="26"/>
              </w:rPr>
            </w:pPr>
            <w:r>
              <w:rPr>
                <w:spacing w:val="-5"/>
                <w:sz w:val="26"/>
              </w:rPr>
              <w:t>通气</w:t>
            </w:r>
          </w:p>
        </w:tc>
      </w:tr>
      <w:tr>
        <w:tblPrEx>
          <w:tblW w:w="0" w:type="auto"/>
          <w:jc w:val="left"/>
          <w:tblInd w:w="125" w:type="dxa"/>
          <w:tblLayout w:type="fixed"/>
          <w:tblCellMar>
            <w:top w:w="0" w:type="dxa"/>
            <w:left w:w="0" w:type="dxa"/>
            <w:bottom w:w="0" w:type="dxa"/>
            <w:right w:w="0" w:type="dxa"/>
          </w:tblCellMar>
          <w:tblLook w:val="01E0"/>
        </w:tblPrEx>
        <w:trPr>
          <w:trHeight w:val="833"/>
          <w:jc w:val="left"/>
        </w:trPr>
        <w:tc>
          <w:tcPr>
            <w:tcW w:w="900" w:type="dxa"/>
          </w:tcPr>
          <w:p>
            <w:pPr>
              <w:pStyle w:val="TableParagraph"/>
              <w:spacing w:before="9"/>
              <w:rPr>
                <w:sz w:val="19"/>
              </w:rPr>
            </w:pPr>
          </w:p>
          <w:p>
            <w:pPr>
              <w:pStyle w:val="TableParagraph"/>
              <w:ind w:left="108"/>
              <w:rPr>
                <w:sz w:val="26"/>
              </w:rPr>
            </w:pPr>
            <w:r>
              <w:rPr>
                <w:spacing w:val="-5"/>
                <w:sz w:val="26"/>
              </w:rPr>
              <w:t>焊工</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c>
          <w:tcPr>
            <w:tcW w:w="755" w:type="dxa"/>
          </w:tcPr>
          <w:p>
            <w:pPr>
              <w:pStyle w:val="TableParagraph"/>
              <w:spacing w:before="9"/>
              <w:rPr>
                <w:sz w:val="19"/>
              </w:rPr>
            </w:pPr>
          </w:p>
          <w:p>
            <w:pPr>
              <w:pStyle w:val="TableParagraph"/>
              <w:ind w:left="108"/>
              <w:rPr>
                <w:sz w:val="26"/>
              </w:rPr>
            </w:pPr>
            <w:r>
              <w:rPr>
                <w:sz w:val="26"/>
              </w:rPr>
              <w:t>4</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spacing w:before="9"/>
              <w:rPr>
                <w:sz w:val="19"/>
              </w:rPr>
            </w:pPr>
          </w:p>
          <w:p>
            <w:pPr>
              <w:pStyle w:val="TableParagraph"/>
              <w:ind w:left="107"/>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2</w:t>
            </w:r>
          </w:p>
        </w:tc>
        <w:tc>
          <w:tcPr>
            <w:tcW w:w="756" w:type="dxa"/>
          </w:tcPr>
          <w:p>
            <w:pPr>
              <w:pStyle w:val="TableParagraph"/>
              <w:spacing w:before="9"/>
              <w:rPr>
                <w:sz w:val="19"/>
              </w:rPr>
            </w:pPr>
          </w:p>
          <w:p>
            <w:pPr>
              <w:pStyle w:val="TableParagraph"/>
              <w:ind w:left="108"/>
              <w:rPr>
                <w:sz w:val="26"/>
              </w:rPr>
            </w:pPr>
            <w:r>
              <w:rPr>
                <w:sz w:val="26"/>
              </w:rPr>
              <w:t>2</w:t>
            </w:r>
          </w:p>
        </w:tc>
      </w:tr>
      <w:tr>
        <w:tblPrEx>
          <w:tblW w:w="0" w:type="auto"/>
          <w:jc w:val="left"/>
          <w:tblInd w:w="125" w:type="dxa"/>
          <w:tblLayout w:type="fixed"/>
          <w:tblCellMar>
            <w:top w:w="0" w:type="dxa"/>
            <w:left w:w="0" w:type="dxa"/>
            <w:bottom w:w="0" w:type="dxa"/>
            <w:right w:w="0" w:type="dxa"/>
          </w:tblCellMar>
          <w:tblLook w:val="01E0"/>
        </w:tblPrEx>
        <w:trPr>
          <w:trHeight w:val="833"/>
          <w:jc w:val="left"/>
        </w:trPr>
        <w:tc>
          <w:tcPr>
            <w:tcW w:w="900" w:type="dxa"/>
          </w:tcPr>
          <w:p>
            <w:pPr>
              <w:pStyle w:val="TableParagraph"/>
              <w:spacing w:before="9"/>
              <w:rPr>
                <w:sz w:val="19"/>
              </w:rPr>
            </w:pPr>
          </w:p>
          <w:p>
            <w:pPr>
              <w:pStyle w:val="TableParagraph"/>
              <w:ind w:left="108"/>
              <w:rPr>
                <w:sz w:val="26"/>
              </w:rPr>
            </w:pPr>
            <w:r>
              <w:rPr>
                <w:spacing w:val="-5"/>
                <w:sz w:val="26"/>
              </w:rPr>
              <w:t>管工</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c>
          <w:tcPr>
            <w:tcW w:w="755" w:type="dxa"/>
          </w:tcPr>
          <w:p>
            <w:pPr>
              <w:pStyle w:val="TableParagraph"/>
              <w:spacing w:before="9"/>
              <w:rPr>
                <w:sz w:val="19"/>
              </w:rPr>
            </w:pPr>
          </w:p>
          <w:p>
            <w:pPr>
              <w:pStyle w:val="TableParagraph"/>
              <w:ind w:left="108"/>
              <w:rPr>
                <w:sz w:val="26"/>
              </w:rPr>
            </w:pPr>
            <w:r>
              <w:rPr>
                <w:sz w:val="26"/>
              </w:rPr>
              <w:t>6</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spacing w:before="9"/>
              <w:rPr>
                <w:sz w:val="19"/>
              </w:rPr>
            </w:pPr>
          </w:p>
          <w:p>
            <w:pPr>
              <w:pStyle w:val="TableParagraph"/>
              <w:ind w:left="107"/>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8"/>
              <w:rPr>
                <w:sz w:val="26"/>
              </w:rPr>
            </w:pPr>
            <w:r>
              <w:rPr>
                <w:spacing w:val="-5"/>
                <w:sz w:val="26"/>
              </w:rPr>
              <w:t>10</w:t>
            </w:r>
          </w:p>
        </w:tc>
        <w:tc>
          <w:tcPr>
            <w:tcW w:w="755" w:type="dxa"/>
          </w:tcPr>
          <w:p>
            <w:pPr>
              <w:pStyle w:val="TableParagraph"/>
              <w:spacing w:before="9"/>
              <w:rPr>
                <w:sz w:val="19"/>
              </w:rPr>
            </w:pPr>
          </w:p>
          <w:p>
            <w:pPr>
              <w:pStyle w:val="TableParagraph"/>
              <w:ind w:left="108"/>
              <w:rPr>
                <w:sz w:val="26"/>
              </w:rPr>
            </w:pPr>
            <w:r>
              <w:rPr>
                <w:sz w:val="26"/>
              </w:rPr>
              <w:t>4</w:t>
            </w:r>
          </w:p>
        </w:tc>
        <w:tc>
          <w:tcPr>
            <w:tcW w:w="756" w:type="dxa"/>
          </w:tcPr>
          <w:p>
            <w:pPr>
              <w:pStyle w:val="TableParagraph"/>
              <w:spacing w:before="9"/>
              <w:rPr>
                <w:sz w:val="19"/>
              </w:rPr>
            </w:pPr>
          </w:p>
          <w:p>
            <w:pPr>
              <w:pStyle w:val="TableParagraph"/>
              <w:ind w:left="108"/>
              <w:rPr>
                <w:sz w:val="26"/>
              </w:rPr>
            </w:pPr>
            <w:r>
              <w:rPr>
                <w:sz w:val="26"/>
              </w:rPr>
              <w:t>6</w:t>
            </w:r>
          </w:p>
        </w:tc>
      </w:tr>
      <w:tr>
        <w:tblPrEx>
          <w:tblW w:w="0" w:type="auto"/>
          <w:jc w:val="left"/>
          <w:tblInd w:w="12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pacing w:val="-5"/>
                <w:sz w:val="26"/>
              </w:rPr>
              <w:t>电工</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1</w:t>
            </w:r>
          </w:p>
        </w:tc>
        <w:tc>
          <w:tcPr>
            <w:tcW w:w="756" w:type="dxa"/>
          </w:tcPr>
          <w:p>
            <w:pPr>
              <w:pStyle w:val="TableParagraph"/>
              <w:spacing w:before="9"/>
              <w:rPr>
                <w:sz w:val="19"/>
              </w:rPr>
            </w:pPr>
          </w:p>
          <w:p>
            <w:pPr>
              <w:pStyle w:val="TableParagraph"/>
              <w:ind w:left="108"/>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7"/>
              <w:rPr>
                <w:sz w:val="26"/>
              </w:rPr>
            </w:pPr>
            <w:r>
              <w:rPr>
                <w:sz w:val="26"/>
              </w:rPr>
              <w:t>1</w:t>
            </w:r>
          </w:p>
        </w:tc>
        <w:tc>
          <w:tcPr>
            <w:tcW w:w="756" w:type="dxa"/>
          </w:tcPr>
          <w:p>
            <w:pPr>
              <w:pStyle w:val="TableParagraph"/>
              <w:spacing w:before="9"/>
              <w:rPr>
                <w:sz w:val="19"/>
              </w:rPr>
            </w:pPr>
          </w:p>
          <w:p>
            <w:pPr>
              <w:pStyle w:val="TableParagraph"/>
              <w:ind w:left="107"/>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1</w:t>
            </w:r>
          </w:p>
        </w:tc>
        <w:tc>
          <w:tcPr>
            <w:tcW w:w="755" w:type="dxa"/>
          </w:tcPr>
          <w:p>
            <w:pPr>
              <w:pStyle w:val="TableParagraph"/>
              <w:spacing w:before="9"/>
              <w:rPr>
                <w:sz w:val="19"/>
              </w:rPr>
            </w:pPr>
          </w:p>
          <w:p>
            <w:pPr>
              <w:pStyle w:val="TableParagraph"/>
              <w:ind w:left="108"/>
              <w:rPr>
                <w:sz w:val="26"/>
              </w:rPr>
            </w:pPr>
            <w:r>
              <w:rPr>
                <w:sz w:val="26"/>
              </w:rPr>
              <w:t>2</w:t>
            </w:r>
          </w:p>
        </w:tc>
        <w:tc>
          <w:tcPr>
            <w:tcW w:w="756" w:type="dxa"/>
          </w:tcPr>
          <w:p>
            <w:pPr>
              <w:pStyle w:val="TableParagraph"/>
              <w:spacing w:before="9"/>
              <w:rPr>
                <w:sz w:val="19"/>
              </w:rPr>
            </w:pPr>
          </w:p>
          <w:p>
            <w:pPr>
              <w:pStyle w:val="TableParagraph"/>
              <w:ind w:left="108"/>
              <w:rPr>
                <w:sz w:val="26"/>
              </w:rPr>
            </w:pPr>
            <w:r>
              <w:rPr>
                <w:sz w:val="26"/>
              </w:rPr>
              <w:t>2</w:t>
            </w:r>
          </w:p>
        </w:tc>
      </w:tr>
      <w:tr>
        <w:tblPrEx>
          <w:tblW w:w="0" w:type="auto"/>
          <w:jc w:val="left"/>
          <w:tblInd w:w="125" w:type="dxa"/>
          <w:tblLayout w:type="fixed"/>
          <w:tblCellMar>
            <w:top w:w="0" w:type="dxa"/>
            <w:left w:w="0" w:type="dxa"/>
            <w:bottom w:w="0" w:type="dxa"/>
            <w:right w:w="0" w:type="dxa"/>
          </w:tblCellMar>
          <w:tblLook w:val="01E0"/>
        </w:tblPrEx>
        <w:trPr>
          <w:trHeight w:val="1667"/>
          <w:jc w:val="left"/>
        </w:trPr>
        <w:tc>
          <w:tcPr>
            <w:tcW w:w="900" w:type="dxa"/>
          </w:tcPr>
          <w:p>
            <w:pPr>
              <w:pStyle w:val="TableParagraph"/>
              <w:spacing w:before="9"/>
              <w:rPr>
                <w:sz w:val="19"/>
              </w:rPr>
            </w:pPr>
          </w:p>
          <w:p>
            <w:pPr>
              <w:pStyle w:val="TableParagraph"/>
              <w:ind w:left="108"/>
              <w:rPr>
                <w:sz w:val="26"/>
              </w:rPr>
            </w:pPr>
            <w:r>
              <w:rPr>
                <w:spacing w:val="7"/>
                <w:sz w:val="26"/>
              </w:rPr>
              <w:t>测 量</w:t>
            </w:r>
          </w:p>
          <w:p>
            <w:pPr>
              <w:pStyle w:val="TableParagraph"/>
              <w:rPr>
                <w:sz w:val="26"/>
              </w:rPr>
            </w:pPr>
          </w:p>
          <w:p>
            <w:pPr>
              <w:pStyle w:val="TableParagraph"/>
              <w:spacing w:before="167"/>
              <w:ind w:left="108"/>
              <w:rPr>
                <w:sz w:val="26"/>
              </w:rPr>
            </w:pPr>
            <w:r>
              <w:rPr>
                <w:sz w:val="26"/>
              </w:rPr>
              <w:t>工</w:t>
            </w:r>
          </w:p>
        </w:tc>
        <w:tc>
          <w:tcPr>
            <w:tcW w:w="755" w:type="dxa"/>
          </w:tcPr>
          <w:p>
            <w:pPr>
              <w:pStyle w:val="TableParagraph"/>
              <w:rPr>
                <w:rFonts w:ascii="Times New Roman"/>
                <w:sz w:val="26"/>
              </w:rPr>
            </w:pPr>
          </w:p>
        </w:tc>
        <w:tc>
          <w:tcPr>
            <w:tcW w:w="755"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755" w:type="dxa"/>
          </w:tcPr>
          <w:p>
            <w:pPr>
              <w:pStyle w:val="TableParagraph"/>
              <w:rPr>
                <w:sz w:val="26"/>
              </w:rPr>
            </w:pPr>
          </w:p>
          <w:p>
            <w:pPr>
              <w:pStyle w:val="TableParagraph"/>
              <w:spacing w:before="3"/>
              <w:rPr>
                <w:sz w:val="26"/>
              </w:rPr>
            </w:pPr>
          </w:p>
          <w:p>
            <w:pPr>
              <w:pStyle w:val="TableParagraph"/>
              <w:ind w:left="108"/>
              <w:rPr>
                <w:sz w:val="26"/>
              </w:rPr>
            </w:pPr>
            <w:r>
              <w:rPr>
                <w:sz w:val="26"/>
              </w:rPr>
              <w:t>1</w:t>
            </w:r>
          </w:p>
        </w:tc>
        <w:tc>
          <w:tcPr>
            <w:tcW w:w="756"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755"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755"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755" w:type="dxa"/>
          </w:tcPr>
          <w:p>
            <w:pPr>
              <w:pStyle w:val="TableParagraph"/>
              <w:rPr>
                <w:sz w:val="26"/>
              </w:rPr>
            </w:pPr>
          </w:p>
          <w:p>
            <w:pPr>
              <w:pStyle w:val="TableParagraph"/>
              <w:spacing w:before="3"/>
              <w:rPr>
                <w:sz w:val="26"/>
              </w:rPr>
            </w:pPr>
          </w:p>
          <w:p>
            <w:pPr>
              <w:pStyle w:val="TableParagraph"/>
              <w:ind w:left="107"/>
              <w:rPr>
                <w:sz w:val="26"/>
              </w:rPr>
            </w:pPr>
            <w:r>
              <w:rPr>
                <w:sz w:val="26"/>
              </w:rPr>
              <w:t>1</w:t>
            </w:r>
          </w:p>
        </w:tc>
        <w:tc>
          <w:tcPr>
            <w:tcW w:w="756"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sz w:val="26"/>
              </w:rPr>
            </w:pPr>
          </w:p>
          <w:p>
            <w:pPr>
              <w:pStyle w:val="TableParagraph"/>
              <w:spacing w:before="3"/>
              <w:rPr>
                <w:sz w:val="26"/>
              </w:rPr>
            </w:pPr>
          </w:p>
          <w:p>
            <w:pPr>
              <w:pStyle w:val="TableParagraph"/>
              <w:ind w:left="108"/>
              <w:rPr>
                <w:sz w:val="26"/>
              </w:rPr>
            </w:pPr>
            <w:r>
              <w:rPr>
                <w:sz w:val="26"/>
              </w:rPr>
              <w:t>2</w:t>
            </w:r>
          </w:p>
        </w:tc>
        <w:tc>
          <w:tcPr>
            <w:tcW w:w="756" w:type="dxa"/>
          </w:tcPr>
          <w:p>
            <w:pPr>
              <w:pStyle w:val="TableParagraph"/>
              <w:rPr>
                <w:sz w:val="26"/>
              </w:rPr>
            </w:pPr>
          </w:p>
          <w:p>
            <w:pPr>
              <w:pStyle w:val="TableParagraph"/>
              <w:spacing w:before="3"/>
              <w:rPr>
                <w:sz w:val="26"/>
              </w:rPr>
            </w:pPr>
          </w:p>
          <w:p>
            <w:pPr>
              <w:pStyle w:val="TableParagraph"/>
              <w:ind w:left="108"/>
              <w:rPr>
                <w:sz w:val="26"/>
              </w:rPr>
            </w:pPr>
            <w:r>
              <w:rPr>
                <w:sz w:val="26"/>
              </w:rPr>
              <w:t>2</w:t>
            </w:r>
          </w:p>
        </w:tc>
      </w:tr>
      <w:tr>
        <w:tblPrEx>
          <w:tblW w:w="0" w:type="auto"/>
          <w:jc w:val="left"/>
          <w:tblInd w:w="12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pacing w:val="-5"/>
                <w:sz w:val="26"/>
              </w:rPr>
              <w:t>普工</w:t>
            </w:r>
          </w:p>
        </w:tc>
        <w:tc>
          <w:tcPr>
            <w:tcW w:w="755" w:type="dxa"/>
          </w:tcPr>
          <w:p>
            <w:pPr>
              <w:pStyle w:val="TableParagraph"/>
              <w:spacing w:before="9"/>
              <w:rPr>
                <w:sz w:val="19"/>
              </w:rPr>
            </w:pPr>
          </w:p>
          <w:p>
            <w:pPr>
              <w:pStyle w:val="TableParagraph"/>
              <w:ind w:left="108"/>
              <w:rPr>
                <w:sz w:val="26"/>
              </w:rPr>
            </w:pPr>
            <w:r>
              <w:rPr>
                <w:spacing w:val="-5"/>
                <w:sz w:val="26"/>
              </w:rPr>
              <w:t>10</w:t>
            </w:r>
          </w:p>
        </w:tc>
        <w:tc>
          <w:tcPr>
            <w:tcW w:w="755" w:type="dxa"/>
          </w:tcPr>
          <w:p>
            <w:pPr>
              <w:pStyle w:val="TableParagraph"/>
              <w:spacing w:before="9"/>
              <w:rPr>
                <w:sz w:val="19"/>
              </w:rPr>
            </w:pPr>
          </w:p>
          <w:p>
            <w:pPr>
              <w:pStyle w:val="TableParagraph"/>
              <w:ind w:left="108"/>
              <w:rPr>
                <w:sz w:val="26"/>
              </w:rPr>
            </w:pPr>
            <w:r>
              <w:rPr>
                <w:spacing w:val="-5"/>
                <w:sz w:val="26"/>
              </w:rPr>
              <w:t>10</w:t>
            </w:r>
          </w:p>
        </w:tc>
        <w:tc>
          <w:tcPr>
            <w:tcW w:w="755" w:type="dxa"/>
          </w:tcPr>
          <w:p>
            <w:pPr>
              <w:pStyle w:val="TableParagraph"/>
              <w:spacing w:before="9"/>
              <w:rPr>
                <w:sz w:val="19"/>
              </w:rPr>
            </w:pPr>
          </w:p>
          <w:p>
            <w:pPr>
              <w:pStyle w:val="TableParagraph"/>
              <w:ind w:left="108"/>
              <w:rPr>
                <w:sz w:val="26"/>
              </w:rPr>
            </w:pPr>
            <w:r>
              <w:rPr>
                <w:spacing w:val="-5"/>
                <w:sz w:val="26"/>
              </w:rPr>
              <w:t>10</w:t>
            </w:r>
          </w:p>
        </w:tc>
        <w:tc>
          <w:tcPr>
            <w:tcW w:w="756" w:type="dxa"/>
          </w:tcPr>
          <w:p>
            <w:pPr>
              <w:pStyle w:val="TableParagraph"/>
              <w:spacing w:before="9"/>
              <w:rPr>
                <w:sz w:val="19"/>
              </w:rPr>
            </w:pPr>
          </w:p>
          <w:p>
            <w:pPr>
              <w:pStyle w:val="TableParagraph"/>
              <w:ind w:left="108"/>
              <w:rPr>
                <w:sz w:val="26"/>
              </w:rPr>
            </w:pPr>
            <w:r>
              <w:rPr>
                <w:spacing w:val="-5"/>
                <w:sz w:val="26"/>
              </w:rPr>
              <w:t>30</w:t>
            </w:r>
          </w:p>
        </w:tc>
        <w:tc>
          <w:tcPr>
            <w:tcW w:w="755" w:type="dxa"/>
          </w:tcPr>
          <w:p>
            <w:pPr>
              <w:pStyle w:val="TableParagraph"/>
              <w:spacing w:before="9"/>
              <w:rPr>
                <w:sz w:val="19"/>
              </w:rPr>
            </w:pPr>
          </w:p>
          <w:p>
            <w:pPr>
              <w:pStyle w:val="TableParagraph"/>
              <w:ind w:left="108"/>
              <w:rPr>
                <w:sz w:val="26"/>
              </w:rPr>
            </w:pPr>
            <w:r>
              <w:rPr>
                <w:sz w:val="26"/>
              </w:rPr>
              <w:t>4</w:t>
            </w:r>
          </w:p>
        </w:tc>
        <w:tc>
          <w:tcPr>
            <w:tcW w:w="755" w:type="dxa"/>
          </w:tcPr>
          <w:p>
            <w:pPr>
              <w:pStyle w:val="TableParagraph"/>
              <w:spacing w:before="9"/>
              <w:rPr>
                <w:sz w:val="19"/>
              </w:rPr>
            </w:pPr>
          </w:p>
          <w:p>
            <w:pPr>
              <w:pStyle w:val="TableParagraph"/>
              <w:ind w:left="108"/>
              <w:rPr>
                <w:sz w:val="26"/>
              </w:rPr>
            </w:pPr>
            <w:r>
              <w:rPr>
                <w:spacing w:val="-5"/>
                <w:sz w:val="26"/>
              </w:rPr>
              <w:t>20</w:t>
            </w:r>
          </w:p>
        </w:tc>
        <w:tc>
          <w:tcPr>
            <w:tcW w:w="755" w:type="dxa"/>
          </w:tcPr>
          <w:p>
            <w:pPr>
              <w:pStyle w:val="TableParagraph"/>
              <w:spacing w:before="9"/>
              <w:rPr>
                <w:sz w:val="19"/>
              </w:rPr>
            </w:pPr>
          </w:p>
          <w:p>
            <w:pPr>
              <w:pStyle w:val="TableParagraph"/>
              <w:ind w:left="107"/>
              <w:rPr>
                <w:sz w:val="26"/>
              </w:rPr>
            </w:pPr>
            <w:r>
              <w:rPr>
                <w:spacing w:val="-5"/>
                <w:sz w:val="26"/>
              </w:rPr>
              <w:t>20</w:t>
            </w:r>
          </w:p>
        </w:tc>
        <w:tc>
          <w:tcPr>
            <w:tcW w:w="756" w:type="dxa"/>
          </w:tcPr>
          <w:p>
            <w:pPr>
              <w:pStyle w:val="TableParagraph"/>
              <w:spacing w:before="9"/>
              <w:rPr>
                <w:sz w:val="19"/>
              </w:rPr>
            </w:pPr>
          </w:p>
          <w:p>
            <w:pPr>
              <w:pStyle w:val="TableParagraph"/>
              <w:ind w:left="107"/>
              <w:rPr>
                <w:sz w:val="26"/>
              </w:rPr>
            </w:pPr>
            <w:r>
              <w:rPr>
                <w:spacing w:val="-5"/>
                <w:sz w:val="26"/>
              </w:rPr>
              <w:t>15</w:t>
            </w:r>
          </w:p>
        </w:tc>
        <w:tc>
          <w:tcPr>
            <w:tcW w:w="755" w:type="dxa"/>
          </w:tcPr>
          <w:p>
            <w:pPr>
              <w:pStyle w:val="TableParagraph"/>
              <w:spacing w:before="9"/>
              <w:rPr>
                <w:sz w:val="19"/>
              </w:rPr>
            </w:pPr>
          </w:p>
          <w:p>
            <w:pPr>
              <w:pStyle w:val="TableParagraph"/>
              <w:ind w:left="108"/>
              <w:rPr>
                <w:sz w:val="26"/>
              </w:rPr>
            </w:pPr>
            <w:r>
              <w:rPr>
                <w:sz w:val="26"/>
              </w:rPr>
              <w:t>2</w:t>
            </w:r>
          </w:p>
        </w:tc>
        <w:tc>
          <w:tcPr>
            <w:tcW w:w="755" w:type="dxa"/>
          </w:tcPr>
          <w:p>
            <w:pPr>
              <w:pStyle w:val="TableParagraph"/>
              <w:spacing w:before="9"/>
              <w:rPr>
                <w:sz w:val="19"/>
              </w:rPr>
            </w:pPr>
          </w:p>
          <w:p>
            <w:pPr>
              <w:pStyle w:val="TableParagraph"/>
              <w:ind w:left="108"/>
              <w:rPr>
                <w:sz w:val="26"/>
              </w:rPr>
            </w:pPr>
            <w:r>
              <w:rPr>
                <w:sz w:val="26"/>
              </w:rPr>
              <w:t>5</w:t>
            </w:r>
          </w:p>
        </w:tc>
        <w:tc>
          <w:tcPr>
            <w:tcW w:w="755" w:type="dxa"/>
          </w:tcPr>
          <w:p>
            <w:pPr>
              <w:pStyle w:val="TableParagraph"/>
              <w:spacing w:before="9"/>
              <w:rPr>
                <w:sz w:val="19"/>
              </w:rPr>
            </w:pPr>
          </w:p>
          <w:p>
            <w:pPr>
              <w:pStyle w:val="TableParagraph"/>
              <w:ind w:left="108"/>
              <w:rPr>
                <w:sz w:val="26"/>
              </w:rPr>
            </w:pPr>
            <w:r>
              <w:rPr>
                <w:sz w:val="26"/>
              </w:rPr>
              <w:t>4</w:t>
            </w:r>
          </w:p>
        </w:tc>
        <w:tc>
          <w:tcPr>
            <w:tcW w:w="756" w:type="dxa"/>
          </w:tcPr>
          <w:p>
            <w:pPr>
              <w:pStyle w:val="TableParagraph"/>
              <w:spacing w:before="9"/>
              <w:rPr>
                <w:sz w:val="19"/>
              </w:rPr>
            </w:pPr>
          </w:p>
          <w:p>
            <w:pPr>
              <w:pStyle w:val="TableParagraph"/>
              <w:ind w:left="108"/>
              <w:rPr>
                <w:sz w:val="26"/>
              </w:rPr>
            </w:pPr>
            <w:r>
              <w:rPr>
                <w:spacing w:val="-5"/>
                <w:sz w:val="26"/>
              </w:rPr>
              <w:t>10</w:t>
            </w:r>
          </w:p>
        </w:tc>
      </w:tr>
      <w:tr>
        <w:tblPrEx>
          <w:tblW w:w="0" w:type="auto"/>
          <w:jc w:val="left"/>
          <w:tblInd w:w="125" w:type="dxa"/>
          <w:tblLayout w:type="fixed"/>
          <w:tblCellMar>
            <w:top w:w="0" w:type="dxa"/>
            <w:left w:w="0" w:type="dxa"/>
            <w:bottom w:w="0" w:type="dxa"/>
            <w:right w:w="0" w:type="dxa"/>
          </w:tblCellMar>
          <w:tblLook w:val="01E0"/>
        </w:tblPrEx>
        <w:trPr>
          <w:trHeight w:val="1668"/>
          <w:jc w:val="left"/>
        </w:trPr>
        <w:tc>
          <w:tcPr>
            <w:tcW w:w="900" w:type="dxa"/>
          </w:tcPr>
          <w:p>
            <w:pPr>
              <w:pStyle w:val="TableParagraph"/>
              <w:spacing w:before="9"/>
              <w:rPr>
                <w:sz w:val="19"/>
              </w:rPr>
            </w:pPr>
          </w:p>
          <w:p>
            <w:pPr>
              <w:pStyle w:val="TableParagraph"/>
              <w:ind w:left="108"/>
              <w:rPr>
                <w:sz w:val="26"/>
              </w:rPr>
            </w:pPr>
            <w:r>
              <w:rPr>
                <w:spacing w:val="7"/>
                <w:sz w:val="26"/>
              </w:rPr>
              <w:t>钢 筋</w:t>
            </w:r>
          </w:p>
          <w:p>
            <w:pPr>
              <w:pStyle w:val="TableParagraph"/>
              <w:rPr>
                <w:sz w:val="26"/>
              </w:rPr>
            </w:pPr>
          </w:p>
          <w:p>
            <w:pPr>
              <w:pStyle w:val="TableParagraph"/>
              <w:spacing w:before="167"/>
              <w:ind w:left="108"/>
              <w:rPr>
                <w:sz w:val="26"/>
              </w:rPr>
            </w:pPr>
            <w:r>
              <w:rPr>
                <w:sz w:val="26"/>
              </w:rPr>
              <w:t>工</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sz w:val="26"/>
              </w:rPr>
            </w:pPr>
          </w:p>
          <w:p>
            <w:pPr>
              <w:pStyle w:val="TableParagraph"/>
              <w:spacing w:before="3"/>
              <w:rPr>
                <w:sz w:val="26"/>
              </w:rPr>
            </w:pPr>
          </w:p>
          <w:p>
            <w:pPr>
              <w:pStyle w:val="TableParagraph"/>
              <w:ind w:left="107"/>
              <w:rPr>
                <w:sz w:val="26"/>
              </w:rPr>
            </w:pPr>
            <w:r>
              <w:rPr>
                <w:sz w:val="26"/>
              </w:rPr>
              <w:t>4</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r>
    </w:tbl>
    <w:p>
      <w:pPr>
        <w:spacing w:after="0"/>
        <w:rPr>
          <w:rFonts w:ascii="Times New Roman"/>
          <w:sz w:val="26"/>
        </w:rPr>
        <w:sectPr>
          <w:pgSz w:w="11910" w:h="16840"/>
          <w:pgMar w:top="1640" w:right="560" w:bottom="280" w:left="1140" w:header="708" w:footer="708"/>
          <w:pgNumType w:start="12"/>
          <w:cols w:space="708"/>
        </w:sectPr>
      </w:pPr>
    </w:p>
    <w:tbl>
      <w:tblPr>
        <w:tblStyle w:val="TableNormal5"/>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755"/>
        <w:gridCol w:w="755"/>
        <w:gridCol w:w="755"/>
        <w:gridCol w:w="756"/>
        <w:gridCol w:w="755"/>
        <w:gridCol w:w="755"/>
        <w:gridCol w:w="755"/>
        <w:gridCol w:w="756"/>
        <w:gridCol w:w="755"/>
        <w:gridCol w:w="755"/>
        <w:gridCol w:w="755"/>
        <w:gridCol w:w="756"/>
      </w:tblGrid>
      <w:tr>
        <w:tblPrEx>
          <w:tblW w:w="0" w:type="auto"/>
          <w:jc w:val="left"/>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pacing w:val="-5"/>
                <w:sz w:val="26"/>
              </w:rPr>
              <w:t>瓦工</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spacing w:before="9"/>
              <w:rPr>
                <w:sz w:val="19"/>
              </w:rPr>
            </w:pPr>
          </w:p>
          <w:p>
            <w:pPr>
              <w:pStyle w:val="TableParagraph"/>
              <w:ind w:left="107"/>
              <w:rPr>
                <w:sz w:val="26"/>
              </w:rPr>
            </w:pPr>
            <w:r>
              <w:rPr>
                <w:sz w:val="26"/>
              </w:rPr>
              <w:t>6</w:t>
            </w: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5" w:type="dxa"/>
          </w:tcPr>
          <w:p>
            <w:pPr>
              <w:pStyle w:val="TableParagraph"/>
              <w:rPr>
                <w:rFonts w:ascii="Times New Roman"/>
                <w:sz w:val="26"/>
              </w:rPr>
            </w:pPr>
          </w:p>
        </w:tc>
        <w:tc>
          <w:tcPr>
            <w:tcW w:w="756" w:type="dxa"/>
          </w:tcPr>
          <w:p>
            <w:pPr>
              <w:pStyle w:val="TableParagraph"/>
              <w:rPr>
                <w:rFonts w:ascii="Times New Roman"/>
                <w:sz w:val="26"/>
              </w:rPr>
            </w:pPr>
          </w:p>
        </w:tc>
      </w:tr>
    </w:tbl>
    <w:p>
      <w:pPr>
        <w:pStyle w:val="BodyText"/>
        <w:spacing w:before="4"/>
        <w:ind w:left="0"/>
        <w:rPr>
          <w:sz w:val="16"/>
        </w:rPr>
      </w:pPr>
    </w:p>
    <w:p>
      <w:pPr>
        <w:pStyle w:val="BodyText"/>
        <w:spacing w:before="63"/>
      </w:pPr>
      <w:r>
        <w:rPr>
          <w:spacing w:val="-1"/>
        </w:rPr>
        <w:t>注：本支配表是以每班八小时工作制为基础编制的。</w:t>
      </w:r>
    </w:p>
    <w:p>
      <w:pPr>
        <w:pStyle w:val="BodyText"/>
        <w:ind w:left="0"/>
      </w:pPr>
    </w:p>
    <w:p>
      <w:pPr>
        <w:pStyle w:val="BodyText"/>
        <w:ind w:left="0"/>
      </w:pPr>
    </w:p>
    <w:p>
      <w:pPr>
        <w:pStyle w:val="BodyText"/>
        <w:ind w:left="0"/>
      </w:pPr>
    </w:p>
    <w:p>
      <w:pPr>
        <w:pStyle w:val="BodyText"/>
        <w:spacing w:before="3"/>
        <w:ind w:left="0"/>
        <w:rPr>
          <w:sz w:val="29"/>
        </w:rPr>
      </w:pPr>
    </w:p>
    <w:p>
      <w:pPr>
        <w:spacing w:before="0"/>
        <w:ind w:left="1690" w:right="0" w:firstLine="0"/>
        <w:jc w:val="left"/>
        <w:rPr>
          <w:rFonts w:ascii="Microsoft JhengHei" w:eastAsia="Microsoft JhengHei"/>
          <w:b/>
          <w:sz w:val="26"/>
        </w:rPr>
      </w:pPr>
      <w:r>
        <w:rPr>
          <w:rFonts w:ascii="Microsoft JhengHei" w:eastAsia="Microsoft JhengHei"/>
          <w:b/>
          <w:sz w:val="28"/>
        </w:rPr>
        <w:t>第四章</w:t>
      </w:r>
      <w:r>
        <w:rPr>
          <w:rFonts w:ascii="Microsoft JhengHei" w:eastAsia="Microsoft JhengHei"/>
          <w:b/>
          <w:spacing w:val="-2"/>
          <w:sz w:val="26"/>
        </w:rPr>
        <w:t>临时用地表</w:t>
      </w:r>
    </w:p>
    <w:p>
      <w:pPr>
        <w:pStyle w:val="BodyText"/>
        <w:spacing w:before="10"/>
        <w:ind w:left="0"/>
        <w:rPr>
          <w:rFonts w:ascii="Microsoft JhengHei"/>
          <w:b/>
          <w:sz w:val="30"/>
        </w:rPr>
      </w:pPr>
    </w:p>
    <w:p>
      <w:pPr>
        <w:pStyle w:val="BodyText"/>
        <w:spacing w:before="1"/>
      </w:pPr>
      <w:r>
        <w:rPr>
          <w:spacing w:val="-1"/>
        </w:rPr>
        <w:t>某房地产某小区自然气工程</w:t>
      </w:r>
    </w:p>
    <w:p>
      <w:pPr>
        <w:pStyle w:val="BodyText"/>
        <w:spacing w:before="4" w:after="1"/>
        <w:ind w:left="0"/>
        <w:rPr>
          <w:sz w:val="19"/>
        </w:rPr>
      </w:pPr>
    </w:p>
    <w:tbl>
      <w:tblPr>
        <w:tblStyle w:val="TableNormal5"/>
        <w:tblW w:w="0" w:type="auto"/>
        <w:jc w:val="left"/>
        <w:tblInd w:w="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2"/>
        <w:gridCol w:w="2132"/>
        <w:gridCol w:w="2132"/>
        <w:gridCol w:w="2133"/>
      </w:tblGrid>
      <w:tr>
        <w:tblPrEx>
          <w:tblW w:w="0" w:type="auto"/>
          <w:jc w:val="left"/>
          <w:tblInd w:w="9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2132" w:type="dxa"/>
          </w:tcPr>
          <w:p>
            <w:pPr>
              <w:pStyle w:val="TableParagraph"/>
              <w:spacing w:before="9"/>
              <w:rPr>
                <w:sz w:val="19"/>
              </w:rPr>
            </w:pPr>
          </w:p>
          <w:p>
            <w:pPr>
              <w:pStyle w:val="TableParagraph"/>
              <w:ind w:left="108"/>
              <w:rPr>
                <w:sz w:val="26"/>
              </w:rPr>
            </w:pPr>
            <w:r>
              <w:rPr>
                <w:spacing w:val="-5"/>
                <w:sz w:val="26"/>
              </w:rPr>
              <w:t>用途</w:t>
            </w:r>
          </w:p>
        </w:tc>
        <w:tc>
          <w:tcPr>
            <w:tcW w:w="2132" w:type="dxa"/>
          </w:tcPr>
          <w:p>
            <w:pPr>
              <w:pStyle w:val="TableParagraph"/>
              <w:spacing w:before="9"/>
              <w:rPr>
                <w:sz w:val="19"/>
              </w:rPr>
            </w:pPr>
          </w:p>
          <w:p>
            <w:pPr>
              <w:pStyle w:val="TableParagraph"/>
              <w:ind w:left="107"/>
              <w:rPr>
                <w:sz w:val="26"/>
              </w:rPr>
            </w:pPr>
            <w:r>
              <w:rPr>
                <w:sz w:val="26"/>
              </w:rPr>
              <w:t>面积（平方米</w:t>
            </w:r>
            <w:r>
              <w:rPr>
                <w:spacing w:val="-10"/>
                <w:sz w:val="26"/>
              </w:rPr>
              <w:t>）</w:t>
            </w:r>
          </w:p>
        </w:tc>
        <w:tc>
          <w:tcPr>
            <w:tcW w:w="2132" w:type="dxa"/>
          </w:tcPr>
          <w:p>
            <w:pPr>
              <w:pStyle w:val="TableParagraph"/>
              <w:spacing w:before="9"/>
              <w:rPr>
                <w:sz w:val="19"/>
              </w:rPr>
            </w:pPr>
          </w:p>
          <w:p>
            <w:pPr>
              <w:pStyle w:val="TableParagraph"/>
              <w:ind w:left="107"/>
              <w:rPr>
                <w:sz w:val="26"/>
              </w:rPr>
            </w:pPr>
            <w:r>
              <w:rPr>
                <w:spacing w:val="-5"/>
                <w:sz w:val="26"/>
              </w:rPr>
              <w:t>位置</w:t>
            </w:r>
          </w:p>
        </w:tc>
        <w:tc>
          <w:tcPr>
            <w:tcW w:w="2133" w:type="dxa"/>
          </w:tcPr>
          <w:p>
            <w:pPr>
              <w:pStyle w:val="TableParagraph"/>
              <w:spacing w:before="9"/>
              <w:rPr>
                <w:sz w:val="19"/>
              </w:rPr>
            </w:pPr>
          </w:p>
          <w:p>
            <w:pPr>
              <w:pStyle w:val="TableParagraph"/>
              <w:ind w:left="107"/>
              <w:rPr>
                <w:sz w:val="26"/>
              </w:rPr>
            </w:pPr>
            <w:r>
              <w:rPr>
                <w:spacing w:val="-3"/>
                <w:sz w:val="26"/>
              </w:rPr>
              <w:t>需用时间</w:t>
            </w:r>
          </w:p>
        </w:tc>
      </w:tr>
      <w:tr>
        <w:tblPrEx>
          <w:tblW w:w="0" w:type="auto"/>
          <w:jc w:val="left"/>
          <w:tblInd w:w="956" w:type="dxa"/>
          <w:tblLayout w:type="fixed"/>
          <w:tblCellMar>
            <w:top w:w="0" w:type="dxa"/>
            <w:left w:w="0" w:type="dxa"/>
            <w:bottom w:w="0" w:type="dxa"/>
            <w:right w:w="0" w:type="dxa"/>
          </w:tblCellMar>
          <w:tblLook w:val="01E0"/>
        </w:tblPrEx>
        <w:trPr>
          <w:trHeight w:val="834"/>
          <w:jc w:val="left"/>
        </w:trPr>
        <w:tc>
          <w:tcPr>
            <w:tcW w:w="2132" w:type="dxa"/>
          </w:tcPr>
          <w:p>
            <w:pPr>
              <w:pStyle w:val="TableParagraph"/>
              <w:spacing w:before="9"/>
              <w:rPr>
                <w:sz w:val="19"/>
              </w:rPr>
            </w:pPr>
          </w:p>
          <w:p>
            <w:pPr>
              <w:pStyle w:val="TableParagraph"/>
              <w:ind w:left="108"/>
              <w:rPr>
                <w:sz w:val="26"/>
              </w:rPr>
            </w:pPr>
            <w:r>
              <w:rPr>
                <w:spacing w:val="-2"/>
                <w:sz w:val="26"/>
              </w:rPr>
              <w:t>项目办公室</w:t>
            </w:r>
          </w:p>
        </w:tc>
        <w:tc>
          <w:tcPr>
            <w:tcW w:w="2132" w:type="dxa"/>
          </w:tcPr>
          <w:p>
            <w:pPr>
              <w:pStyle w:val="TableParagraph"/>
              <w:spacing w:before="9"/>
              <w:rPr>
                <w:sz w:val="19"/>
              </w:rPr>
            </w:pPr>
          </w:p>
          <w:p>
            <w:pPr>
              <w:pStyle w:val="TableParagraph"/>
              <w:ind w:left="107"/>
              <w:rPr>
                <w:sz w:val="26"/>
              </w:rPr>
            </w:pPr>
            <w:r>
              <w:rPr>
                <w:spacing w:val="-5"/>
                <w:sz w:val="26"/>
              </w:rPr>
              <w:t>15</w:t>
            </w:r>
          </w:p>
        </w:tc>
        <w:tc>
          <w:tcPr>
            <w:tcW w:w="2132" w:type="dxa"/>
            <w:vMerge w:val="restart"/>
          </w:tcPr>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rPr>
                <w:sz w:val="26"/>
              </w:rPr>
            </w:pPr>
          </w:p>
          <w:p>
            <w:pPr>
              <w:pStyle w:val="TableParagraph"/>
              <w:spacing w:before="4"/>
              <w:rPr>
                <w:sz w:val="35"/>
              </w:rPr>
            </w:pPr>
          </w:p>
          <w:p>
            <w:pPr>
              <w:pStyle w:val="TableParagraph"/>
              <w:ind w:left="107"/>
              <w:rPr>
                <w:sz w:val="26"/>
              </w:rPr>
            </w:pPr>
            <w:r>
              <w:rPr>
                <w:spacing w:val="-2"/>
                <w:sz w:val="26"/>
              </w:rPr>
              <w:t>甲方或总包指定</w:t>
            </w: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4"/>
          <w:jc w:val="left"/>
        </w:trPr>
        <w:tc>
          <w:tcPr>
            <w:tcW w:w="2132" w:type="dxa"/>
          </w:tcPr>
          <w:p>
            <w:pPr>
              <w:pStyle w:val="TableParagraph"/>
              <w:spacing w:before="9"/>
              <w:rPr>
                <w:sz w:val="19"/>
              </w:rPr>
            </w:pPr>
          </w:p>
          <w:p>
            <w:pPr>
              <w:pStyle w:val="TableParagraph"/>
              <w:ind w:left="108"/>
              <w:rPr>
                <w:sz w:val="26"/>
              </w:rPr>
            </w:pPr>
            <w:r>
              <w:rPr>
                <w:spacing w:val="-4"/>
                <w:sz w:val="26"/>
              </w:rPr>
              <w:t>材料库</w:t>
            </w:r>
          </w:p>
        </w:tc>
        <w:tc>
          <w:tcPr>
            <w:tcW w:w="2132" w:type="dxa"/>
          </w:tcPr>
          <w:p>
            <w:pPr>
              <w:pStyle w:val="TableParagraph"/>
              <w:spacing w:before="9"/>
              <w:rPr>
                <w:sz w:val="19"/>
              </w:rPr>
            </w:pPr>
          </w:p>
          <w:p>
            <w:pPr>
              <w:pStyle w:val="TableParagraph"/>
              <w:ind w:left="107"/>
              <w:rPr>
                <w:sz w:val="26"/>
              </w:rPr>
            </w:pPr>
            <w:r>
              <w:rPr>
                <w:spacing w:val="-5"/>
                <w:sz w:val="26"/>
              </w:rPr>
              <w:t>15</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3"/>
          <w:jc w:val="left"/>
        </w:trPr>
        <w:tc>
          <w:tcPr>
            <w:tcW w:w="2132" w:type="dxa"/>
          </w:tcPr>
          <w:p>
            <w:pPr>
              <w:pStyle w:val="TableParagraph"/>
              <w:spacing w:before="9"/>
              <w:rPr>
                <w:sz w:val="19"/>
              </w:rPr>
            </w:pPr>
          </w:p>
          <w:p>
            <w:pPr>
              <w:pStyle w:val="TableParagraph"/>
              <w:ind w:left="108"/>
              <w:rPr>
                <w:sz w:val="26"/>
              </w:rPr>
            </w:pPr>
            <w:r>
              <w:rPr>
                <w:spacing w:val="-3"/>
                <w:sz w:val="26"/>
              </w:rPr>
              <w:t>工人宿舍</w:t>
            </w:r>
          </w:p>
        </w:tc>
        <w:tc>
          <w:tcPr>
            <w:tcW w:w="2132" w:type="dxa"/>
          </w:tcPr>
          <w:p>
            <w:pPr>
              <w:pStyle w:val="TableParagraph"/>
              <w:spacing w:before="9"/>
              <w:rPr>
                <w:sz w:val="19"/>
              </w:rPr>
            </w:pPr>
          </w:p>
          <w:p>
            <w:pPr>
              <w:pStyle w:val="TableParagraph"/>
              <w:ind w:left="107"/>
              <w:rPr>
                <w:sz w:val="26"/>
              </w:rPr>
            </w:pPr>
            <w:r>
              <w:rPr>
                <w:spacing w:val="-5"/>
                <w:sz w:val="26"/>
              </w:rPr>
              <w:t>120</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3"/>
          <w:jc w:val="left"/>
        </w:trPr>
        <w:tc>
          <w:tcPr>
            <w:tcW w:w="2132" w:type="dxa"/>
          </w:tcPr>
          <w:p>
            <w:pPr>
              <w:pStyle w:val="TableParagraph"/>
              <w:spacing w:before="9"/>
              <w:rPr>
                <w:sz w:val="19"/>
              </w:rPr>
            </w:pPr>
          </w:p>
          <w:p>
            <w:pPr>
              <w:pStyle w:val="TableParagraph"/>
              <w:ind w:left="108"/>
              <w:rPr>
                <w:sz w:val="26"/>
              </w:rPr>
            </w:pPr>
            <w:r>
              <w:rPr>
                <w:spacing w:val="-2"/>
                <w:sz w:val="26"/>
              </w:rPr>
              <w:t>材料堆放区</w:t>
            </w:r>
          </w:p>
        </w:tc>
        <w:tc>
          <w:tcPr>
            <w:tcW w:w="2132" w:type="dxa"/>
          </w:tcPr>
          <w:p>
            <w:pPr>
              <w:pStyle w:val="TableParagraph"/>
              <w:spacing w:before="9"/>
              <w:rPr>
                <w:sz w:val="19"/>
              </w:rPr>
            </w:pPr>
          </w:p>
          <w:p>
            <w:pPr>
              <w:pStyle w:val="TableParagraph"/>
              <w:ind w:left="107"/>
              <w:rPr>
                <w:sz w:val="26"/>
              </w:rPr>
            </w:pPr>
            <w:r>
              <w:rPr>
                <w:spacing w:val="-5"/>
                <w:sz w:val="26"/>
              </w:rPr>
              <w:t>84</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3"/>
          <w:jc w:val="left"/>
        </w:trPr>
        <w:tc>
          <w:tcPr>
            <w:tcW w:w="2132" w:type="dxa"/>
          </w:tcPr>
          <w:p>
            <w:pPr>
              <w:pStyle w:val="TableParagraph"/>
              <w:spacing w:before="9"/>
              <w:rPr>
                <w:sz w:val="19"/>
              </w:rPr>
            </w:pPr>
          </w:p>
          <w:p>
            <w:pPr>
              <w:pStyle w:val="TableParagraph"/>
              <w:ind w:left="108"/>
              <w:rPr>
                <w:sz w:val="26"/>
              </w:rPr>
            </w:pPr>
            <w:r>
              <w:rPr>
                <w:spacing w:val="-4"/>
                <w:sz w:val="26"/>
              </w:rPr>
              <w:t>加工区</w:t>
            </w:r>
          </w:p>
        </w:tc>
        <w:tc>
          <w:tcPr>
            <w:tcW w:w="2132" w:type="dxa"/>
          </w:tcPr>
          <w:p>
            <w:pPr>
              <w:pStyle w:val="TableParagraph"/>
              <w:spacing w:before="9"/>
              <w:rPr>
                <w:sz w:val="19"/>
              </w:rPr>
            </w:pPr>
          </w:p>
          <w:p>
            <w:pPr>
              <w:pStyle w:val="TableParagraph"/>
              <w:ind w:left="107"/>
              <w:rPr>
                <w:sz w:val="26"/>
              </w:rPr>
            </w:pPr>
            <w:r>
              <w:rPr>
                <w:sz w:val="26"/>
              </w:rPr>
              <w:t>8</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3"/>
          <w:jc w:val="left"/>
        </w:trPr>
        <w:tc>
          <w:tcPr>
            <w:tcW w:w="2132" w:type="dxa"/>
          </w:tcPr>
          <w:p>
            <w:pPr>
              <w:pStyle w:val="TableParagraph"/>
              <w:spacing w:before="9"/>
              <w:rPr>
                <w:sz w:val="19"/>
              </w:rPr>
            </w:pPr>
          </w:p>
          <w:p>
            <w:pPr>
              <w:pStyle w:val="TableParagraph"/>
              <w:ind w:left="108"/>
              <w:rPr>
                <w:sz w:val="26"/>
              </w:rPr>
            </w:pPr>
            <w:r>
              <w:rPr>
                <w:spacing w:val="-2"/>
                <w:sz w:val="26"/>
              </w:rPr>
              <w:t>垃圾、废料区</w:t>
            </w:r>
          </w:p>
        </w:tc>
        <w:tc>
          <w:tcPr>
            <w:tcW w:w="2132" w:type="dxa"/>
          </w:tcPr>
          <w:p>
            <w:pPr>
              <w:pStyle w:val="TableParagraph"/>
              <w:spacing w:before="9"/>
              <w:rPr>
                <w:sz w:val="19"/>
              </w:rPr>
            </w:pPr>
          </w:p>
          <w:p>
            <w:pPr>
              <w:pStyle w:val="TableParagraph"/>
              <w:ind w:left="107"/>
              <w:rPr>
                <w:sz w:val="26"/>
              </w:rPr>
            </w:pPr>
            <w:r>
              <w:rPr>
                <w:spacing w:val="-5"/>
                <w:sz w:val="26"/>
              </w:rPr>
              <w:t>12</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4"/>
          <w:jc w:val="left"/>
        </w:trPr>
        <w:tc>
          <w:tcPr>
            <w:tcW w:w="2132" w:type="dxa"/>
          </w:tcPr>
          <w:p>
            <w:pPr>
              <w:pStyle w:val="TableParagraph"/>
              <w:spacing w:before="9"/>
              <w:rPr>
                <w:sz w:val="19"/>
              </w:rPr>
            </w:pPr>
          </w:p>
          <w:p>
            <w:pPr>
              <w:pStyle w:val="TableParagraph"/>
              <w:ind w:left="108"/>
              <w:rPr>
                <w:sz w:val="26"/>
              </w:rPr>
            </w:pPr>
            <w:r>
              <w:rPr>
                <w:spacing w:val="-4"/>
                <w:sz w:val="26"/>
              </w:rPr>
              <w:t>通道等</w:t>
            </w:r>
          </w:p>
        </w:tc>
        <w:tc>
          <w:tcPr>
            <w:tcW w:w="2132" w:type="dxa"/>
          </w:tcPr>
          <w:p>
            <w:pPr>
              <w:pStyle w:val="TableParagraph"/>
              <w:spacing w:before="9"/>
              <w:rPr>
                <w:sz w:val="19"/>
              </w:rPr>
            </w:pPr>
          </w:p>
          <w:p>
            <w:pPr>
              <w:pStyle w:val="TableParagraph"/>
              <w:ind w:left="107"/>
              <w:rPr>
                <w:sz w:val="26"/>
              </w:rPr>
            </w:pPr>
            <w:r>
              <w:rPr>
                <w:spacing w:val="-5"/>
                <w:sz w:val="26"/>
              </w:rPr>
              <w:t>84</w:t>
            </w:r>
          </w:p>
        </w:tc>
        <w:tc>
          <w:tcPr>
            <w:tcW w:w="2132" w:type="dxa"/>
            <w:vMerge/>
            <w:tcBorders>
              <w:top w:val="nil"/>
            </w:tcBorders>
          </w:tcPr>
          <w:p>
            <w:pPr>
              <w:rPr>
                <w:sz w:val="2"/>
                <w:szCs w:val="2"/>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4"/>
          <w:jc w:val="left"/>
        </w:trPr>
        <w:tc>
          <w:tcPr>
            <w:tcW w:w="2132" w:type="dxa"/>
          </w:tcPr>
          <w:p>
            <w:pPr>
              <w:pStyle w:val="TableParagraph"/>
              <w:rPr>
                <w:rFonts w:ascii="Times New Roman"/>
                <w:sz w:val="26"/>
              </w:rPr>
            </w:pPr>
          </w:p>
        </w:tc>
        <w:tc>
          <w:tcPr>
            <w:tcW w:w="2132" w:type="dxa"/>
          </w:tcPr>
          <w:p>
            <w:pPr>
              <w:pStyle w:val="TableParagraph"/>
              <w:rPr>
                <w:rFonts w:ascii="Times New Roman"/>
                <w:sz w:val="26"/>
              </w:rPr>
            </w:pPr>
          </w:p>
        </w:tc>
        <w:tc>
          <w:tcPr>
            <w:tcW w:w="2132" w:type="dxa"/>
          </w:tcPr>
          <w:p>
            <w:pPr>
              <w:pStyle w:val="TableParagraph"/>
              <w:rPr>
                <w:rFonts w:ascii="Times New Roman"/>
                <w:sz w:val="26"/>
              </w:rPr>
            </w:pPr>
          </w:p>
        </w:tc>
        <w:tc>
          <w:tcPr>
            <w:tcW w:w="2133" w:type="dxa"/>
          </w:tcPr>
          <w:p>
            <w:pPr>
              <w:pStyle w:val="TableParagraph"/>
              <w:rPr>
                <w:rFonts w:ascii="Times New Roman"/>
                <w:sz w:val="26"/>
              </w:rPr>
            </w:pPr>
          </w:p>
        </w:tc>
      </w:tr>
      <w:tr>
        <w:tblPrEx>
          <w:tblW w:w="0" w:type="auto"/>
          <w:jc w:val="left"/>
          <w:tblInd w:w="956" w:type="dxa"/>
          <w:tblLayout w:type="fixed"/>
          <w:tblCellMar>
            <w:top w:w="0" w:type="dxa"/>
            <w:left w:w="0" w:type="dxa"/>
            <w:bottom w:w="0" w:type="dxa"/>
            <w:right w:w="0" w:type="dxa"/>
          </w:tblCellMar>
          <w:tblLook w:val="01E0"/>
        </w:tblPrEx>
        <w:trPr>
          <w:trHeight w:val="834"/>
          <w:jc w:val="left"/>
        </w:trPr>
        <w:tc>
          <w:tcPr>
            <w:tcW w:w="2132" w:type="dxa"/>
          </w:tcPr>
          <w:p>
            <w:pPr>
              <w:pStyle w:val="TableParagraph"/>
              <w:spacing w:before="9"/>
              <w:rPr>
                <w:sz w:val="19"/>
              </w:rPr>
            </w:pPr>
          </w:p>
          <w:p>
            <w:pPr>
              <w:pStyle w:val="TableParagraph"/>
              <w:ind w:left="108"/>
              <w:rPr>
                <w:sz w:val="26"/>
              </w:rPr>
            </w:pPr>
            <w:r>
              <w:rPr>
                <w:spacing w:val="-5"/>
                <w:sz w:val="26"/>
              </w:rPr>
              <w:t>合计</w:t>
            </w:r>
          </w:p>
        </w:tc>
        <w:tc>
          <w:tcPr>
            <w:tcW w:w="2132" w:type="dxa"/>
          </w:tcPr>
          <w:p>
            <w:pPr>
              <w:pStyle w:val="TableParagraph"/>
              <w:spacing w:before="9"/>
              <w:rPr>
                <w:sz w:val="19"/>
              </w:rPr>
            </w:pPr>
          </w:p>
          <w:p>
            <w:pPr>
              <w:pStyle w:val="TableParagraph"/>
              <w:ind w:left="107"/>
              <w:rPr>
                <w:sz w:val="26"/>
              </w:rPr>
            </w:pPr>
            <w:r>
              <w:rPr>
                <w:spacing w:val="-5"/>
                <w:sz w:val="26"/>
              </w:rPr>
              <w:t>338</w:t>
            </w:r>
          </w:p>
        </w:tc>
        <w:tc>
          <w:tcPr>
            <w:tcW w:w="2132" w:type="dxa"/>
          </w:tcPr>
          <w:p>
            <w:pPr>
              <w:pStyle w:val="TableParagraph"/>
              <w:rPr>
                <w:rFonts w:ascii="Times New Roman"/>
                <w:sz w:val="26"/>
              </w:rPr>
            </w:pPr>
          </w:p>
        </w:tc>
        <w:tc>
          <w:tcPr>
            <w:tcW w:w="2133" w:type="dxa"/>
          </w:tcPr>
          <w:p>
            <w:pPr>
              <w:pStyle w:val="TableParagraph"/>
              <w:rPr>
                <w:rFonts w:ascii="Times New Roman"/>
                <w:sz w:val="26"/>
              </w:rPr>
            </w:pPr>
          </w:p>
        </w:tc>
      </w:tr>
    </w:tbl>
    <w:p>
      <w:pPr>
        <w:spacing w:after="0"/>
        <w:rPr>
          <w:rFonts w:ascii="Times New Roman"/>
          <w:sz w:val="26"/>
        </w:rPr>
        <w:sectPr>
          <w:pgSz w:w="11910" w:h="16840"/>
          <w:pgMar w:top="1420" w:right="560" w:bottom="280" w:left="1140" w:header="708" w:footer="708"/>
          <w:pgNumType w:start="13"/>
          <w:cols w:space="708"/>
        </w:sectPr>
      </w:pPr>
    </w:p>
    <w:p>
      <w:pPr>
        <w:pStyle w:val="BodyText"/>
        <w:ind w:left="0"/>
        <w:rPr>
          <w:sz w:val="20"/>
        </w:rPr>
      </w:pPr>
    </w:p>
    <w:p>
      <w:pPr>
        <w:pStyle w:val="BodyText"/>
        <w:ind w:left="0"/>
        <w:rPr>
          <w:sz w:val="20"/>
        </w:rPr>
      </w:pPr>
    </w:p>
    <w:p>
      <w:pPr>
        <w:spacing w:before="112"/>
        <w:ind w:left="1690" w:right="0" w:firstLine="0"/>
        <w:jc w:val="left"/>
        <w:rPr>
          <w:rFonts w:ascii="Microsoft JhengHei" w:eastAsia="Microsoft JhengHei"/>
          <w:b/>
          <w:sz w:val="26"/>
        </w:rPr>
      </w:pPr>
      <w:r>
        <w:rPr>
          <w:rFonts w:ascii="Microsoft JhengHei" w:eastAsia="Microsoft JhengHei"/>
          <w:b/>
          <w:sz w:val="28"/>
        </w:rPr>
        <w:t>第五章</w:t>
      </w:r>
      <w:r>
        <w:rPr>
          <w:rFonts w:ascii="Microsoft JhengHei" w:eastAsia="Microsoft JhengHei"/>
          <w:b/>
          <w:spacing w:val="-1"/>
          <w:sz w:val="26"/>
        </w:rPr>
        <w:t>主要施工工艺及施工方案</w:t>
      </w:r>
    </w:p>
    <w:p>
      <w:pPr>
        <w:pStyle w:val="BodyText"/>
        <w:spacing w:before="11"/>
        <w:ind w:left="0"/>
        <w:rPr>
          <w:rFonts w:ascii="Microsoft JhengHei"/>
          <w:b/>
          <w:sz w:val="30"/>
        </w:rPr>
      </w:pPr>
    </w:p>
    <w:p>
      <w:pPr>
        <w:pStyle w:val="BodyText"/>
      </w:pPr>
      <w:r>
        <w:t>（一）</w:t>
      </w:r>
      <w:r>
        <w:rPr>
          <w:spacing w:val="-1"/>
        </w:rPr>
        <w:t>外线部分施工方法和技术措施</w:t>
      </w:r>
    </w:p>
    <w:p>
      <w:pPr>
        <w:pStyle w:val="BodyText"/>
        <w:ind w:left="0"/>
      </w:pPr>
    </w:p>
    <w:p>
      <w:pPr>
        <w:pStyle w:val="BodyText"/>
        <w:spacing w:before="168"/>
      </w:pPr>
      <w:r>
        <w:t>1</w:t>
      </w:r>
      <w:r>
        <w:rPr>
          <w:spacing w:val="-2"/>
        </w:rPr>
        <w:t>、测量放线</w:t>
      </w:r>
    </w:p>
    <w:p>
      <w:pPr>
        <w:pStyle w:val="BodyText"/>
        <w:ind w:left="0"/>
      </w:pPr>
    </w:p>
    <w:p>
      <w:pPr>
        <w:pStyle w:val="ListParagraph"/>
        <w:numPr>
          <w:ilvl w:val="0"/>
          <w:numId w:val="21"/>
        </w:numPr>
        <w:tabs>
          <w:tab w:val="left" w:pos="1711"/>
        </w:tabs>
        <w:spacing w:before="168" w:after="0" w:line="240" w:lineRule="auto"/>
        <w:ind w:left="1711" w:right="0" w:hanging="651"/>
        <w:jc w:val="left"/>
        <w:rPr>
          <w:sz w:val="26"/>
        </w:rPr>
      </w:pPr>
      <w:r>
        <w:rPr>
          <w:spacing w:val="-6"/>
          <w:sz w:val="26"/>
        </w:rPr>
        <w:t xml:space="preserve">临时水准点间距不大于 </w:t>
      </w:r>
      <w:r>
        <w:rPr>
          <w:sz w:val="26"/>
        </w:rPr>
        <w:t>100m，</w:t>
      </w:r>
      <w:r>
        <w:rPr>
          <w:spacing w:val="-1"/>
          <w:sz w:val="26"/>
        </w:rPr>
        <w:t>每次运用前均应校测。</w:t>
      </w:r>
    </w:p>
    <w:p>
      <w:pPr>
        <w:pStyle w:val="BodyText"/>
        <w:ind w:left="0"/>
      </w:pPr>
    </w:p>
    <w:p>
      <w:pPr>
        <w:pStyle w:val="ListParagraph"/>
        <w:numPr>
          <w:ilvl w:val="0"/>
          <w:numId w:val="21"/>
        </w:numPr>
        <w:tabs>
          <w:tab w:val="left" w:pos="1770"/>
        </w:tabs>
        <w:spacing w:before="167" w:after="0" w:line="240" w:lineRule="auto"/>
        <w:ind w:left="1769" w:right="0" w:hanging="710"/>
        <w:jc w:val="left"/>
        <w:rPr>
          <w:sz w:val="26"/>
        </w:rPr>
      </w:pPr>
      <w:r>
        <w:rPr>
          <w:spacing w:val="16"/>
          <w:sz w:val="26"/>
        </w:rPr>
        <w:t xml:space="preserve">中心线的投点允许偏差为± </w:t>
      </w:r>
      <w:r>
        <w:rPr>
          <w:sz w:val="26"/>
        </w:rPr>
        <w:t>10mm，</w:t>
      </w:r>
      <w:r>
        <w:rPr>
          <w:spacing w:val="14"/>
          <w:sz w:val="26"/>
        </w:rPr>
        <w:t xml:space="preserve"> 量距来回相对闭合差不大于</w:t>
      </w:r>
    </w:p>
    <w:p>
      <w:pPr>
        <w:pStyle w:val="BodyText"/>
        <w:ind w:left="0"/>
      </w:pPr>
    </w:p>
    <w:p>
      <w:pPr>
        <w:pStyle w:val="BodyText"/>
        <w:spacing w:before="168"/>
      </w:pPr>
      <w:r>
        <w:t>1/2000</w:t>
      </w:r>
      <w:r>
        <w:rPr>
          <w:spacing w:val="-10"/>
        </w:rPr>
        <w:t>。</w:t>
      </w:r>
    </w:p>
    <w:p>
      <w:pPr>
        <w:pStyle w:val="BodyText"/>
        <w:ind w:left="0"/>
      </w:pPr>
    </w:p>
    <w:p>
      <w:pPr>
        <w:pStyle w:val="ListParagraph"/>
        <w:numPr>
          <w:ilvl w:val="0"/>
          <w:numId w:val="21"/>
        </w:numPr>
        <w:tabs>
          <w:tab w:val="left" w:pos="1711"/>
        </w:tabs>
        <w:spacing w:before="168" w:after="0" w:line="240" w:lineRule="auto"/>
        <w:ind w:left="1711" w:right="0" w:hanging="651"/>
        <w:jc w:val="left"/>
        <w:rPr>
          <w:sz w:val="26"/>
        </w:rPr>
      </w:pPr>
      <w:r>
        <w:rPr>
          <w:sz w:val="26"/>
        </w:rPr>
        <w:t>管线的槽底标高应分别测设完挖土标高，其测量允许偏差为±10mm</w:t>
      </w:r>
      <w:r>
        <w:rPr>
          <w:spacing w:val="-10"/>
          <w:sz w:val="26"/>
        </w:rPr>
        <w:t>。</w:t>
      </w:r>
    </w:p>
    <w:p>
      <w:pPr>
        <w:pStyle w:val="BodyText"/>
        <w:ind w:left="0"/>
      </w:pPr>
    </w:p>
    <w:p>
      <w:pPr>
        <w:pStyle w:val="ListParagraph"/>
        <w:numPr>
          <w:ilvl w:val="0"/>
          <w:numId w:val="21"/>
        </w:numPr>
        <w:tabs>
          <w:tab w:val="left" w:pos="1732"/>
        </w:tabs>
        <w:spacing w:before="168" w:after="0" w:line="600" w:lineRule="auto"/>
        <w:ind w:left="1060" w:right="639" w:firstLine="0"/>
        <w:jc w:val="left"/>
        <w:rPr>
          <w:sz w:val="26"/>
        </w:rPr>
      </w:pPr>
      <w:r>
        <w:rPr>
          <w:spacing w:val="7"/>
          <w:sz w:val="26"/>
        </w:rPr>
        <w:t>沟槽竣工，应依据管线限制点投测安装中心线，其投点允许偏差±</w:t>
      </w:r>
      <w:r>
        <w:rPr>
          <w:sz w:val="26"/>
        </w:rPr>
        <w:t xml:space="preserve"> </w:t>
      </w:r>
      <w:r>
        <w:rPr>
          <w:spacing w:val="-4"/>
          <w:sz w:val="26"/>
        </w:rPr>
        <w:t>5mm。</w:t>
      </w:r>
    </w:p>
    <w:p>
      <w:pPr>
        <w:pStyle w:val="ListParagraph"/>
        <w:numPr>
          <w:ilvl w:val="0"/>
          <w:numId w:val="21"/>
        </w:numPr>
        <w:tabs>
          <w:tab w:val="left" w:pos="1711"/>
        </w:tabs>
        <w:spacing w:before="2" w:after="0" w:line="240" w:lineRule="auto"/>
        <w:ind w:left="1711" w:right="0" w:hanging="651"/>
        <w:jc w:val="left"/>
        <w:rPr>
          <w:sz w:val="26"/>
        </w:rPr>
      </w:pPr>
      <w:r>
        <w:rPr>
          <w:spacing w:val="-1"/>
          <w:sz w:val="26"/>
        </w:rPr>
        <w:t>其他要求必需符合有关测量规范。</w:t>
      </w:r>
    </w:p>
    <w:p>
      <w:pPr>
        <w:pStyle w:val="BodyText"/>
        <w:ind w:left="0"/>
      </w:pPr>
    </w:p>
    <w:p>
      <w:pPr>
        <w:pStyle w:val="BodyText"/>
        <w:spacing w:before="168"/>
      </w:pPr>
      <w:r>
        <w:t>2</w:t>
      </w:r>
      <w:r>
        <w:rPr>
          <w:spacing w:val="-2"/>
        </w:rPr>
        <w:t>、沟槽开挖：</w:t>
      </w:r>
    </w:p>
    <w:p>
      <w:pPr>
        <w:pStyle w:val="BodyText"/>
        <w:ind w:left="0"/>
      </w:pPr>
    </w:p>
    <w:p>
      <w:pPr>
        <w:pStyle w:val="ListParagraph"/>
        <w:numPr>
          <w:ilvl w:val="0"/>
          <w:numId w:val="20"/>
        </w:numPr>
        <w:tabs>
          <w:tab w:val="left" w:pos="1711"/>
        </w:tabs>
        <w:spacing w:before="167" w:after="0" w:line="240" w:lineRule="auto"/>
        <w:ind w:left="1711" w:right="0" w:hanging="651"/>
        <w:jc w:val="left"/>
        <w:rPr>
          <w:sz w:val="26"/>
        </w:rPr>
      </w:pPr>
      <w:r>
        <w:rPr>
          <w:spacing w:val="-1"/>
          <w:sz w:val="26"/>
        </w:rPr>
        <w:t>管道沟槽开挖前应按设计图纸注明的位置及坐标核对桩位。</w:t>
      </w:r>
    </w:p>
    <w:p>
      <w:pPr>
        <w:pStyle w:val="BodyText"/>
        <w:ind w:left="0"/>
      </w:pPr>
    </w:p>
    <w:p>
      <w:pPr>
        <w:pStyle w:val="ListParagraph"/>
        <w:numPr>
          <w:ilvl w:val="0"/>
          <w:numId w:val="20"/>
        </w:numPr>
        <w:tabs>
          <w:tab w:val="left" w:pos="1714"/>
        </w:tabs>
        <w:spacing w:before="168" w:after="0" w:line="600" w:lineRule="auto"/>
        <w:ind w:left="1060" w:right="639" w:firstLine="0"/>
        <w:jc w:val="left"/>
        <w:rPr>
          <w:sz w:val="26"/>
        </w:rPr>
      </w:pPr>
      <w:r>
        <w:pict>
          <v:group id="_x0000_s1029" style="width:273.85pt;height:37.6pt;margin-top:58.23pt;margin-left:254.95pt;mso-position-horizontal-relative:page;position:absolute;z-index:-251656192" coordorigin="5099,1165" coordsize="5477,752">
            <v:shape id="_x0000_s1030" style="width:3297;height:590;left:5100;position:absolute;top:1165" coordorigin="5100,1166" coordsize="3297,590" path="m5100,1325l5205,1325,5251,1590,5309,1325,5407,1325,5467,1590,5513,1325,5617,1325,5513,1745,5416,1745,5358,1493,5303,1745,5205,1745,5100,1325xm5617,1325l5722,1325,5768,1590,5826,1325,5924,1325,5984,1590,6030,1325,6134,1325,6030,1745,5933,1745,5875,1493,5820,1745,5722,1745,5617,1325xm6134,1325l6239,1325,6285,1590,6343,1325,6441,1325,6501,1590,6547,1325,6651,1325,6547,1745,6450,1745,6392,1493,6337,1745,6239,1745,6134,1325xm6683,1584l6800,1584,6800,1745,6683,1745,6683,1584xm6853,1325l7117,1325,7117,1419,6973,1635,7125,1635,7125,1745,6842,1745,6842,1641,6978,1435,6853,1435,6853,1325xm7170,1166l7279,1166,7279,1379,7290,1363,7301,1350,7312,1339,7323,1330,7335,1324,7347,1319,7360,1317,7375,1316,7396,1318,7415,1326,7431,1338,7445,1356,7456,1378,7464,1406,7469,1440,7470,1478,7470,1745,7361,1745,7361,1514,7360,1496,7359,1480,7355,1468,7351,1458,7345,1447,7335,1442,7323,1442,7310,1442,7299,1449,7291,1464,7286,1477,7282,1495,7280,1517,7279,1544,7279,1745,7170,1745,7170,1166xm7835,1745l7733,1745,7733,1677,7722,1697,7710,1713,7699,1726,7687,1737,7675,1745,7661,1750,7647,1754,7630,1755,7609,1752,7590,1745,7574,1732,7560,1715,7549,1692,7541,1664,7536,1631,7534,1593,7534,1325,7644,1325,7644,1556,7644,1574,7646,1590,7649,1603,7654,1612,7660,1623,7669,1629,7681,1629,7694,1629,7705,1622,7713,1607,7719,1593,7723,1576,7725,1554,7726,1527,7726,1325,7835,1325,7835,1745xm7904,1166l8014,1166,8014,1745,7904,1745,7904,1166xm8070,1536l8073,1490,8081,1449,8094,1411,8114,1378,8137,1351,8165,1331,8197,1320,8232,1316,8272,1320,8307,1334,8337,1357,8361,1389,8376,1420,8387,1455,8394,1493,8396,1534,8393,1580,8385,1622,8372,1660,8353,1693,8329,1720,8301,1739,8269,1751,8232,1755,8200,1751,8170,1742,8144,1726,8122,1703,8099,1669,8083,1630,8073,1586,8070,1536xe" filled="f" stroked="t" strokecolor="#e6e6e6" strokeweight="0.1pt">
              <v:stroke dashstyle="shortDashDot"/>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width:110;height:222;left:8177;position:absolute;top:1425" stroked="f">
              <v:imagedata r:id="rId4" o:title=""/>
            </v:shape>
            <v:shape id="_x0000_s1032" style="width:1592;height:600;left:8448;position:absolute;top:1315" coordorigin="8448,1316" coordsize="1592,600" path="m8448,1325l8550,1325,8550,1394,8561,1374,8573,1358,8584,1344,8596,1334,8608,1326,8622,1320,8636,1317,8653,1316,8674,1318,8693,1326,8709,1338,8723,1356,8734,1378,8742,1406,8747,1439,8749,1478,8749,1745,8639,1745,8639,1514,8639,1496,8637,1480,8634,1468,8630,1458,8623,1447,8614,1442,8602,1442,8589,1442,8578,1449,8570,1464,8564,1477,8560,1495,8558,1517,8557,1544,8557,1745,8448,1745,8448,1325xm9011,1325l9113,1325,9113,1722,9114,1740,9113,1760,9111,1779,9107,1798,9102,1816,9096,1833,9089,1848,9081,1862,9072,1874,9062,1884,9051,1893,9038,1900,9024,1906,9009,1910,8993,1913,8976,1915,8958,1916,8918,1913,8886,1906,8860,1894,8840,1878,8826,1857,8816,1833,8810,1806,8808,1776,8808,1771,8808,1764,8809,1755,8914,1772,8917,1787,8921,1797,8927,1802,8935,1811,8945,1815,8957,1815,8973,1815,8984,1809,8992,1796,8997,1785,9001,1771,9003,1753,9004,1731,9004,1668,8996,1681,8988,1692,8980,1701,8972,1708,8959,1717,8945,1723,8932,1727,8917,1728,8890,1724,8866,1710,8844,1687,8825,1655,8814,1626,8807,1594,8802,1557,8800,1517,8802,1471,8808,1430,8819,1396,8833,1367,8850,1345,8870,1329,8892,1319,8917,1316,8932,1317,8947,1320,8960,1325,8971,1332,8982,1342,8992,1354,9002,1370,9011,1387,9011,1325xm8909,1529l8910,1550,8912,1568,8916,1584,8922,1596,8929,1606,8937,1613,8946,1617,8957,1618,8966,1617,8975,1613,8983,1605,8991,1595,8997,1583,9001,1567,9004,1548,9005,1527,9004,1505,9001,1486,8996,1470,8990,1457,8982,1446,8974,1438,8965,1434,8955,1432,8945,1434,8936,1438,8928,1445,8921,1455,8916,1468,8912,1484,8910,1505,8909,1529xm9179,1584l9296,1584,9296,1745,9179,1745,9179,1584xm9573,1581l9677,1598,9672,1622,9666,1643,9658,1663,9649,1681,9638,1698,9627,1712,9613,1725,9599,1736,9583,1744,9564,1750,9544,1754,9522,1755,9500,1754,9480,1752,9462,1748,9446,1743,9432,1735,9419,1726,9406,1715,9395,1702,9384,1688,9375,1672,9368,1655,9361,1637,9355,1616,9352,1593,9349,1567,9348,1537,9349,1506,9352,1478,9357,1452,9363,1429,9369,1414,9376,1399,9384,1385,9393,1373,9403,1361,9413,1351,9422,1342,9432,1335,9449,1327,9469,1321,9490,1317,9514,1316,9547,1318,9575,1325,9600,1336,9620,1353,9637,1373,9651,1398,9663,1427,9671,1460,9569,1480,9566,1468,9562,1457,9557,1447,9551,1440,9543,1431,9531,1426,9517,1426,9504,1428,9493,1433,9483,1442,9474,1455,9466,1471,9461,1491,9458,1514,9457,1542,9458,1566,9461,1587,9466,1605,9473,1620,9482,1632,9492,1640,9503,1645,9516,1647,9530,1647,9542,1642,9552,1631,9558,1622,9564,1610,9569,1597,9573,1581xm9714,1536l9716,1490,9725,1449,9738,1411,9757,1378,9781,1351,9809,1331,9840,1320,9876,1316,9916,1320,9951,1334,9980,1357,10005,1389,10020,1420,10031,1455,10038,1493,10040,1534,10037,1580,10029,1622,10015,1660,9996,1693,9973,1720,9945,1739,9912,1751,9876,1755,9844,1751,9814,1742,9788,1726,9765,1703,9743,1669,9727,1630,9717,1586,9714,1536xe" filled="f" stroked="t" strokecolor="#e6e6e6" strokeweight="0.1pt">
              <v:stroke dashstyle="shortDashDot"/>
              <v:path arrowok="t"/>
            </v:shape>
            <v:shape id="_x0000_s1033" type="#_x0000_t75" style="width:110;height:222;left:9821;position:absolute;top:1425" stroked="f">
              <v:imagedata r:id="rId5" o:title=""/>
            </v:shape>
            <v:shape id="_x0000_s1034" style="width:482;height:430;left:10093;position:absolute;top:1315" coordorigin="10093,1316" coordsize="482,430" path="m10093,1325l10195,1325,10195,1387,10206,1369,10251,1325,10293,1316,10309,1317,10365,1356,10379,1387,10392,1368,10437,1324,10478,1316,10500,1318,10549,1356,10573,1442,10575,1481,10575,1745,10466,1745,10466,1506,10465,1493,10442,1442,10431,1442,10418,1442,10389,1507,10388,1528,10388,1745,10279,1745,10279,1514,10279,1495,10278,1483,10277,1476,10275,1466,10271,1457,10265,1451,10259,1444,10253,1441,10245,1441,10232,1441,10203,1509,10202,1531,10202,1745,10093,1745,10093,1325xe" filled="f" stroked="t" strokecolor="#e6e6e6" strokeweight="0.1pt">
              <v:stroke dashstyle="shortDashDot"/>
              <v:path arrowok="t"/>
            </v:shape>
          </v:group>
        </w:pict>
      </w:r>
      <w:r>
        <w:rPr>
          <w:spacing w:val="-2"/>
          <w:sz w:val="26"/>
        </w:rPr>
        <w:t>管沟开挖深度需严格按设计施工图进行，人工清理至设计标高严禁超</w:t>
      </w:r>
      <w:r>
        <w:rPr>
          <w:spacing w:val="-4"/>
          <w:sz w:val="26"/>
        </w:rPr>
        <w:t>挖确保沟底土壤结构不被扰动和破坏。如超挖或有扰动地基，应回填砂或更</w:t>
      </w:r>
    </w:p>
    <w:p>
      <w:pPr>
        <w:spacing w:after="0" w:line="600" w:lineRule="auto"/>
        <w:jc w:val="left"/>
        <w:rPr>
          <w:sz w:val="26"/>
        </w:rPr>
        <w:sectPr>
          <w:pgSz w:w="11910" w:h="16840"/>
          <w:pgMar w:top="1940" w:right="560" w:bottom="280" w:left="1140" w:header="708" w:footer="708"/>
          <w:pgNumType w:start="14"/>
          <w:cols w:space="708"/>
        </w:sectPr>
      </w:pPr>
    </w:p>
    <w:p>
      <w:pPr>
        <w:pStyle w:val="BodyText"/>
        <w:spacing w:before="52"/>
      </w:pPr>
      <w:r>
        <w:rPr>
          <w:spacing w:val="-2"/>
        </w:rPr>
        <w:t>换扰动土层。</w:t>
      </w:r>
    </w:p>
    <w:p>
      <w:pPr>
        <w:pStyle w:val="BodyText"/>
        <w:ind w:left="0"/>
      </w:pPr>
    </w:p>
    <w:p>
      <w:pPr>
        <w:pStyle w:val="ListParagraph"/>
        <w:numPr>
          <w:ilvl w:val="0"/>
          <w:numId w:val="20"/>
        </w:numPr>
        <w:tabs>
          <w:tab w:val="left" w:pos="1711"/>
        </w:tabs>
        <w:spacing w:before="168" w:after="0" w:line="600" w:lineRule="auto"/>
        <w:ind w:left="1060" w:right="509" w:firstLine="0"/>
        <w:jc w:val="left"/>
        <w:rPr>
          <w:sz w:val="26"/>
        </w:rPr>
      </w:pPr>
      <w:r>
        <w:rPr>
          <w:spacing w:val="-2"/>
          <w:sz w:val="26"/>
        </w:rPr>
        <w:t>当沟底有不易清除的石块等坚硬物体及凡可能引起不匀称沉降的地段</w:t>
      </w:r>
      <w:r>
        <w:rPr>
          <w:spacing w:val="-3"/>
          <w:sz w:val="26"/>
        </w:rPr>
        <w:t xml:space="preserve">，其地基应深挖至设计标高以下 </w:t>
      </w:r>
      <w:r>
        <w:rPr>
          <w:sz w:val="26"/>
        </w:rPr>
        <w:t>200mm，铺垫沙土或素土并夯实平整。</w:t>
      </w:r>
    </w:p>
    <w:p>
      <w:pPr>
        <w:pStyle w:val="ListParagraph"/>
        <w:numPr>
          <w:ilvl w:val="0"/>
          <w:numId w:val="20"/>
        </w:numPr>
        <w:tabs>
          <w:tab w:val="left" w:pos="1714"/>
        </w:tabs>
        <w:spacing w:before="2" w:after="0" w:line="600" w:lineRule="auto"/>
        <w:ind w:left="1060" w:right="640" w:firstLine="0"/>
        <w:jc w:val="left"/>
        <w:rPr>
          <w:sz w:val="26"/>
        </w:rPr>
      </w:pPr>
      <w:r>
        <w:rPr>
          <w:spacing w:val="-2"/>
          <w:sz w:val="26"/>
        </w:rPr>
        <w:t>管沟要求沟底平直，沟内无塌方、积水、转角应符合要求。如遇回填</w:t>
      </w:r>
      <w:r>
        <w:rPr>
          <w:spacing w:val="-2"/>
          <w:sz w:val="26"/>
        </w:rPr>
        <w:t>炉渣、软性土壤（淤泥及腐殖土等）应换土。</w:t>
      </w:r>
    </w:p>
    <w:p>
      <w:pPr>
        <w:pStyle w:val="ListParagraph"/>
        <w:numPr>
          <w:ilvl w:val="0"/>
          <w:numId w:val="20"/>
        </w:numPr>
        <w:tabs>
          <w:tab w:val="left" w:pos="1714"/>
        </w:tabs>
        <w:spacing w:before="3" w:after="0" w:line="600" w:lineRule="auto"/>
        <w:ind w:left="1060" w:right="640" w:firstLine="0"/>
        <w:jc w:val="left"/>
        <w:rPr>
          <w:sz w:val="26"/>
        </w:rPr>
      </w:pPr>
      <w:r>
        <w:rPr>
          <w:spacing w:val="-2"/>
          <w:sz w:val="26"/>
        </w:rPr>
        <w:t>现场施工时依据地层土壤特点调整开挖边坡。当施工时遇特殊地层不</w:t>
      </w:r>
      <w:r>
        <w:rPr>
          <w:spacing w:val="-2"/>
          <w:sz w:val="26"/>
        </w:rPr>
        <w:t>能满意稳定要求时实行支撑措施。</w:t>
      </w:r>
    </w:p>
    <w:p>
      <w:pPr>
        <w:pStyle w:val="ListParagraph"/>
        <w:numPr>
          <w:ilvl w:val="0"/>
          <w:numId w:val="20"/>
        </w:numPr>
        <w:tabs>
          <w:tab w:val="left" w:pos="1714"/>
        </w:tabs>
        <w:spacing w:before="2" w:after="0" w:line="600" w:lineRule="auto"/>
        <w:ind w:left="1060" w:right="640" w:firstLine="0"/>
        <w:jc w:val="left"/>
        <w:rPr>
          <w:sz w:val="26"/>
        </w:rPr>
      </w:pPr>
      <w:r>
        <w:rPr>
          <w:spacing w:val="-2"/>
          <w:sz w:val="26"/>
        </w:rPr>
        <w:t>管沟开槽后及本管道交叉的其它管线应依据要求实行爱护措施，并核</w:t>
      </w:r>
      <w:r>
        <w:rPr>
          <w:spacing w:val="-2"/>
          <w:sz w:val="26"/>
        </w:rPr>
        <w:t>对其高程。</w:t>
      </w:r>
    </w:p>
    <w:p>
      <w:pPr>
        <w:pStyle w:val="BodyText"/>
        <w:spacing w:before="2"/>
      </w:pPr>
      <w:r>
        <w:t>3</w:t>
      </w:r>
      <w:r>
        <w:rPr>
          <w:spacing w:val="-2"/>
        </w:rPr>
        <w:t>、管道防腐、运输</w:t>
      </w:r>
    </w:p>
    <w:p>
      <w:pPr>
        <w:pStyle w:val="BodyText"/>
        <w:ind w:left="0"/>
      </w:pPr>
    </w:p>
    <w:p>
      <w:pPr>
        <w:pStyle w:val="BodyText"/>
        <w:spacing w:before="168"/>
      </w:pPr>
      <w:r>
        <w:rPr>
          <w:spacing w:val="-1"/>
        </w:rPr>
        <w:t>埋地钢管及套管内钢管作塑化沥青防蚀带加强级防腐爱护。</w:t>
      </w:r>
    </w:p>
    <w:p>
      <w:pPr>
        <w:pStyle w:val="BodyText"/>
        <w:ind w:left="0"/>
      </w:pPr>
    </w:p>
    <w:p>
      <w:pPr>
        <w:pStyle w:val="BodyText"/>
        <w:spacing w:before="168" w:line="600" w:lineRule="auto"/>
        <w:ind w:right="566"/>
        <w:jc w:val="both"/>
      </w:pPr>
      <w:r>
        <w:rPr>
          <w:spacing w:val="-2"/>
        </w:rPr>
        <w:t>管道下沟槽及沟内铺设过程中应避开碰伤防腐层，管道应运用吊带下管。吊</w:t>
      </w:r>
      <w:r>
        <w:rPr>
          <w:spacing w:val="-6"/>
        </w:rPr>
        <w:t xml:space="preserve">带吊点最大间距不大于 </w:t>
      </w:r>
      <w:r>
        <w:rPr>
          <w:spacing w:val="-4"/>
        </w:rPr>
        <w:t>8</w:t>
      </w:r>
      <w:r>
        <w:rPr>
          <w:spacing w:val="-8"/>
        </w:rPr>
        <w:t xml:space="preserve"> 米。运输中采纳方木支垫，保证管道不被砸、摔、</w:t>
      </w:r>
      <w:r>
        <w:rPr>
          <w:spacing w:val="-4"/>
        </w:rPr>
        <w:t>滚、撞。</w:t>
      </w:r>
    </w:p>
    <w:p>
      <w:pPr>
        <w:pStyle w:val="BodyText"/>
        <w:spacing w:before="3"/>
      </w:pPr>
      <w:r>
        <w:t>4</w:t>
      </w:r>
      <w:r>
        <w:rPr>
          <w:spacing w:val="-3"/>
        </w:rPr>
        <w:t>、下管：</w:t>
      </w:r>
    </w:p>
    <w:p>
      <w:pPr>
        <w:pStyle w:val="BodyText"/>
        <w:ind w:left="0"/>
      </w:pPr>
    </w:p>
    <w:p>
      <w:pPr>
        <w:pStyle w:val="ListParagraph"/>
        <w:numPr>
          <w:ilvl w:val="0"/>
          <w:numId w:val="19"/>
        </w:numPr>
        <w:tabs>
          <w:tab w:val="left" w:pos="1711"/>
        </w:tabs>
        <w:spacing w:before="168" w:after="0" w:line="240" w:lineRule="auto"/>
        <w:ind w:left="1711" w:right="0" w:hanging="651"/>
        <w:jc w:val="left"/>
        <w:rPr>
          <w:sz w:val="26"/>
        </w:rPr>
      </w:pPr>
      <w:r>
        <w:rPr>
          <w:spacing w:val="-1"/>
          <w:sz w:val="26"/>
        </w:rPr>
        <w:t>沟槽验收合格后方可进行下管工作。</w:t>
      </w:r>
    </w:p>
    <w:p>
      <w:pPr>
        <w:spacing w:after="0" w:line="240" w:lineRule="auto"/>
        <w:jc w:val="left"/>
        <w:rPr>
          <w:sz w:val="26"/>
        </w:rPr>
        <w:sectPr>
          <w:pgSz w:w="11910" w:h="16840"/>
          <w:pgMar w:top="1640" w:right="560" w:bottom="280" w:left="1140" w:header="708" w:footer="708"/>
          <w:pgNumType w:start="15"/>
          <w:cols w:space="708"/>
        </w:sectPr>
      </w:pPr>
    </w:p>
    <w:p>
      <w:pPr>
        <w:pStyle w:val="ListParagraph"/>
        <w:numPr>
          <w:ilvl w:val="0"/>
          <w:numId w:val="19"/>
        </w:numPr>
        <w:tabs>
          <w:tab w:val="left" w:pos="1714"/>
        </w:tabs>
        <w:spacing w:before="52" w:after="0" w:line="600" w:lineRule="auto"/>
        <w:ind w:left="1060" w:right="640" w:firstLine="0"/>
        <w:jc w:val="left"/>
        <w:rPr>
          <w:sz w:val="26"/>
        </w:rPr>
      </w:pPr>
      <w:r>
        <w:rPr>
          <w:spacing w:val="-2"/>
          <w:sz w:val="26"/>
        </w:rPr>
        <w:t>材料进场后及下管前，应对管材及附件进行检验，包括合格证及检验</w:t>
      </w:r>
      <w:r>
        <w:rPr>
          <w:spacing w:val="-2"/>
          <w:sz w:val="26"/>
        </w:rPr>
        <w:t>报告、外观、颜色、不圆度、管径、壁厚、出厂日期等。</w:t>
      </w:r>
    </w:p>
    <w:p>
      <w:pPr>
        <w:pStyle w:val="BodyText"/>
        <w:spacing w:before="3"/>
      </w:pPr>
      <w:r>
        <w:t>5</w:t>
      </w:r>
      <w:r>
        <w:rPr>
          <w:spacing w:val="-2"/>
        </w:rPr>
        <w:t>、钢管焊接</w:t>
      </w:r>
    </w:p>
    <w:p>
      <w:pPr>
        <w:pStyle w:val="BodyText"/>
        <w:ind w:left="0"/>
      </w:pPr>
    </w:p>
    <w:p>
      <w:pPr>
        <w:pStyle w:val="BodyText"/>
        <w:spacing w:before="167" w:line="600" w:lineRule="auto"/>
        <w:ind w:right="510"/>
      </w:pPr>
      <w:r>
        <w:rPr>
          <w:spacing w:val="-3"/>
        </w:rPr>
        <w:t xml:space="preserve">本工程燃气钢管部分均采纳无缝钢管。材质采纳 </w:t>
      </w:r>
      <w:r>
        <w:t>10</w:t>
      </w:r>
      <w:r>
        <w:rPr>
          <w:spacing w:val="-31"/>
        </w:rPr>
        <w:t xml:space="preserve"> 号或 </w:t>
      </w:r>
      <w:r>
        <w:t>20</w:t>
      </w:r>
      <w:r>
        <w:rPr>
          <w:spacing w:val="-9"/>
        </w:rPr>
        <w:t xml:space="preserve"> 号钢，其技术性</w:t>
      </w:r>
      <w:r>
        <w:rPr>
          <w:spacing w:val="-2"/>
        </w:rPr>
        <w:t>能应符合现行的国家标准《优质碳素结构钢钢号和一般技术条件》GB669、</w:t>
      </w:r>
    </w:p>
    <w:p>
      <w:pPr>
        <w:pStyle w:val="BodyText"/>
        <w:spacing w:before="3"/>
      </w:pPr>
      <w:r>
        <w:t>《输送流体用无缝钢管》GB/T8163</w:t>
      </w:r>
      <w:r>
        <w:rPr>
          <w:spacing w:val="-10"/>
        </w:rPr>
        <w:t xml:space="preserve"> 和其它有关标规定。</w:t>
      </w:r>
    </w:p>
    <w:p>
      <w:pPr>
        <w:pStyle w:val="BodyText"/>
        <w:ind w:left="0"/>
      </w:pPr>
    </w:p>
    <w:p>
      <w:pPr>
        <w:pStyle w:val="ListParagraph"/>
        <w:numPr>
          <w:ilvl w:val="0"/>
          <w:numId w:val="18"/>
        </w:numPr>
        <w:tabs>
          <w:tab w:val="left" w:pos="1714"/>
        </w:tabs>
        <w:spacing w:before="167" w:after="0" w:line="600" w:lineRule="auto"/>
        <w:ind w:left="1060" w:right="640" w:firstLine="0"/>
        <w:jc w:val="left"/>
        <w:rPr>
          <w:sz w:val="26"/>
        </w:rPr>
      </w:pPr>
      <w:r>
        <w:rPr>
          <w:spacing w:val="-5"/>
          <w:sz w:val="26"/>
        </w:rPr>
        <w:t xml:space="preserve">管道组焊前，应对焊口内外 </w:t>
      </w:r>
      <w:r>
        <w:rPr>
          <w:sz w:val="26"/>
        </w:rPr>
        <w:t>100mm</w:t>
      </w:r>
      <w:r>
        <w:rPr>
          <w:spacing w:val="-8"/>
          <w:sz w:val="26"/>
        </w:rPr>
        <w:t xml:space="preserve"> 范围内的油漆、污垢、锈、毛刺等</w:t>
      </w:r>
      <w:r>
        <w:rPr>
          <w:spacing w:val="-2"/>
          <w:sz w:val="26"/>
        </w:rPr>
        <w:t>清扫干净，检查管口不得有夹层、裂纹等缺陷。</w:t>
      </w:r>
    </w:p>
    <w:p>
      <w:pPr>
        <w:pStyle w:val="ListParagraph"/>
        <w:numPr>
          <w:ilvl w:val="0"/>
          <w:numId w:val="18"/>
        </w:numPr>
        <w:tabs>
          <w:tab w:val="left" w:pos="1714"/>
        </w:tabs>
        <w:spacing w:before="3" w:after="0" w:line="600" w:lineRule="auto"/>
        <w:ind w:left="1060" w:right="640" w:firstLine="0"/>
        <w:jc w:val="left"/>
        <w:rPr>
          <w:sz w:val="26"/>
        </w:rPr>
      </w:pPr>
      <w:r>
        <w:pict>
          <v:shape id="_x0000_s1035" style="width:152.85pt;height:32.4pt;margin-top:49.13pt;margin-left:225pt;mso-position-horizontal-relative:page;position:absolute;z-index:-251654144" coordorigin="4500,983" coordsize="3057,648" path="m4500,1158l4618,1158,4669,1449,4733,1158,4843,1158,4910,1449,4961,1158,5078,1158,4961,1620,4853,1620,4789,1342,4727,1620,4618,1620,4500,1158xm5078,1158l5196,1158,5247,1449,5311,1158,5421,1158,5488,1449,5539,1158,5656,1158,5539,1620,5431,1620,5367,1342,5305,1620,5196,1620,5078,1158xm5656,1158l5774,1158,5825,1449,5889,1158,5999,1158,6066,1449,6117,1158,6234,1158,6117,1620,6009,1620,5945,1342,5882,1620,5774,1620,5656,1158xm6270,1443l6400,1443,6400,1620,6270,1620,6270,1443xm6460,1158l6754,1158,6754,1262,6594,1499,6764,1499,6764,1620,6448,1620,6448,1505,6600,1279,6460,1279,6460,1158xm6814,983l6936,983,6936,1217,6948,1200,6960,1185,6973,1173,6985,1164,6998,1157,7012,1152,7027,1149,7043,1148,7066,1151,7087,1159,7106,1173,7121,1192,7134,1217,7143,1247,7148,1284,7150,1327,7150,1620,7027,1620,7027,1366,7027,1346,7025,1329,7021,1315,7016,1305,7009,1293,6999,1287,6985,1287,6975,1288,6965,1293,6957,1300,6949,1311,6943,1325,6939,1345,6936,1369,6936,1398,6936,1620,6814,1620,6814,983xm7557,1620l7443,1620,7443,1545,7431,1567,7418,1585,7405,1600,7392,1611,7378,1620,7363,1626,7347,1629,7328,1631,7305,1628,7284,1620,7265,1606,7250,1587,7237,1562,7228,1531,7223,1495,7221,1452,7221,1158,7343,1158,7343,1412,7344,1432,7346,1449,7350,1463,7354,1474,7362,1486,7372,1492,7386,1492,7396,1491,7405,1486,7414,1479,7421,1468,7427,1453,7432,1434,7434,1410,7435,1380,7435,1158,7557,1158,7557,1620xe" filled="f" stroked="t" strokecolor="#e6e6e6" strokeweight="0.1pt">
            <v:stroke dashstyle="shortDashDot"/>
            <v:path arrowok="t"/>
          </v:shape>
        </w:pict>
      </w:r>
      <w:r>
        <w:pict>
          <v:group id="_x0000_s1036" style="width:67.7pt;height:41.35pt;margin-top:49.08pt;margin-left:381.69pt;mso-position-horizontal-relative:page;position:absolute;z-index:-251653120" coordorigin="7634,982" coordsize="1354,827">
            <v:shape id="_x0000_s1037" style="width:550;height:648;left:7634;position:absolute;top:982" coordorigin="7635,983" coordsize="550,648" path="m7635,983l7757,983,7757,1620,7635,1620,7635,983xm7820,1390l7823,1340,7832,1294,7847,1253,7869,1216,7895,1186,7926,1165,7962,1152,8001,1148,8046,1153,8085,1168,8118,1193,8145,1228,8162,1263,8175,1301,8182,1342,8184,1388,8181,1439,8172,1485,8157,1526,8136,1562,8109,1592,8078,1614,8042,1626,8001,1631,7965,1627,7932,1616,7903,1599,7878,1574,7852,1536,7834,1493,7823,1445,7820,1390xe" filled="f" stroked="t" strokecolor="#e6e6e6" strokeweight="0.1pt">
              <v:stroke dashstyle="shortDashDot"/>
              <v:path arrowok="t"/>
            </v:shape>
            <v:shape id="_x0000_s1038" type="#_x0000_t75" style="width:123;height:244;left:7940;position:absolute;top:1268" stroked="f">
              <v:imagedata r:id="rId6" o:title=""/>
            </v:shape>
            <v:shape id="_x0000_s1039" style="width:744;height:660;left:8242;position:absolute;top:1147" coordorigin="8243,1148" coordsize="744,660" path="m8243,1158l8356,1158,8356,1233,8369,1212,8382,1194,8395,1179,8408,1168,8421,1159,8437,1153,8453,1149,8471,1148,8495,1151,8516,1159,8535,1172,8550,1192,8563,1216,8572,1247,8577,1284,8579,1327,8579,1620,8456,1620,8456,1366,8456,1346,8454,1329,8450,1315,8445,1305,8438,1293,8428,1287,8414,1287,8404,1288,8394,1293,8386,1300,8378,1311,8372,1325,8368,1345,8366,1369,8365,1398,8365,1620,8243,1620,8243,1158xm8872,1158l8986,1158,8986,1594,8986,1615,8986,1636,8983,1657,8979,1678,8974,1698,8967,1716,8959,1733,8950,1748,8940,1761,8929,1773,8916,1782,8902,1790,8886,1797,8870,1801,8852,1805,8833,1807,8812,1808,8768,1805,8732,1797,8702,1784,8681,1766,8665,1743,8654,1717,8647,1687,8645,1654,8645,1648,8645,1640,8646,1631,8764,1650,8767,1666,8771,1677,8778,1683,8786,1692,8798,1697,8811,1697,8824,1695,8834,1692,8843,1685,8851,1676,8856,1664,8860,1648,8863,1628,8864,1605,8864,1535,8855,1549,8846,1561,8837,1572,8828,1580,8813,1589,8799,1596,8783,1600,8767,1601,8737,1596,8709,1581,8685,1556,8664,1521,8652,1489,8643,1454,8638,1414,8636,1369,8639,1318,8645,1274,8657,1236,8672,1204,8692,1180,8714,1162,8739,1151,8766,1148,8784,1149,8800,1152,8814,1158,8827,1166,8839,1177,8851,1190,8862,1207,8872,1227,8872,1158xe" filled="f" stroked="t" strokecolor="#e6e6e6" strokeweight="0.1pt">
              <v:stroke dashstyle="shortDashDot"/>
              <v:path arrowok="t"/>
            </v:shape>
            <v:shape id="_x0000_s1040" type="#_x0000_t75" style="width:109;height:207;left:8756;position:absolute;top:1275" stroked="f">
              <v:imagedata r:id="rId7" o:title=""/>
            </v:shape>
          </v:group>
        </w:pict>
      </w:r>
      <w:r>
        <w:pict>
          <v:group id="_x0000_s1041" style="width:78.1pt;height:24.3pt;margin-top:57.34pt;margin-left:452.95pt;mso-position-horizontal-relative:page;position:absolute;z-index:251661312" coordorigin="9059,1147" coordsize="1562,486">
            <v:shape id="_x0000_s1042" style="width:962;height:484;left:9060;position:absolute;top:1147" coordorigin="9060,1148" coordsize="962,484" path="m9060,1443l9190,1443,9190,1620,9060,1620,9060,1443xm9500,1440l9616,1459,9611,1484,9603,1508,9595,1530,9585,1550,9573,1568,9560,1584,9545,1598,9529,1610,9511,1619,9490,1626,9468,1630,9443,1631,9418,1630,9396,1628,9376,1623,9359,1617,9342,1609,9327,1599,9313,1587,9301,1573,9289,1557,9279,1540,9270,1521,9263,1501,9257,1479,9252,1453,9250,1424,9249,1391,9250,1357,9253,1326,9258,1298,9266,1273,9272,1256,9280,1240,9289,1224,9299,1210,9310,1197,9321,1186,9332,1177,9343,1169,9362,1160,9383,1153,9407,1149,9434,1148,9471,1150,9503,1158,9530,1171,9553,1188,9571,1211,9587,1238,9600,1270,9610,1307,9495,1329,9492,1315,9488,1303,9482,1293,9476,1284,9468,1278,9459,1273,9449,1270,9438,1269,9423,1271,9410,1277,9399,1287,9389,1301,9381,1318,9375,1340,9371,1366,9370,1396,9371,1423,9375,1446,9380,1466,9389,1483,9398,1496,9410,1505,9422,1510,9436,1512,9447,1511,9458,1508,9467,1502,9476,1494,9484,1484,9490,1472,9496,1457,9500,1440xm9657,1390l9660,1340,9669,1294,9685,1253,9706,1216,9733,1186,9764,1165,9799,1152,9839,1148,9883,1153,9922,1168,9955,1193,9983,1228,10000,1263,10012,1301,10019,1342,10022,1388,10019,1439,10010,1485,9994,1526,9973,1562,9947,1592,9915,1614,9879,1626,9839,1631,9802,1627,9770,1616,9740,1599,9715,1574,9690,1536,9672,1493,9661,1445,9657,1390xe" filled="f" stroked="t" strokecolor="#e6e6e6" strokeweight="0.1pt">
              <v:stroke dashstyle="shortDashDot"/>
              <v:path arrowok="t"/>
            </v:shape>
            <v:shape id="_x0000_s1043" type="#_x0000_t75" style="width:123;height:244;left:9778;position:absolute;top:1268" stroked="f">
              <v:imagedata r:id="rId6" o:title=""/>
            </v:shape>
            <v:shape id="_x0000_s1044" style="width:539;height:473;left:10081;position:absolute;top:1147" coordorigin="10081,1148" coordsize="539,473" path="m10081,1158l10195,1158,10195,1226,10207,1206,10257,1158,10305,1148,10323,1149,10375,1178,10401,1226,10415,1205,10466,1157,10511,1148,10536,1151,10591,1192,10613,1249,10620,1330,10620,1620,10498,1620,10498,1357,10498,1342,10471,1287,10459,1287,10415,1339,10411,1382,10411,1620,10289,1620,10289,1366,10289,1352,10274,1296,10267,1289,10260,1286,10251,1286,10207,1339,10203,1384,10203,1620,10081,1620,10081,1158xe" filled="f" stroked="t" strokecolor="#e6e6e6" strokeweight="0.1pt">
              <v:stroke dashstyle="shortDashDot"/>
              <v:path arrowok="t"/>
            </v:shape>
          </v:group>
        </w:pict>
      </w:r>
      <w:r>
        <w:rPr>
          <w:spacing w:val="-6"/>
          <w:sz w:val="26"/>
        </w:rPr>
        <w:t xml:space="preserve">管道接口处坡口采纳 </w:t>
      </w:r>
      <w:r>
        <w:rPr>
          <w:sz w:val="26"/>
        </w:rPr>
        <w:t>V</w:t>
      </w:r>
      <w:r>
        <w:rPr>
          <w:spacing w:val="-8"/>
          <w:sz w:val="26"/>
        </w:rPr>
        <w:t xml:space="preserve"> 型，如采纳热加工方法，必需除净其表面的氧</w:t>
      </w:r>
      <w:r>
        <w:rPr>
          <w:spacing w:val="-2"/>
          <w:sz w:val="26"/>
        </w:rPr>
        <w:t>化皮，并将影响焊接质量的凹凸不平处磨削平整。</w:t>
      </w:r>
    </w:p>
    <w:p>
      <w:pPr>
        <w:pStyle w:val="ListParagraph"/>
        <w:numPr>
          <w:ilvl w:val="0"/>
          <w:numId w:val="18"/>
        </w:numPr>
        <w:tabs>
          <w:tab w:val="left" w:pos="1711"/>
        </w:tabs>
        <w:spacing w:before="2" w:after="0" w:line="240" w:lineRule="auto"/>
        <w:ind w:left="1711" w:right="0" w:hanging="651"/>
        <w:jc w:val="left"/>
        <w:rPr>
          <w:sz w:val="26"/>
        </w:rPr>
      </w:pPr>
      <w:r>
        <w:rPr>
          <w:spacing w:val="-1"/>
          <w:sz w:val="26"/>
        </w:rPr>
        <w:t>中压钢管采纳氩弧焊打底，打底后的焊缝应刚好填充焊。</w:t>
      </w:r>
    </w:p>
    <w:p>
      <w:pPr>
        <w:pStyle w:val="BodyText"/>
        <w:ind w:left="0"/>
      </w:pPr>
    </w:p>
    <w:p>
      <w:pPr>
        <w:pStyle w:val="ListParagraph"/>
        <w:numPr>
          <w:ilvl w:val="0"/>
          <w:numId w:val="18"/>
        </w:numPr>
        <w:tabs>
          <w:tab w:val="left" w:pos="1711"/>
        </w:tabs>
        <w:spacing w:before="168" w:after="0" w:line="600" w:lineRule="auto"/>
        <w:ind w:left="1060" w:right="509" w:firstLine="0"/>
        <w:jc w:val="left"/>
        <w:rPr>
          <w:sz w:val="26"/>
        </w:rPr>
      </w:pPr>
      <w:r>
        <w:rPr>
          <w:spacing w:val="-2"/>
          <w:sz w:val="26"/>
        </w:rPr>
        <w:t>焊前管口宜采纳组对卡具，每条焊缝应一次连续焊完，不得中途停焊</w:t>
      </w:r>
      <w:r>
        <w:rPr>
          <w:spacing w:val="-2"/>
          <w:sz w:val="26"/>
        </w:rPr>
        <w:t>，不得在管道上引弧或试验电流，焊接完毕后应将焊缝表面的熔渣、飞溅物</w:t>
      </w:r>
      <w:r>
        <w:rPr>
          <w:spacing w:val="-2"/>
          <w:sz w:val="26"/>
        </w:rPr>
        <w:t>清理干净。</w:t>
      </w:r>
    </w:p>
    <w:p>
      <w:pPr>
        <w:pStyle w:val="ListParagraph"/>
        <w:numPr>
          <w:ilvl w:val="0"/>
          <w:numId w:val="18"/>
        </w:numPr>
        <w:tabs>
          <w:tab w:val="left" w:pos="1711"/>
        </w:tabs>
        <w:spacing w:before="3" w:after="0" w:line="240" w:lineRule="auto"/>
        <w:ind w:left="1711" w:right="0" w:hanging="651"/>
        <w:jc w:val="left"/>
        <w:rPr>
          <w:sz w:val="26"/>
        </w:rPr>
      </w:pPr>
      <w:r>
        <w:rPr>
          <w:spacing w:val="-1"/>
          <w:sz w:val="26"/>
        </w:rPr>
        <w:t>焊后必需对每个焊口进行外观检查，并符合有关要求。</w:t>
      </w:r>
    </w:p>
    <w:p>
      <w:pPr>
        <w:pStyle w:val="BodyText"/>
        <w:ind w:left="0"/>
      </w:pPr>
    </w:p>
    <w:p>
      <w:pPr>
        <w:pStyle w:val="ListParagraph"/>
        <w:numPr>
          <w:ilvl w:val="0"/>
          <w:numId w:val="18"/>
        </w:numPr>
        <w:tabs>
          <w:tab w:val="left" w:pos="1714"/>
        </w:tabs>
        <w:spacing w:before="168" w:after="0" w:line="240" w:lineRule="auto"/>
        <w:ind w:left="1713" w:right="0" w:hanging="654"/>
        <w:jc w:val="left"/>
        <w:rPr>
          <w:sz w:val="26"/>
        </w:rPr>
      </w:pPr>
      <w:r>
        <w:rPr>
          <w:spacing w:val="-1"/>
          <w:sz w:val="26"/>
        </w:rPr>
        <w:t>管道焊接及焊接材料的选用应符合国家现行标准《现场设备、工业管</w:t>
      </w:r>
    </w:p>
    <w:p>
      <w:pPr>
        <w:spacing w:after="0" w:line="240" w:lineRule="auto"/>
        <w:jc w:val="left"/>
        <w:rPr>
          <w:sz w:val="26"/>
        </w:rPr>
        <w:sectPr>
          <w:pgSz w:w="11910" w:h="16840"/>
          <w:pgMar w:top="1640" w:right="560" w:bottom="280" w:left="1140" w:header="708" w:footer="708"/>
          <w:pgNumType w:start="16"/>
          <w:cols w:space="708"/>
        </w:sectPr>
      </w:pPr>
    </w:p>
    <w:p>
      <w:pPr>
        <w:pStyle w:val="BodyText"/>
        <w:spacing w:before="52"/>
      </w:pPr>
      <w:r>
        <w:rPr>
          <w:spacing w:val="27"/>
        </w:rPr>
        <w:t>道焊接工程施工及验收规范》</w:t>
      </w:r>
      <w:r>
        <w:t>（</w:t>
      </w:r>
      <w:r>
        <w:rPr>
          <w:spacing w:val="-93"/>
        </w:rPr>
        <w:t xml:space="preserve"> </w:t>
      </w:r>
      <w:r>
        <w:t>GB236-82）</w:t>
      </w:r>
      <w:r>
        <w:rPr>
          <w:spacing w:val="13"/>
        </w:rPr>
        <w:t xml:space="preserve"> 的要求。焊条采纳结 </w:t>
      </w:r>
      <w:r>
        <w:rPr>
          <w:spacing w:val="-5"/>
        </w:rPr>
        <w:t>422</w:t>
      </w:r>
    </w:p>
    <w:p>
      <w:pPr>
        <w:pStyle w:val="BodyText"/>
        <w:ind w:left="0"/>
      </w:pPr>
    </w:p>
    <w:p>
      <w:pPr>
        <w:pStyle w:val="BodyText"/>
        <w:tabs>
          <w:tab w:val="left" w:pos="3399"/>
        </w:tabs>
        <w:spacing w:before="168" w:line="600" w:lineRule="auto"/>
        <w:ind w:right="639"/>
      </w:pPr>
      <w:r>
        <w:rPr>
          <w:spacing w:val="-4"/>
        </w:rPr>
        <w:t>（GB981-76）</w:t>
      </w:r>
      <w:r>
        <w:rPr>
          <w:spacing w:val="-4"/>
        </w:rPr>
        <w:t>焊</w:t>
      </w:r>
      <w:r>
        <w:rPr>
          <w:spacing w:val="-4"/>
        </w:rPr>
        <w:t>条</w:t>
      </w:r>
      <w:r>
        <w:rPr>
          <w:spacing w:val="-4"/>
        </w:rPr>
        <w:t>。</w:t>
      </w:r>
      <w:r>
        <w:rPr>
          <w:spacing w:val="-4"/>
        </w:rPr>
        <w:t>焊</w:t>
      </w:r>
      <w:r>
        <w:rPr>
          <w:spacing w:val="-4"/>
        </w:rPr>
        <w:t>条</w:t>
      </w:r>
      <w:r>
        <w:rPr>
          <w:spacing w:val="-4"/>
        </w:rPr>
        <w:t>、</w:t>
      </w:r>
      <w:r>
        <w:rPr>
          <w:spacing w:val="-4"/>
        </w:rPr>
        <w:t>焊</w:t>
      </w:r>
      <w:r>
        <w:rPr>
          <w:spacing w:val="-4"/>
        </w:rPr>
        <w:t>剂</w:t>
      </w:r>
      <w:r>
        <w:rPr>
          <w:spacing w:val="-4"/>
        </w:rPr>
        <w:t>刊</w:t>
      </w:r>
      <w:r>
        <w:rPr>
          <w:spacing w:val="-4"/>
        </w:rPr>
        <w:t>载</w:t>
      </w:r>
      <w:r>
        <w:rPr>
          <w:spacing w:val="-4"/>
        </w:rPr>
        <w:t>运</w:t>
      </w:r>
      <w:r>
        <w:rPr>
          <w:spacing w:val="-4"/>
        </w:rPr>
        <w:t>用</w:t>
      </w:r>
      <w:r>
        <w:rPr>
          <w:spacing w:val="-4"/>
        </w:rPr>
        <w:t>前</w:t>
      </w:r>
      <w:r>
        <w:rPr>
          <w:spacing w:val="-4"/>
        </w:rPr>
        <w:t>应</w:t>
      </w:r>
      <w:r>
        <w:rPr>
          <w:spacing w:val="-4"/>
        </w:rPr>
        <w:t>按</w:t>
      </w:r>
      <w:r>
        <w:rPr>
          <w:spacing w:val="-4"/>
        </w:rPr>
        <w:t>出</w:t>
      </w:r>
      <w:r>
        <w:rPr>
          <w:spacing w:val="-4"/>
        </w:rPr>
        <w:t>厂</w:t>
      </w:r>
      <w:r>
        <w:rPr>
          <w:spacing w:val="-4"/>
        </w:rPr>
        <w:t>说</w:t>
      </w:r>
      <w:r>
        <w:rPr>
          <w:spacing w:val="-4"/>
        </w:rPr>
        <w:t>明</w:t>
      </w:r>
      <w:r>
        <w:rPr>
          <w:spacing w:val="-4"/>
        </w:rPr>
        <w:t>书</w:t>
      </w:r>
      <w:r>
        <w:rPr>
          <w:spacing w:val="-4"/>
        </w:rPr>
        <w:t>的</w:t>
      </w:r>
      <w:r>
        <w:rPr>
          <w:spacing w:val="-4"/>
        </w:rPr>
        <w:t>规</w:t>
      </w:r>
      <w:r>
        <w:rPr>
          <w:spacing w:val="-4"/>
        </w:rPr>
        <w:t>定</w:t>
      </w:r>
      <w:r>
        <w:rPr>
          <w:spacing w:val="-4"/>
        </w:rPr>
        <w:t>烘</w:t>
      </w:r>
      <w:r>
        <w:rPr>
          <w:spacing w:val="-4"/>
        </w:rPr>
        <w:t>干</w:t>
      </w:r>
      <w:r>
        <w:rPr>
          <w:spacing w:val="-4"/>
        </w:rPr>
        <w:t>，</w:t>
      </w:r>
      <w:r>
        <w:rPr>
          <w:spacing w:val="-4"/>
        </w:rPr>
        <w:t>并</w:t>
      </w:r>
      <w:r>
        <w:rPr>
          <w:spacing w:val="-2"/>
        </w:rPr>
        <w:t>在</w:t>
      </w:r>
      <w:r>
        <w:rPr>
          <w:spacing w:val="-2"/>
        </w:rPr>
        <w:t>运</w:t>
      </w:r>
      <w:r>
        <w:rPr>
          <w:spacing w:val="-2"/>
        </w:rPr>
        <w:t>用</w:t>
      </w:r>
      <w:r>
        <w:rPr>
          <w:spacing w:val="-2"/>
        </w:rPr>
        <w:t>过</w:t>
      </w:r>
      <w:r>
        <w:rPr>
          <w:spacing w:val="-2"/>
        </w:rPr>
        <w:t>程</w:t>
      </w:r>
      <w:r>
        <w:rPr>
          <w:spacing w:val="-2"/>
        </w:rPr>
        <w:t>中</w:t>
      </w:r>
      <w:r>
        <w:rPr>
          <w:spacing w:val="-2"/>
        </w:rPr>
        <w:t>保</w:t>
      </w:r>
      <w:r>
        <w:rPr>
          <w:spacing w:val="-2"/>
        </w:rPr>
        <w:t>持</w:t>
      </w:r>
      <w:r>
        <w:tab/>
      </w:r>
      <w:r>
        <w:rPr>
          <w:spacing w:val="-4"/>
        </w:rPr>
        <w:t>干</w:t>
      </w:r>
      <w:r>
        <w:rPr>
          <w:spacing w:val="-4"/>
        </w:rPr>
        <w:t>燥</w:t>
      </w:r>
      <w:r>
        <w:rPr>
          <w:spacing w:val="-4"/>
        </w:rPr>
        <w:t>。</w:t>
      </w:r>
    </w:p>
    <w:p>
      <w:pPr>
        <w:pStyle w:val="BodyText"/>
        <w:spacing w:before="2"/>
      </w:pPr>
      <w:r>
        <w:rPr>
          <w:spacing w:val="-2"/>
        </w:rPr>
        <w:t>管道组对要求见下表</w:t>
      </w:r>
    </w:p>
    <w:p>
      <w:pPr>
        <w:pStyle w:val="BodyText"/>
        <w:spacing w:before="5"/>
        <w:ind w:left="0"/>
        <w:rPr>
          <w:sz w:val="19"/>
        </w:rPr>
      </w:pPr>
    </w:p>
    <w:tbl>
      <w:tblPr>
        <w:tblStyle w:val="TableNormal6"/>
        <w:tblW w:w="0" w:type="auto"/>
        <w:jc w:val="left"/>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4140"/>
        <w:gridCol w:w="2620"/>
      </w:tblGrid>
      <w:tr>
        <w:tblPrEx>
          <w:tblW w:w="0" w:type="auto"/>
          <w:jc w:val="left"/>
          <w:tblInd w:w="16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pacing w:val="-5"/>
                <w:sz w:val="26"/>
              </w:rPr>
              <w:t>序号</w:t>
            </w:r>
          </w:p>
        </w:tc>
        <w:tc>
          <w:tcPr>
            <w:tcW w:w="4140" w:type="dxa"/>
          </w:tcPr>
          <w:p>
            <w:pPr>
              <w:pStyle w:val="TableParagraph"/>
              <w:spacing w:before="9"/>
              <w:rPr>
                <w:sz w:val="19"/>
              </w:rPr>
            </w:pPr>
          </w:p>
          <w:p>
            <w:pPr>
              <w:pStyle w:val="TableParagraph"/>
              <w:tabs>
                <w:tab w:val="left" w:pos="887"/>
              </w:tabs>
              <w:ind w:left="108"/>
              <w:rPr>
                <w:sz w:val="26"/>
              </w:rPr>
            </w:pPr>
            <w:r>
              <w:rPr>
                <w:spacing w:val="-10"/>
                <w:sz w:val="26"/>
              </w:rPr>
              <w:t>项</w:t>
            </w:r>
            <w:r>
              <w:rPr>
                <w:sz w:val="26"/>
              </w:rPr>
              <w:tab/>
            </w:r>
            <w:r>
              <w:rPr>
                <w:spacing w:val="-10"/>
                <w:sz w:val="26"/>
              </w:rPr>
              <w:t>目</w:t>
            </w:r>
          </w:p>
        </w:tc>
        <w:tc>
          <w:tcPr>
            <w:tcW w:w="2620" w:type="dxa"/>
          </w:tcPr>
          <w:p>
            <w:pPr>
              <w:pStyle w:val="TableParagraph"/>
              <w:spacing w:before="9"/>
              <w:rPr>
                <w:sz w:val="19"/>
              </w:rPr>
            </w:pPr>
          </w:p>
          <w:p>
            <w:pPr>
              <w:pStyle w:val="TableParagraph"/>
              <w:ind w:left="108"/>
              <w:rPr>
                <w:sz w:val="26"/>
              </w:rPr>
            </w:pPr>
            <w:r>
              <w:rPr>
                <w:spacing w:val="-3"/>
                <w:sz w:val="26"/>
              </w:rPr>
              <w:t>组对要求</w:t>
            </w:r>
          </w:p>
        </w:tc>
      </w:tr>
      <w:tr>
        <w:tblPrEx>
          <w:tblW w:w="0" w:type="auto"/>
          <w:jc w:val="left"/>
          <w:tblInd w:w="160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z w:val="26"/>
              </w:rPr>
              <w:t>1</w:t>
            </w:r>
          </w:p>
        </w:tc>
        <w:tc>
          <w:tcPr>
            <w:tcW w:w="4140" w:type="dxa"/>
          </w:tcPr>
          <w:p>
            <w:pPr>
              <w:pStyle w:val="TableParagraph"/>
              <w:spacing w:before="9"/>
              <w:rPr>
                <w:sz w:val="19"/>
              </w:rPr>
            </w:pPr>
          </w:p>
          <w:p>
            <w:pPr>
              <w:pStyle w:val="TableParagraph"/>
              <w:ind w:left="108"/>
              <w:rPr>
                <w:sz w:val="26"/>
              </w:rPr>
            </w:pPr>
            <w:r>
              <w:rPr>
                <w:spacing w:val="-5"/>
                <w:sz w:val="26"/>
              </w:rPr>
              <w:t>钝边</w:t>
            </w:r>
          </w:p>
        </w:tc>
        <w:tc>
          <w:tcPr>
            <w:tcW w:w="2620" w:type="dxa"/>
          </w:tcPr>
          <w:p>
            <w:pPr>
              <w:pStyle w:val="TableParagraph"/>
              <w:spacing w:before="9"/>
              <w:rPr>
                <w:sz w:val="19"/>
              </w:rPr>
            </w:pPr>
          </w:p>
          <w:p>
            <w:pPr>
              <w:pStyle w:val="TableParagraph"/>
              <w:ind w:left="108"/>
              <w:rPr>
                <w:sz w:val="26"/>
              </w:rPr>
            </w:pPr>
            <w:r>
              <w:rPr>
                <w:spacing w:val="-2"/>
                <w:sz w:val="26"/>
              </w:rPr>
              <w:t>1±1mm</w:t>
            </w:r>
          </w:p>
        </w:tc>
      </w:tr>
      <w:tr>
        <w:tblPrEx>
          <w:tblW w:w="0" w:type="auto"/>
          <w:jc w:val="left"/>
          <w:tblInd w:w="160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z w:val="26"/>
              </w:rPr>
              <w:t>2</w:t>
            </w:r>
          </w:p>
        </w:tc>
        <w:tc>
          <w:tcPr>
            <w:tcW w:w="4140" w:type="dxa"/>
          </w:tcPr>
          <w:p>
            <w:pPr>
              <w:pStyle w:val="TableParagraph"/>
              <w:spacing w:before="9"/>
              <w:rPr>
                <w:sz w:val="19"/>
              </w:rPr>
            </w:pPr>
          </w:p>
          <w:p>
            <w:pPr>
              <w:pStyle w:val="TableParagraph"/>
              <w:ind w:left="108"/>
              <w:rPr>
                <w:sz w:val="26"/>
              </w:rPr>
            </w:pPr>
            <w:r>
              <w:rPr>
                <w:spacing w:val="-5"/>
                <w:sz w:val="26"/>
              </w:rPr>
              <w:t>间隙</w:t>
            </w:r>
          </w:p>
        </w:tc>
        <w:tc>
          <w:tcPr>
            <w:tcW w:w="2620" w:type="dxa"/>
          </w:tcPr>
          <w:p>
            <w:pPr>
              <w:pStyle w:val="TableParagraph"/>
              <w:spacing w:before="9"/>
              <w:rPr>
                <w:sz w:val="19"/>
              </w:rPr>
            </w:pPr>
          </w:p>
          <w:p>
            <w:pPr>
              <w:pStyle w:val="TableParagraph"/>
              <w:ind w:left="108"/>
              <w:rPr>
                <w:sz w:val="26"/>
              </w:rPr>
            </w:pPr>
            <w:r>
              <w:rPr>
                <w:spacing w:val="-2"/>
                <w:sz w:val="26"/>
              </w:rPr>
              <w:t>1±1mm</w:t>
            </w:r>
          </w:p>
        </w:tc>
      </w:tr>
      <w:tr>
        <w:tblPrEx>
          <w:tblW w:w="0" w:type="auto"/>
          <w:jc w:val="left"/>
          <w:tblInd w:w="1605" w:type="dxa"/>
          <w:tblLayout w:type="fixed"/>
          <w:tblCellMar>
            <w:top w:w="0" w:type="dxa"/>
            <w:left w:w="0" w:type="dxa"/>
            <w:bottom w:w="0" w:type="dxa"/>
            <w:right w:w="0" w:type="dxa"/>
          </w:tblCellMar>
          <w:tblLook w:val="01E0"/>
        </w:tblPrEx>
        <w:trPr>
          <w:trHeight w:val="833"/>
          <w:jc w:val="left"/>
        </w:trPr>
        <w:tc>
          <w:tcPr>
            <w:tcW w:w="900" w:type="dxa"/>
          </w:tcPr>
          <w:p>
            <w:pPr>
              <w:pStyle w:val="TableParagraph"/>
              <w:spacing w:before="9"/>
              <w:rPr>
                <w:sz w:val="19"/>
              </w:rPr>
            </w:pPr>
          </w:p>
          <w:p>
            <w:pPr>
              <w:pStyle w:val="TableParagraph"/>
              <w:ind w:left="108"/>
              <w:rPr>
                <w:sz w:val="26"/>
              </w:rPr>
            </w:pPr>
            <w:r>
              <w:rPr>
                <w:sz w:val="26"/>
              </w:rPr>
              <w:t>3</w:t>
            </w:r>
          </w:p>
        </w:tc>
        <w:tc>
          <w:tcPr>
            <w:tcW w:w="4140" w:type="dxa"/>
          </w:tcPr>
          <w:p>
            <w:pPr>
              <w:pStyle w:val="TableParagraph"/>
              <w:spacing w:before="9"/>
              <w:rPr>
                <w:sz w:val="19"/>
              </w:rPr>
            </w:pPr>
          </w:p>
          <w:p>
            <w:pPr>
              <w:pStyle w:val="TableParagraph"/>
              <w:ind w:left="108"/>
              <w:rPr>
                <w:sz w:val="26"/>
              </w:rPr>
            </w:pPr>
            <w:r>
              <w:rPr>
                <w:spacing w:val="-3"/>
                <w:sz w:val="26"/>
              </w:rPr>
              <w:t>坡口角度</w:t>
            </w:r>
          </w:p>
        </w:tc>
        <w:tc>
          <w:tcPr>
            <w:tcW w:w="2620" w:type="dxa"/>
          </w:tcPr>
          <w:p>
            <w:pPr>
              <w:pStyle w:val="TableParagraph"/>
              <w:spacing w:before="9"/>
              <w:rPr>
                <w:sz w:val="19"/>
              </w:rPr>
            </w:pPr>
          </w:p>
          <w:p>
            <w:pPr>
              <w:pStyle w:val="TableParagraph"/>
              <w:ind w:left="108"/>
              <w:rPr>
                <w:sz w:val="26"/>
              </w:rPr>
            </w:pPr>
            <w:r>
              <w:rPr>
                <w:sz w:val="26"/>
              </w:rPr>
              <w:t>70。±5</w:t>
            </w:r>
            <w:r>
              <w:rPr>
                <w:spacing w:val="-10"/>
                <w:sz w:val="26"/>
              </w:rPr>
              <w:t>。</w:t>
            </w:r>
          </w:p>
        </w:tc>
      </w:tr>
      <w:tr>
        <w:tblPrEx>
          <w:tblW w:w="0" w:type="auto"/>
          <w:jc w:val="left"/>
          <w:tblInd w:w="1605" w:type="dxa"/>
          <w:tblLayout w:type="fixed"/>
          <w:tblCellMar>
            <w:top w:w="0" w:type="dxa"/>
            <w:left w:w="0" w:type="dxa"/>
            <w:bottom w:w="0" w:type="dxa"/>
            <w:right w:w="0" w:type="dxa"/>
          </w:tblCellMar>
          <w:tblLook w:val="01E0"/>
        </w:tblPrEx>
        <w:trPr>
          <w:trHeight w:val="833"/>
          <w:jc w:val="left"/>
        </w:trPr>
        <w:tc>
          <w:tcPr>
            <w:tcW w:w="900" w:type="dxa"/>
          </w:tcPr>
          <w:p>
            <w:pPr>
              <w:pStyle w:val="TableParagraph"/>
              <w:spacing w:before="9"/>
              <w:rPr>
                <w:sz w:val="19"/>
              </w:rPr>
            </w:pPr>
          </w:p>
          <w:p>
            <w:pPr>
              <w:pStyle w:val="TableParagraph"/>
              <w:ind w:left="108"/>
              <w:rPr>
                <w:sz w:val="26"/>
              </w:rPr>
            </w:pPr>
            <w:r>
              <w:rPr>
                <w:sz w:val="26"/>
              </w:rPr>
              <w:t>4</w:t>
            </w:r>
          </w:p>
        </w:tc>
        <w:tc>
          <w:tcPr>
            <w:tcW w:w="4140" w:type="dxa"/>
          </w:tcPr>
          <w:p>
            <w:pPr>
              <w:pStyle w:val="TableParagraph"/>
              <w:spacing w:before="9"/>
              <w:rPr>
                <w:sz w:val="19"/>
              </w:rPr>
            </w:pPr>
          </w:p>
          <w:p>
            <w:pPr>
              <w:pStyle w:val="TableParagraph"/>
              <w:ind w:left="108"/>
              <w:rPr>
                <w:sz w:val="26"/>
              </w:rPr>
            </w:pPr>
            <w:r>
              <w:rPr>
                <w:spacing w:val="-2"/>
                <w:sz w:val="26"/>
              </w:rPr>
              <w:t>相邻环焊缝</w:t>
            </w:r>
          </w:p>
        </w:tc>
        <w:tc>
          <w:tcPr>
            <w:tcW w:w="2620" w:type="dxa"/>
          </w:tcPr>
          <w:p>
            <w:pPr>
              <w:pStyle w:val="TableParagraph"/>
              <w:spacing w:before="9"/>
              <w:rPr>
                <w:sz w:val="19"/>
              </w:rPr>
            </w:pPr>
          </w:p>
          <w:p>
            <w:pPr>
              <w:pStyle w:val="TableParagraph"/>
              <w:ind w:left="108"/>
              <w:rPr>
                <w:sz w:val="26"/>
              </w:rPr>
            </w:pPr>
            <w:r>
              <w:rPr>
                <w:spacing w:val="-22"/>
                <w:sz w:val="26"/>
              </w:rPr>
              <w:t xml:space="preserve">大于 </w:t>
            </w:r>
            <w:r>
              <w:rPr>
                <w:spacing w:val="-2"/>
                <w:sz w:val="26"/>
              </w:rPr>
              <w:t>300mm</w:t>
            </w:r>
          </w:p>
        </w:tc>
      </w:tr>
      <w:tr>
        <w:tblPrEx>
          <w:tblW w:w="0" w:type="auto"/>
          <w:jc w:val="left"/>
          <w:tblInd w:w="1605" w:type="dxa"/>
          <w:tblLayout w:type="fixed"/>
          <w:tblCellMar>
            <w:top w:w="0" w:type="dxa"/>
            <w:left w:w="0" w:type="dxa"/>
            <w:bottom w:w="0" w:type="dxa"/>
            <w:right w:w="0" w:type="dxa"/>
          </w:tblCellMar>
          <w:tblLook w:val="01E0"/>
        </w:tblPrEx>
        <w:trPr>
          <w:trHeight w:val="1667"/>
          <w:jc w:val="left"/>
        </w:trPr>
        <w:tc>
          <w:tcPr>
            <w:tcW w:w="900" w:type="dxa"/>
          </w:tcPr>
          <w:p>
            <w:pPr>
              <w:pStyle w:val="TableParagraph"/>
              <w:rPr>
                <w:sz w:val="26"/>
              </w:rPr>
            </w:pPr>
          </w:p>
          <w:p>
            <w:pPr>
              <w:pStyle w:val="TableParagraph"/>
              <w:spacing w:before="3"/>
              <w:rPr>
                <w:sz w:val="26"/>
              </w:rPr>
            </w:pPr>
          </w:p>
          <w:p>
            <w:pPr>
              <w:pStyle w:val="TableParagraph"/>
              <w:ind w:left="108"/>
              <w:rPr>
                <w:sz w:val="26"/>
              </w:rPr>
            </w:pPr>
            <w:r>
              <w:rPr>
                <w:sz w:val="26"/>
              </w:rPr>
              <w:t>5</w:t>
            </w:r>
          </w:p>
        </w:tc>
        <w:tc>
          <w:tcPr>
            <w:tcW w:w="4140" w:type="dxa"/>
          </w:tcPr>
          <w:p>
            <w:pPr>
              <w:pStyle w:val="TableParagraph"/>
              <w:spacing w:before="9"/>
              <w:rPr>
                <w:sz w:val="19"/>
              </w:rPr>
            </w:pPr>
          </w:p>
          <w:p>
            <w:pPr>
              <w:pStyle w:val="TableParagraph"/>
              <w:ind w:left="108"/>
              <w:rPr>
                <w:sz w:val="26"/>
              </w:rPr>
            </w:pPr>
            <w:r>
              <w:rPr>
                <w:sz w:val="26"/>
              </w:rPr>
              <w:t>点焊长度（</w:t>
            </w:r>
            <w:r>
              <w:rPr>
                <w:spacing w:val="-7"/>
                <w:sz w:val="26"/>
              </w:rPr>
              <w:t xml:space="preserve">焊口点焊前不少于 </w:t>
            </w:r>
            <w:r>
              <w:rPr>
                <w:sz w:val="26"/>
              </w:rPr>
              <w:t>5</w:t>
            </w:r>
            <w:r>
              <w:rPr>
                <w:spacing w:val="-34"/>
                <w:sz w:val="26"/>
              </w:rPr>
              <w:t xml:space="preserve"> 处</w:t>
            </w:r>
          </w:p>
          <w:p>
            <w:pPr>
              <w:pStyle w:val="TableParagraph"/>
              <w:rPr>
                <w:sz w:val="26"/>
              </w:rPr>
            </w:pPr>
          </w:p>
          <w:p>
            <w:pPr>
              <w:pStyle w:val="TableParagraph"/>
              <w:spacing w:before="167"/>
              <w:ind w:left="108"/>
              <w:rPr>
                <w:sz w:val="26"/>
              </w:rPr>
            </w:pPr>
            <w:r>
              <w:rPr>
                <w:sz w:val="26"/>
              </w:rPr>
              <w:t>仰焊部位不要点焊</w:t>
            </w:r>
            <w:r>
              <w:rPr>
                <w:spacing w:val="-10"/>
                <w:sz w:val="26"/>
              </w:rPr>
              <w:t>）</w:t>
            </w:r>
          </w:p>
        </w:tc>
        <w:tc>
          <w:tcPr>
            <w:tcW w:w="2620" w:type="dxa"/>
          </w:tcPr>
          <w:p>
            <w:pPr>
              <w:pStyle w:val="TableParagraph"/>
              <w:rPr>
                <w:sz w:val="26"/>
              </w:rPr>
            </w:pPr>
          </w:p>
          <w:p>
            <w:pPr>
              <w:pStyle w:val="TableParagraph"/>
              <w:spacing w:before="3"/>
              <w:rPr>
                <w:sz w:val="26"/>
              </w:rPr>
            </w:pPr>
          </w:p>
          <w:p>
            <w:pPr>
              <w:pStyle w:val="TableParagraph"/>
              <w:ind w:left="108"/>
              <w:rPr>
                <w:sz w:val="26"/>
              </w:rPr>
            </w:pPr>
            <w:r>
              <w:rPr>
                <w:sz w:val="26"/>
              </w:rPr>
              <w:t>100-</w:t>
            </w:r>
            <w:r>
              <w:rPr>
                <w:spacing w:val="-2"/>
                <w:sz w:val="26"/>
              </w:rPr>
              <w:t>150mm</w:t>
            </w:r>
          </w:p>
        </w:tc>
      </w:tr>
      <w:tr>
        <w:tblPrEx>
          <w:tblW w:w="0" w:type="auto"/>
          <w:jc w:val="left"/>
          <w:tblInd w:w="160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z w:val="26"/>
              </w:rPr>
              <w:t>6</w:t>
            </w:r>
          </w:p>
        </w:tc>
        <w:tc>
          <w:tcPr>
            <w:tcW w:w="4140" w:type="dxa"/>
          </w:tcPr>
          <w:p>
            <w:pPr>
              <w:pStyle w:val="TableParagraph"/>
              <w:spacing w:before="9"/>
              <w:rPr>
                <w:sz w:val="19"/>
              </w:rPr>
            </w:pPr>
          </w:p>
          <w:p>
            <w:pPr>
              <w:pStyle w:val="TableParagraph"/>
              <w:ind w:left="108"/>
              <w:rPr>
                <w:sz w:val="26"/>
              </w:rPr>
            </w:pPr>
            <w:r>
              <w:rPr>
                <w:spacing w:val="-3"/>
                <w:sz w:val="26"/>
              </w:rPr>
              <w:t>焊缝高度</w:t>
            </w:r>
          </w:p>
        </w:tc>
        <w:tc>
          <w:tcPr>
            <w:tcW w:w="2620" w:type="dxa"/>
          </w:tcPr>
          <w:p>
            <w:pPr>
              <w:pStyle w:val="TableParagraph"/>
              <w:spacing w:before="9"/>
              <w:rPr>
                <w:sz w:val="19"/>
              </w:rPr>
            </w:pPr>
          </w:p>
          <w:p>
            <w:pPr>
              <w:pStyle w:val="TableParagraph"/>
              <w:ind w:left="108"/>
              <w:rPr>
                <w:sz w:val="26"/>
              </w:rPr>
            </w:pPr>
            <w:r>
              <w:rPr>
                <w:spacing w:val="-17"/>
                <w:sz w:val="26"/>
              </w:rPr>
              <w:t xml:space="preserve">不大于 </w:t>
            </w:r>
            <w:r>
              <w:rPr>
                <w:sz w:val="26"/>
              </w:rPr>
              <w:t>1/3</w:t>
            </w:r>
            <w:r>
              <w:rPr>
                <w:spacing w:val="-26"/>
                <w:sz w:val="26"/>
              </w:rPr>
              <w:t xml:space="preserve"> 壁厚</w:t>
            </w:r>
          </w:p>
        </w:tc>
      </w:tr>
      <w:tr>
        <w:tblPrEx>
          <w:tblW w:w="0" w:type="auto"/>
          <w:jc w:val="left"/>
          <w:tblInd w:w="1605" w:type="dxa"/>
          <w:tblLayout w:type="fixed"/>
          <w:tblCellMar>
            <w:top w:w="0" w:type="dxa"/>
            <w:left w:w="0" w:type="dxa"/>
            <w:bottom w:w="0" w:type="dxa"/>
            <w:right w:w="0" w:type="dxa"/>
          </w:tblCellMar>
          <w:tblLook w:val="01E0"/>
        </w:tblPrEx>
        <w:trPr>
          <w:trHeight w:val="834"/>
          <w:jc w:val="left"/>
        </w:trPr>
        <w:tc>
          <w:tcPr>
            <w:tcW w:w="900" w:type="dxa"/>
          </w:tcPr>
          <w:p>
            <w:pPr>
              <w:pStyle w:val="TableParagraph"/>
              <w:spacing w:before="9"/>
              <w:rPr>
                <w:sz w:val="19"/>
              </w:rPr>
            </w:pPr>
          </w:p>
          <w:p>
            <w:pPr>
              <w:pStyle w:val="TableParagraph"/>
              <w:ind w:left="108"/>
              <w:rPr>
                <w:sz w:val="26"/>
              </w:rPr>
            </w:pPr>
            <w:r>
              <w:rPr>
                <w:sz w:val="26"/>
              </w:rPr>
              <w:t>7</w:t>
            </w:r>
          </w:p>
        </w:tc>
        <w:tc>
          <w:tcPr>
            <w:tcW w:w="4140" w:type="dxa"/>
          </w:tcPr>
          <w:p>
            <w:pPr>
              <w:pStyle w:val="TableParagraph"/>
              <w:spacing w:before="9"/>
              <w:rPr>
                <w:sz w:val="19"/>
              </w:rPr>
            </w:pPr>
          </w:p>
          <w:p>
            <w:pPr>
              <w:pStyle w:val="TableParagraph"/>
              <w:ind w:left="108"/>
              <w:rPr>
                <w:sz w:val="26"/>
              </w:rPr>
            </w:pPr>
            <w:r>
              <w:rPr>
                <w:spacing w:val="-3"/>
                <w:sz w:val="26"/>
              </w:rPr>
              <w:t>内壁错边</w:t>
            </w:r>
          </w:p>
        </w:tc>
        <w:tc>
          <w:tcPr>
            <w:tcW w:w="2620" w:type="dxa"/>
          </w:tcPr>
          <w:p>
            <w:pPr>
              <w:pStyle w:val="TableParagraph"/>
              <w:spacing w:before="9"/>
              <w:rPr>
                <w:sz w:val="19"/>
              </w:rPr>
            </w:pPr>
          </w:p>
          <w:p>
            <w:pPr>
              <w:pStyle w:val="TableParagraph"/>
              <w:ind w:left="108"/>
              <w:rPr>
                <w:sz w:val="26"/>
              </w:rPr>
            </w:pPr>
            <w:r>
              <w:rPr>
                <w:spacing w:val="-17"/>
                <w:sz w:val="26"/>
              </w:rPr>
              <w:t xml:space="preserve">不大于 </w:t>
            </w:r>
            <w:r>
              <w:rPr>
                <w:sz w:val="26"/>
              </w:rPr>
              <w:t>1mm5.5</w:t>
            </w:r>
            <w:r>
              <w:rPr>
                <w:spacing w:val="-38"/>
                <w:sz w:val="26"/>
              </w:rPr>
              <w:t xml:space="preserve"> 波</w:t>
            </w:r>
          </w:p>
        </w:tc>
      </w:tr>
    </w:tbl>
    <w:p>
      <w:pPr>
        <w:pStyle w:val="BodyText"/>
        <w:spacing w:before="12"/>
        <w:ind w:left="0"/>
        <w:rPr>
          <w:sz w:val="19"/>
        </w:rPr>
      </w:pPr>
    </w:p>
    <w:p>
      <w:pPr>
        <w:pStyle w:val="ListParagraph"/>
        <w:numPr>
          <w:ilvl w:val="0"/>
          <w:numId w:val="18"/>
        </w:numPr>
        <w:tabs>
          <w:tab w:val="left" w:pos="1714"/>
        </w:tabs>
        <w:spacing w:before="0" w:after="0" w:line="600" w:lineRule="auto"/>
        <w:ind w:left="1060" w:right="640" w:firstLine="0"/>
        <w:jc w:val="left"/>
        <w:rPr>
          <w:sz w:val="26"/>
        </w:rPr>
      </w:pPr>
      <w:r>
        <w:rPr>
          <w:spacing w:val="-3"/>
          <w:sz w:val="26"/>
        </w:rPr>
        <w:t xml:space="preserve">管道每个接口焊完后，需在来气方向距焊口 </w:t>
      </w:r>
      <w:r>
        <w:rPr>
          <w:sz w:val="26"/>
        </w:rPr>
        <w:t>100mm</w:t>
      </w:r>
      <w:r>
        <w:rPr>
          <w:spacing w:val="-8"/>
          <w:sz w:val="26"/>
        </w:rPr>
        <w:t xml:space="preserve"> 处，用钢印打上焊</w:t>
      </w:r>
      <w:r>
        <w:rPr>
          <w:spacing w:val="-2"/>
          <w:sz w:val="26"/>
        </w:rPr>
        <w:t>工代号，管道焊缝应有竣工图，标明探伤位置、编号和焊工代号。</w:t>
      </w:r>
    </w:p>
    <w:p>
      <w:pPr>
        <w:pStyle w:val="BodyText"/>
        <w:spacing w:before="2"/>
      </w:pPr>
      <w:r>
        <w:t>6</w:t>
      </w:r>
      <w:r>
        <w:rPr>
          <w:spacing w:val="-2"/>
        </w:rPr>
        <w:t>、牺牲阳极电爱护</w:t>
      </w:r>
    </w:p>
    <w:p>
      <w:pPr>
        <w:spacing w:after="0"/>
        <w:sectPr>
          <w:pgSz w:w="11910" w:h="16840"/>
          <w:pgMar w:top="1640" w:right="560" w:bottom="280" w:left="1140" w:header="708" w:footer="708"/>
          <w:pgNumType w:start="17"/>
          <w:cols w:space="708"/>
        </w:sectPr>
      </w:pPr>
    </w:p>
    <w:p>
      <w:pPr>
        <w:pStyle w:val="BodyText"/>
        <w:spacing w:before="52" w:line="600" w:lineRule="auto"/>
        <w:ind w:right="639"/>
        <w:jc w:val="both"/>
      </w:pPr>
      <w:r>
        <w:rPr>
          <w:spacing w:val="-2"/>
        </w:rPr>
        <w:t>DN200</w:t>
      </w:r>
      <w:r>
        <w:rPr>
          <w:spacing w:val="-8"/>
        </w:rPr>
        <w:t xml:space="preserve"> 及以上管径钢管需作牺牲阳极电爱护防腐，管道应设置绝缘装置可包</w:t>
      </w:r>
      <w:r>
        <w:rPr>
          <w:spacing w:val="-4"/>
        </w:rPr>
        <w:t>括绝缘法兰、绝缘接头和绝缘垫块等，以形成相互独立、体系统一的同极爱</w:t>
      </w:r>
      <w:r>
        <w:rPr>
          <w:spacing w:val="-4"/>
        </w:rPr>
        <w:t>护系统。</w:t>
      </w:r>
    </w:p>
    <w:p>
      <w:pPr>
        <w:pStyle w:val="BodyText"/>
        <w:spacing w:before="4"/>
      </w:pPr>
      <w:r>
        <w:rPr>
          <w:spacing w:val="-1"/>
        </w:rPr>
        <w:t>阴极爱护系统的爱护效果应达到下列指标之一：</w:t>
      </w:r>
    </w:p>
    <w:p>
      <w:pPr>
        <w:pStyle w:val="BodyText"/>
        <w:ind w:left="0"/>
      </w:pPr>
    </w:p>
    <w:p>
      <w:pPr>
        <w:pStyle w:val="ListParagraph"/>
        <w:numPr>
          <w:ilvl w:val="0"/>
          <w:numId w:val="17"/>
        </w:numPr>
        <w:tabs>
          <w:tab w:val="left" w:pos="1714"/>
        </w:tabs>
        <w:spacing w:before="167" w:after="0" w:line="600" w:lineRule="auto"/>
        <w:ind w:left="1060" w:right="639" w:firstLine="0"/>
        <w:jc w:val="both"/>
        <w:rPr>
          <w:sz w:val="26"/>
        </w:rPr>
      </w:pPr>
      <w:r>
        <w:drawing>
          <wp:anchor distT="0" distB="0" distL="0" distR="0" simplePos="0" relativeHeight="251664384" behindDoc="1" locked="0" layoutInCell="1" allowOverlap="1">
            <wp:simplePos x="0" y="0"/>
            <wp:positionH relativeFrom="page">
              <wp:posOffset>2642658</wp:posOffset>
            </wp:positionH>
            <wp:positionV relativeFrom="paragraph">
              <wp:posOffset>1598003</wp:posOffset>
            </wp:positionV>
            <wp:extent cx="1305277" cy="203200"/>
            <wp:effectExtent l="0" t="0" r="0" b="0"/>
            <wp:wrapNone/>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pic:nvPicPr>
                  <pic:blipFill>
                    <a:blip xmlns:r="http://schemas.openxmlformats.org/officeDocument/2006/relationships" r:embed="rId8" cstate="print"/>
                    <a:stretch>
                      <a:fillRect/>
                    </a:stretch>
                  </pic:blipFill>
                  <pic:spPr>
                    <a:xfrm>
                      <a:off x="0" y="0"/>
                      <a:ext cx="1305277" cy="203200"/>
                    </a:xfrm>
                    <a:prstGeom prst="rect">
                      <a:avLst/>
                    </a:prstGeom>
                  </pic:spPr>
                </pic:pic>
              </a:graphicData>
            </a:graphic>
          </wp:anchor>
        </w:drawing>
      </w:r>
      <w:r>
        <w:rPr>
          <w:spacing w:val="-2"/>
          <w:sz w:val="26"/>
        </w:rPr>
        <w:t>施加阴极爱护后，运用铜一饱和硫酸铜参比电极（</w:t>
      </w:r>
      <w:r>
        <w:rPr>
          <w:spacing w:val="-7"/>
          <w:sz w:val="26"/>
        </w:rPr>
        <w:t xml:space="preserve">以下简称 </w:t>
      </w:r>
      <w:r>
        <w:rPr>
          <w:spacing w:val="-2"/>
          <w:sz w:val="26"/>
        </w:rPr>
        <w:t>CSE</w:t>
      </w:r>
      <w:r>
        <w:rPr>
          <w:spacing w:val="-11"/>
          <w:sz w:val="26"/>
        </w:rPr>
        <w:t xml:space="preserve"> 参比</w:t>
      </w:r>
      <w:r>
        <w:rPr>
          <w:spacing w:val="-4"/>
          <w:sz w:val="26"/>
        </w:rPr>
        <w:t>电极</w:t>
      </w:r>
      <w:r>
        <w:rPr>
          <w:spacing w:val="-69"/>
          <w:sz w:val="26"/>
        </w:rPr>
        <w:t>）</w:t>
      </w:r>
      <w:r>
        <w:rPr>
          <w:spacing w:val="-4"/>
          <w:sz w:val="26"/>
        </w:rPr>
        <w:t>测得的极化电位至少应达到-850mv</w:t>
      </w:r>
      <w:r>
        <w:rPr>
          <w:spacing w:val="-17"/>
          <w:sz w:val="26"/>
        </w:rPr>
        <w:t xml:space="preserve"> 或更负。检测电位时，必需考虑 </w:t>
      </w:r>
      <w:r>
        <w:rPr>
          <w:spacing w:val="-4"/>
          <w:sz w:val="26"/>
        </w:rPr>
        <w:t>IR</w:t>
      </w:r>
      <w:r>
        <w:rPr>
          <w:spacing w:val="-2"/>
          <w:sz w:val="26"/>
        </w:rPr>
        <w:t>降的影响。</w:t>
      </w:r>
    </w:p>
    <w:p>
      <w:pPr>
        <w:pStyle w:val="ListParagraph"/>
        <w:numPr>
          <w:ilvl w:val="0"/>
          <w:numId w:val="17"/>
        </w:numPr>
        <w:tabs>
          <w:tab w:val="left" w:pos="1711"/>
        </w:tabs>
        <w:spacing w:before="4" w:after="0" w:line="600" w:lineRule="auto"/>
        <w:ind w:left="1060" w:right="639" w:firstLine="0"/>
        <w:jc w:val="both"/>
        <w:rPr>
          <w:sz w:val="26"/>
        </w:rPr>
      </w:pPr>
      <w:r>
        <w:rPr>
          <w:spacing w:val="-6"/>
          <w:sz w:val="26"/>
        </w:rPr>
        <w:t xml:space="preserve">采纳断电法测得管道相对于 </w:t>
      </w:r>
      <w:r>
        <w:rPr>
          <w:spacing w:val="-4"/>
          <w:sz w:val="26"/>
        </w:rPr>
        <w:t>CSE</w:t>
      </w:r>
      <w:r>
        <w:rPr>
          <w:spacing w:val="-9"/>
          <w:sz w:val="26"/>
        </w:rPr>
        <w:t xml:space="preserve"> 参比电极的极化电位应达到-</w:t>
      </w:r>
      <w:r>
        <w:rPr>
          <w:spacing w:val="-4"/>
          <w:sz w:val="26"/>
        </w:rPr>
        <w:t>850mv</w:t>
      </w:r>
      <w:r>
        <w:rPr>
          <w:spacing w:val="-17"/>
          <w:sz w:val="26"/>
        </w:rPr>
        <w:t xml:space="preserve"> 或</w:t>
      </w:r>
      <w:r>
        <w:rPr>
          <w:spacing w:val="-4"/>
          <w:sz w:val="26"/>
        </w:rPr>
        <w:t>更负。</w:t>
      </w:r>
    </w:p>
    <w:p>
      <w:pPr>
        <w:pStyle w:val="ListParagraph"/>
        <w:numPr>
          <w:ilvl w:val="0"/>
          <w:numId w:val="17"/>
        </w:numPr>
        <w:tabs>
          <w:tab w:val="left" w:pos="1714"/>
        </w:tabs>
        <w:spacing w:before="2" w:after="0" w:line="600" w:lineRule="auto"/>
        <w:ind w:left="1060" w:right="640" w:firstLine="0"/>
        <w:jc w:val="both"/>
        <w:rPr>
          <w:sz w:val="26"/>
        </w:rPr>
      </w:pPr>
      <w:r>
        <w:rPr>
          <w:spacing w:val="-2"/>
          <w:sz w:val="26"/>
        </w:rPr>
        <w:t>在阴极爱护极化形成或衰减时，测得被爱护管道表面及接触土壤的、</w:t>
      </w:r>
      <w:r>
        <w:rPr>
          <w:spacing w:val="-4"/>
          <w:sz w:val="26"/>
        </w:rPr>
        <w:t xml:space="preserve">稳定的 </w:t>
      </w:r>
      <w:r>
        <w:rPr>
          <w:sz w:val="26"/>
        </w:rPr>
        <w:t>CSE</w:t>
      </w:r>
      <w:r>
        <w:rPr>
          <w:spacing w:val="-5"/>
          <w:sz w:val="26"/>
        </w:rPr>
        <w:t xml:space="preserve"> 参比电极之间的阴极极化电位置不应小于 </w:t>
      </w:r>
      <w:r>
        <w:rPr>
          <w:sz w:val="26"/>
        </w:rPr>
        <w:t>100mv。</w:t>
      </w:r>
    </w:p>
    <w:p>
      <w:pPr>
        <w:pStyle w:val="BodyText"/>
        <w:spacing w:before="3"/>
      </w:pPr>
      <w:r>
        <w:t>7</w:t>
      </w:r>
      <w:r>
        <w:rPr>
          <w:spacing w:val="-4"/>
        </w:rPr>
        <w:t>、吹扫</w:t>
      </w:r>
    </w:p>
    <w:p>
      <w:pPr>
        <w:pStyle w:val="BodyText"/>
        <w:ind w:left="0"/>
      </w:pPr>
    </w:p>
    <w:p>
      <w:pPr>
        <w:pStyle w:val="ListParagraph"/>
        <w:numPr>
          <w:ilvl w:val="0"/>
          <w:numId w:val="16"/>
        </w:numPr>
        <w:tabs>
          <w:tab w:val="left" w:pos="1714"/>
        </w:tabs>
        <w:spacing w:before="168" w:after="0" w:line="600" w:lineRule="auto"/>
        <w:ind w:left="1060" w:right="639" w:firstLine="0"/>
        <w:jc w:val="both"/>
        <w:rPr>
          <w:sz w:val="26"/>
        </w:rPr>
      </w:pPr>
      <w:r>
        <w:rPr>
          <w:spacing w:val="-2"/>
          <w:sz w:val="26"/>
        </w:rPr>
        <w:t>管道及其附件组装完成并试压合格后，进行通球扫线。通球应按介质</w:t>
      </w:r>
      <w:r>
        <w:rPr>
          <w:spacing w:val="-4"/>
          <w:sz w:val="26"/>
        </w:rPr>
        <w:t>流淌方向进行，扫线结果可用贴有纸或白布的板置于吹扫口处检查，当球后</w:t>
      </w:r>
      <w:r>
        <w:rPr>
          <w:spacing w:val="-2"/>
          <w:sz w:val="26"/>
        </w:rPr>
        <w:t>的气体无铁锈脏物则认为合格。</w:t>
      </w:r>
    </w:p>
    <w:p>
      <w:pPr>
        <w:pStyle w:val="ListParagraph"/>
        <w:numPr>
          <w:ilvl w:val="0"/>
          <w:numId w:val="16"/>
        </w:numPr>
        <w:tabs>
          <w:tab w:val="left" w:pos="1714"/>
        </w:tabs>
        <w:spacing w:before="3" w:after="0" w:line="240" w:lineRule="auto"/>
        <w:ind w:left="1713" w:right="0" w:hanging="654"/>
        <w:jc w:val="left"/>
        <w:rPr>
          <w:sz w:val="26"/>
        </w:rPr>
      </w:pPr>
      <w:r>
        <w:rPr>
          <w:spacing w:val="-1"/>
          <w:sz w:val="26"/>
        </w:rPr>
        <w:t>吹扫要反复数次，至吹扫后无泥土、石块等杂物吹出为止。同时做好</w:t>
      </w:r>
    </w:p>
    <w:p>
      <w:pPr>
        <w:spacing w:after="0" w:line="240" w:lineRule="auto"/>
        <w:jc w:val="left"/>
        <w:rPr>
          <w:sz w:val="26"/>
        </w:rPr>
        <w:sectPr>
          <w:pgSz w:w="11910" w:h="16840"/>
          <w:pgMar w:top="1640" w:right="560" w:bottom="280" w:left="1140" w:header="708" w:footer="708"/>
          <w:pgNumType w:start="18"/>
          <w:cols w:space="708"/>
        </w:sectPr>
      </w:pPr>
    </w:p>
    <w:p>
      <w:pPr>
        <w:pStyle w:val="BodyText"/>
        <w:spacing w:before="52"/>
      </w:pPr>
      <w:r>
        <w:rPr>
          <w:spacing w:val="-2"/>
        </w:rPr>
        <w:t>吹扫记录。</w:t>
      </w:r>
    </w:p>
    <w:p>
      <w:pPr>
        <w:pStyle w:val="BodyText"/>
        <w:ind w:left="0"/>
      </w:pPr>
    </w:p>
    <w:p>
      <w:pPr>
        <w:pStyle w:val="ListParagraph"/>
        <w:numPr>
          <w:ilvl w:val="0"/>
          <w:numId w:val="16"/>
        </w:numPr>
        <w:tabs>
          <w:tab w:val="left" w:pos="1711"/>
        </w:tabs>
        <w:spacing w:before="168" w:after="0" w:line="240" w:lineRule="auto"/>
        <w:ind w:left="1711" w:right="0" w:hanging="651"/>
        <w:jc w:val="left"/>
        <w:rPr>
          <w:sz w:val="26"/>
        </w:rPr>
      </w:pPr>
      <w:r>
        <w:rPr>
          <w:spacing w:val="-1"/>
          <w:sz w:val="26"/>
        </w:rPr>
        <w:t>吹扫放散位置要设在开阔地带，不得危及四周人和物的平安。</w:t>
      </w:r>
    </w:p>
    <w:p>
      <w:pPr>
        <w:pStyle w:val="BodyText"/>
        <w:ind w:left="0"/>
      </w:pPr>
    </w:p>
    <w:p>
      <w:pPr>
        <w:pStyle w:val="ListParagraph"/>
        <w:numPr>
          <w:ilvl w:val="0"/>
          <w:numId w:val="16"/>
        </w:numPr>
        <w:tabs>
          <w:tab w:val="left" w:pos="1711"/>
        </w:tabs>
        <w:spacing w:before="168" w:after="0" w:line="240" w:lineRule="auto"/>
        <w:ind w:left="1711" w:right="0" w:hanging="651"/>
        <w:jc w:val="left"/>
        <w:rPr>
          <w:sz w:val="26"/>
        </w:rPr>
      </w:pPr>
      <w:r>
        <w:rPr>
          <w:spacing w:val="-1"/>
          <w:sz w:val="26"/>
        </w:rPr>
        <w:t>吹扫合格后，才能进行强度和严密性试验。</w:t>
      </w:r>
    </w:p>
    <w:p>
      <w:pPr>
        <w:pStyle w:val="BodyText"/>
        <w:ind w:left="0"/>
      </w:pPr>
    </w:p>
    <w:p>
      <w:pPr>
        <w:pStyle w:val="BodyText"/>
        <w:spacing w:before="167"/>
      </w:pPr>
      <w:r>
        <w:t>8</w:t>
      </w:r>
      <w:r>
        <w:rPr>
          <w:spacing w:val="-2"/>
        </w:rPr>
        <w:t>、强度试验</w:t>
      </w:r>
    </w:p>
    <w:p>
      <w:pPr>
        <w:pStyle w:val="BodyText"/>
        <w:ind w:left="0"/>
      </w:pPr>
    </w:p>
    <w:p>
      <w:pPr>
        <w:pStyle w:val="BodyText"/>
        <w:spacing w:before="168" w:line="600" w:lineRule="auto"/>
        <w:ind w:right="566"/>
        <w:jc w:val="both"/>
      </w:pPr>
      <w:r>
        <w:rPr>
          <w:spacing w:val="-2"/>
        </w:rPr>
        <w:t>强度试验应用压缩空气或惰性气体为介质，严禁用自然气或水作试验介质，</w:t>
      </w:r>
      <w:r>
        <w:rPr>
          <w:spacing w:val="-4"/>
        </w:rPr>
        <w:t xml:space="preserve">试压时用精度不低于 </w:t>
      </w:r>
      <w:r>
        <w:t>0.4</w:t>
      </w:r>
      <w:r>
        <w:rPr>
          <w:spacing w:val="-12"/>
        </w:rPr>
        <w:t xml:space="preserve"> 级的弹簧压力表进行观测，并用涂肥皂水的方法检</w:t>
      </w:r>
      <w:r>
        <w:rPr>
          <w:spacing w:val="-6"/>
        </w:rPr>
        <w:t>漏。</w:t>
      </w:r>
    </w:p>
    <w:p>
      <w:pPr>
        <w:pStyle w:val="BodyText"/>
        <w:spacing w:before="4" w:line="600" w:lineRule="auto"/>
        <w:ind w:right="639"/>
        <w:jc w:val="both"/>
      </w:pPr>
      <w:r>
        <w:rPr>
          <w:spacing w:val="-7"/>
        </w:rPr>
        <w:t xml:space="preserve">低压管道强度试验压力为 </w:t>
      </w:r>
      <w:r>
        <w:rPr>
          <w:spacing w:val="-4"/>
        </w:rPr>
        <w:t>0.3Mpa</w:t>
      </w:r>
      <w:r>
        <w:rPr>
          <w:spacing w:val="-6"/>
        </w:rPr>
        <w:t xml:space="preserve">，中压管道强度试验压力为 </w:t>
      </w:r>
      <w:r>
        <w:rPr>
          <w:spacing w:val="-4"/>
        </w:rPr>
        <w:t>0.6</w:t>
      </w:r>
      <w:r>
        <w:rPr>
          <w:spacing w:val="-29"/>
        </w:rPr>
        <w:t xml:space="preserve"> </w:t>
      </w:r>
      <w:r>
        <w:rPr>
          <w:spacing w:val="-4"/>
        </w:rPr>
        <w:t xml:space="preserve">Mpa，稳压 </w:t>
      </w:r>
      <w:r>
        <w:rPr>
          <w:spacing w:val="-2"/>
        </w:rPr>
        <w:t>1h，</w:t>
      </w:r>
      <w:r>
        <w:rPr>
          <w:spacing w:val="-9"/>
        </w:rPr>
        <w:t>并实行平安措施，以无漏气且无压降为合格。。</w:t>
      </w:r>
    </w:p>
    <w:p>
      <w:pPr>
        <w:pStyle w:val="BodyText"/>
        <w:spacing w:before="2"/>
      </w:pPr>
      <w:r>
        <w:t>9</w:t>
      </w:r>
      <w:r>
        <w:rPr>
          <w:spacing w:val="-2"/>
        </w:rPr>
        <w:t>、管道防腐补口</w:t>
      </w:r>
    </w:p>
    <w:p>
      <w:pPr>
        <w:pStyle w:val="BodyText"/>
        <w:ind w:left="0"/>
      </w:pPr>
    </w:p>
    <w:p>
      <w:pPr>
        <w:pStyle w:val="BodyText"/>
        <w:spacing w:before="168" w:line="600" w:lineRule="auto"/>
        <w:ind w:right="566"/>
        <w:jc w:val="both"/>
      </w:pPr>
      <w:r>
        <w:rPr>
          <w:spacing w:val="-2"/>
        </w:rPr>
        <w:t>管道在供货时已经做好内、外防腐，现场应做好防腐层的爱护工作，防腐层</w:t>
      </w:r>
      <w:r>
        <w:rPr>
          <w:spacing w:val="-2"/>
        </w:rPr>
        <w:t>一旦损伤，应做好补伤工作，现场焊接的管道还应在焊缝处做好补口工作。</w:t>
      </w:r>
      <w:r>
        <w:rPr>
          <w:spacing w:val="-2"/>
        </w:rPr>
        <w:t>防腐管线补口运用的内外防腐涂料、防腐结构应及管体防腐层相同。补口部</w:t>
      </w:r>
      <w:r>
        <w:rPr>
          <w:spacing w:val="-2"/>
        </w:rPr>
        <w:t>位的表面预处理的作法及要求应同外防腐作法。</w:t>
      </w:r>
    </w:p>
    <w:p>
      <w:pPr>
        <w:pStyle w:val="BodyText"/>
        <w:spacing w:before="5" w:line="600" w:lineRule="auto"/>
        <w:ind w:right="639"/>
      </w:pPr>
      <w:r>
        <w:rPr>
          <w:spacing w:val="-4"/>
        </w:rPr>
        <w:t>补口时应对管端阶梯型接茬处的防腐层表面进行清理，去除油污、泥土等杂</w:t>
      </w:r>
      <w:r>
        <w:rPr>
          <w:spacing w:val="-5"/>
        </w:rPr>
        <w:t>物，用砂纸打毛。防腐层涂敷方法符合规范有关规定。补口防腐层及管体防</w:t>
      </w:r>
    </w:p>
    <w:p>
      <w:pPr>
        <w:spacing w:after="0" w:line="600" w:lineRule="auto"/>
        <w:sectPr>
          <w:pgSz w:w="11910" w:h="16840"/>
          <w:pgMar w:top="1640" w:right="560" w:bottom="280" w:left="1140" w:header="708" w:footer="708"/>
          <w:pgNumType w:start="19"/>
          <w:cols w:space="708"/>
        </w:sectPr>
      </w:pPr>
    </w:p>
    <w:p>
      <w:pPr>
        <w:pStyle w:val="BodyText"/>
        <w:spacing w:before="52"/>
      </w:pPr>
      <w:r>
        <w:rPr>
          <w:spacing w:val="-6"/>
        </w:rPr>
        <w:t xml:space="preserve">腐层的搭接宽度应大于 </w:t>
      </w:r>
      <w:r>
        <w:t>100mm</w:t>
      </w:r>
      <w:r>
        <w:rPr>
          <w:spacing w:val="-10"/>
        </w:rPr>
        <w:t>。</w:t>
      </w:r>
    </w:p>
    <w:p>
      <w:pPr>
        <w:pStyle w:val="BodyText"/>
        <w:ind w:left="0"/>
      </w:pPr>
    </w:p>
    <w:p>
      <w:pPr>
        <w:pStyle w:val="BodyText"/>
        <w:spacing w:before="168" w:line="600" w:lineRule="auto"/>
        <w:ind w:right="639"/>
        <w:jc w:val="both"/>
      </w:pPr>
      <w:r>
        <w:pict>
          <v:shape id="_x0000_s1045" style="width:141.25pt;height:30.05pt;margin-top:172.78pt;margin-left:160pt;mso-position-horizontal-relative:page;position:absolute;z-index:-251650048" coordorigin="3200,3456" coordsize="2825,601" path="m3200,3618l3309,3618,3356,3888,3416,3618,3517,3618,3579,3888,3626,3618,3734,3618,3626,4047,3526,4047,3467,3789,3409,4047,3309,4047,3200,3618xm3734,3618l3843,3618,3890,3888,3950,3618,4051,3618,4113,3888,4160,3618,4268,3618,4160,4047,4060,4047,4001,3789,3943,4047,3843,4047,3734,3618xm4268,3618l4377,3618,4424,3888,4484,3618,4585,3618,4647,3888,4694,3618,4802,3618,4694,4047,4594,4047,4535,3789,4477,4047,4377,4047,4268,3618xm4835,3882l4956,3882,4956,4047,4835,4047,4835,3882xm5011,3618l5283,3618,5283,3714,5135,3935,5292,3935,5292,4047,5000,4047,5000,3940,5140,3731,5011,3731,5011,3618xm5338,3456l5451,3456,5451,3673,5462,3657,5473,3644,5485,3632,5496,3624,5508,3617,5521,3613,5535,3610,5550,3609,5571,3611,5591,3619,5608,3632,5622,3650,5634,3673,5642,3701,5647,3735,5648,3775,5648,4047,5535,4047,5535,3811,5535,3793,5533,3777,5530,3764,5525,3754,5518,3743,5509,3737,5496,3737,5487,3739,5478,3743,5470,3750,5463,3760,5458,3774,5454,3792,5451,3814,5451,3841,5451,4047,5338,4047,5338,3456xm6025,4047l5920,4047,5920,3977,5908,3997,5896,4014,5884,4028,5872,4038,5860,4046,5846,4052,5830,4055,5814,4056,5792,4054,5772,4046,5755,4034,5741,4016,5729,3993,5721,3964,5716,3930,5714,3891,5714,3618,5827,3618,5827,3854,5828,3873,5830,3888,5833,3901,5838,3911,5844,3923,5854,3928,5866,3928,5880,3928,5891,3921,5899,3906,5905,3892,5909,3874,5911,3852,5912,3825,5912,3618,6025,3618,6025,4047xe" filled="f" stroked="t" strokecolor="#e6e6e6" strokeweight="0.1pt">
            <v:stroke dashstyle="shortDashDot"/>
            <v:path arrowok="t"/>
          </v:shape>
        </w:pict>
      </w:r>
      <w:r>
        <w:pict>
          <v:group id="_x0000_s1046" style="width:138.05pt;height:38.35pt;margin-top:172.73pt;margin-left:304.78pt;mso-position-horizontal-relative:page;position:absolute;z-index:-251649024" coordorigin="6096,3455" coordsize="2761,767">
            <v:shape id="_x0000_s1047" style="width:508;height:601;left:6096;position:absolute;top:3455" coordorigin="6097,3456" coordsize="508,601" path="m6097,3456l6209,3456,6209,4047,6097,4047,6097,3456xm6267,3834l6270,3787,6279,3744,6293,3706,6313,3672,6337,3645,6366,3625,6399,3613,6435,3609,6476,3613,6512,3627,6543,3651,6568,3683,6584,3715,6595,3750,6602,3789,6604,3831,6602,3879,6593,3921,6579,3960,6560,3993,6535,4021,6506,4041,6473,4052,6435,4056,6402,4053,6371,4043,6345,4027,6321,4004,6298,3969,6281,3929,6271,3884,6267,3834xe" filled="f" stroked="t" strokecolor="#e6e6e6" strokeweight="0.1pt">
              <v:stroke dashstyle="shortDashDot"/>
              <v:path arrowok="t"/>
            </v:shape>
            <v:shape id="_x0000_s1048" type="#_x0000_t75" style="width:114;height:226;left:6379;position:absolute;top:3720" stroked="f">
              <v:imagedata r:id="rId9" o:title=""/>
            </v:shape>
            <v:shape id="_x0000_s1049" style="width:688;height:612;left:6658;position:absolute;top:3608" coordorigin="6659,3609" coordsize="688,612" path="m6659,3618l6763,3618,6763,3688,6775,3668,6787,3652,6799,3638,6811,3627,6823,3619,6837,3613,6853,3610,6869,3609,6891,3611,6911,3619,6928,3632,6942,3649,6954,3672,6962,3701,6967,3735,6969,3775,6969,4047,6856,4047,6856,3811,6855,3793,6853,3777,6850,3764,6846,3754,6839,3743,6829,3737,6817,3737,6807,3739,6798,3743,6791,3750,6784,3760,6778,3774,6774,3792,6772,3814,6771,3841,6771,4047,6659,4047,6659,3618xm7240,3618l7345,3618,7345,4023,7346,4042,7345,4062,7343,4081,7339,4100,7334,4119,7328,4136,7320,4152,7312,4166,7303,4178,7292,4188,7281,4197,7268,4205,7253,4210,7238,4215,7221,4218,7203,4220,7185,4221,7144,4218,7110,4211,7083,4199,7063,4182,7049,4161,7038,4137,7032,4109,7030,4078,7030,4073,7030,4066,7031,4056,7140,4075,7143,4089,7147,4100,7153,4105,7161,4114,7171,4118,7184,4118,7195,4117,7205,4113,7213,4107,7220,4099,7225,4088,7229,4073,7231,4054,7232,4033,7232,3968,7224,3981,7215,3992,7207,4002,7199,4009,7186,4018,7172,4024,7158,4028,7143,4029,7115,4025,7090,4011,7067,3987,7048,3954,7037,3926,7029,3893,7024,3855,7022,3814,7024,3767,7030,3726,7041,3690,7055,3661,7073,3638,7094,3622,7116,3612,7142,3609,7158,3610,7173,3613,7187,3618,7199,3626,7209,3636,7220,3648,7230,3664,7240,3682,7240,3618xe" filled="f" stroked="t" strokecolor="#e6e6e6" strokeweight="0.1pt">
              <v:stroke dashstyle="shortDashDot"/>
              <v:path arrowok="t"/>
            </v:shape>
            <v:shape id="_x0000_s1050" type="#_x0000_t75" style="width:101;height:192;left:7133;position:absolute;top:3726" stroked="f">
              <v:imagedata r:id="rId10" o:title=""/>
            </v:shape>
            <v:shape id="_x0000_s1051" style="width:889;height:449;left:7413;position:absolute;top:3608" coordorigin="7414,3609" coordsize="889,449" path="m7414,3882l7534,3882,7534,4047,7414,4047,7414,3882xm7820,3879l7927,3897,7922,3921,7916,3943,7908,3963,7898,3982,7888,3998,7875,4013,7862,4026,7847,4037,7830,4046,7811,4052,7790,4056,7767,4057,7745,4056,7724,4054,7706,4050,7689,4044,7674,4037,7660,4027,7648,4016,7636,4003,7625,3988,7616,3972,7608,3955,7601,3936,7595,3916,7591,3892,7589,3865,7588,3835,7589,3803,7592,3774,7597,3748,7604,3725,7610,3709,7617,3694,7625,3680,7635,3667,7644,3655,7654,3644,7665,3636,7675,3629,7692,3620,7712,3614,7735,3610,7759,3609,7793,3611,7822,3618,7848,3630,7869,3646,7886,3667,7901,3692,7913,3722,7922,3756,7816,3777,7813,3764,7809,3752,7804,3743,7798,3735,7789,3726,7777,3721,7762,3721,7749,3723,7737,3729,7727,3738,7717,3751,7710,3767,7704,3787,7701,3811,7700,3839,7701,3864,7704,3886,7710,3904,7717,3919,7726,3931,7737,3940,7748,3945,7761,3947,7771,3946,7781,3943,7790,3937,7798,3930,7805,3921,7811,3909,7816,3895,7820,3879xm7965,3834l7968,3787,7977,3744,7991,3706,8011,3672,8035,3645,8064,3625,8096,3613,8133,3609,8174,3613,8210,3627,8241,3651,8266,3683,8282,3715,8293,3750,8300,3789,8302,3831,8299,3879,8291,3921,8277,3960,8257,3993,8233,4021,8204,4041,8171,4052,8133,4056,8100,4053,8069,4043,8042,4027,8019,4004,7995,3969,7979,3929,7969,3884,7965,3834xe" filled="f" stroked="t" strokecolor="#e6e6e6" strokeweight="0.1pt">
              <v:stroke dashstyle="shortDashDot"/>
              <v:path arrowok="t"/>
            </v:shape>
            <v:shape id="_x0000_s1052" type="#_x0000_t75" style="width:114;height:226;left:8076;position:absolute;top:3720" stroked="f">
              <v:imagedata r:id="rId9" o:title=""/>
            </v:shape>
            <v:shape id="_x0000_s1053" style="width:498;height:438;left:8357;position:absolute;top:3608" coordorigin="8357,3609" coordsize="498,438" path="m8357,3618l8462,3618,8462,3681,8474,3663,8520,3618,8564,3609,8580,3610,8638,3650,8653,3681,8665,3662,8712,3617,8755,3609,8777,3611,8828,3650,8853,3737,8855,3778,8855,4047,8742,4047,8742,3803,8742,3789,8718,3737,8706,3737,8693,3737,8663,3804,8662,3826,8662,4047,8549,4047,8549,3811,8549,3792,8549,3779,8547,3773,8545,3762,8541,3753,8535,3746,8529,3740,8522,3737,8514,3737,8501,3737,8471,3805,8470,3828,8470,4047,8357,4047,8357,3618xe" filled="f" stroked="t" strokecolor="#e6e6e6" strokeweight="0.1pt">
              <v:stroke dashstyle="shortDashDot"/>
              <v:path arrowok="t"/>
            </v:shape>
          </v:group>
        </w:pict>
      </w:r>
      <w:r>
        <w:rPr>
          <w:spacing w:val="-4"/>
        </w:rPr>
        <w:t>防腐管线补伤运用的材料及防腐层结构，应及管体防腐层相同。具体作法是</w:t>
      </w:r>
      <w:r>
        <w:rPr>
          <w:spacing w:val="-4"/>
        </w:rPr>
        <w:t>将已损坏的防腐层清除干净，用砂纸打毛损伤面及旁边的防腐层。对破损处</w:t>
      </w:r>
      <w:r>
        <w:rPr>
          <w:spacing w:val="-2"/>
        </w:rPr>
        <w:t>已袒露的钢表面，宜除锈至工业级（Sa</w:t>
      </w:r>
      <w:r>
        <w:rPr>
          <w:spacing w:val="-13"/>
        </w:rPr>
        <w:t xml:space="preserve"> </w:t>
      </w:r>
      <w:r>
        <w:rPr>
          <w:spacing w:val="-2"/>
        </w:rPr>
        <w:t>2</w:t>
      </w:r>
      <w:r>
        <w:rPr>
          <w:spacing w:val="-17"/>
        </w:rPr>
        <w:t xml:space="preserve"> 级</w:t>
      </w:r>
      <w:r>
        <w:rPr>
          <w:spacing w:val="-130"/>
        </w:rPr>
        <w:t>）</w:t>
      </w:r>
      <w:r>
        <w:rPr>
          <w:spacing w:val="-2"/>
        </w:rPr>
        <w:t>。当条件不具备时，经业主同</w:t>
      </w:r>
      <w:r>
        <w:rPr>
          <w:spacing w:val="-3"/>
        </w:rPr>
        <w:t xml:space="preserve">意，可用动力工具除锈至 </w:t>
      </w:r>
      <w:r>
        <w:t>St</w:t>
      </w:r>
      <w:r>
        <w:rPr>
          <w:spacing w:val="-32"/>
        </w:rPr>
        <w:t xml:space="preserve"> </w:t>
      </w:r>
      <w:r>
        <w:t>3</w:t>
      </w:r>
      <w:r>
        <w:rPr>
          <w:spacing w:val="-6"/>
        </w:rPr>
        <w:t xml:space="preserve"> 级。将表面灰尘清扫干净，按规范规定的依</w:t>
      </w:r>
      <w:r>
        <w:t>次和方法涂漆和缠玻璃布，搭接宽度应不小于 50mm。当防腐层破损面积较</w:t>
      </w:r>
      <w:r>
        <w:rPr>
          <w:spacing w:val="-2"/>
        </w:rPr>
        <w:t>大时，应按补口方法处理。</w:t>
      </w:r>
    </w:p>
    <w:p>
      <w:pPr>
        <w:pStyle w:val="BodyText"/>
        <w:spacing w:before="7"/>
      </w:pPr>
      <w:r>
        <w:t>10</w:t>
      </w:r>
      <w:r>
        <w:rPr>
          <w:spacing w:val="-2"/>
        </w:rPr>
        <w:t>、调压箱安装</w:t>
      </w:r>
    </w:p>
    <w:p>
      <w:pPr>
        <w:pStyle w:val="BodyText"/>
        <w:ind w:left="0"/>
      </w:pPr>
    </w:p>
    <w:p>
      <w:pPr>
        <w:pStyle w:val="BodyText"/>
        <w:spacing w:before="168"/>
      </w:pPr>
      <w:r>
        <w:rPr>
          <w:spacing w:val="-1"/>
        </w:rPr>
        <w:t>调压箱基础采纳砖砌，内填砂，调压箱安装坚固。</w:t>
      </w:r>
    </w:p>
    <w:p>
      <w:pPr>
        <w:pStyle w:val="BodyText"/>
        <w:ind w:left="0"/>
      </w:pPr>
    </w:p>
    <w:p>
      <w:pPr>
        <w:pStyle w:val="BodyText"/>
        <w:spacing w:before="168" w:line="600" w:lineRule="auto"/>
        <w:ind w:right="2126"/>
        <w:jc w:val="both"/>
      </w:pPr>
      <w:r>
        <w:drawing>
          <wp:anchor distT="0" distB="0" distL="0" distR="0" simplePos="0" relativeHeight="251665408" behindDoc="0" locked="0" layoutInCell="1" allowOverlap="1">
            <wp:simplePos x="0" y="0"/>
            <wp:positionH relativeFrom="page">
              <wp:posOffset>3279775</wp:posOffset>
            </wp:positionH>
            <wp:positionV relativeFrom="paragraph">
              <wp:posOffset>726148</wp:posOffset>
            </wp:positionV>
            <wp:extent cx="1375833" cy="2159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1375833" cy="215900"/>
                    </a:xfrm>
                    <a:prstGeom prst="rect">
                      <a:avLst/>
                    </a:prstGeom>
                  </pic:spPr>
                </pic:pic>
              </a:graphicData>
            </a:graphic>
          </wp:anchor>
        </w:drawing>
      </w:r>
      <w:r>
        <w:rPr>
          <w:spacing w:val="-7"/>
        </w:rPr>
        <w:t xml:space="preserve">调压箱设置在高出室外 </w:t>
      </w:r>
      <w:r>
        <w:rPr>
          <w:spacing w:val="-4"/>
        </w:rPr>
        <w:t>0.3</w:t>
      </w:r>
      <w:r>
        <w:rPr>
          <w:spacing w:val="-9"/>
        </w:rPr>
        <w:t xml:space="preserve"> 米的基础上，并做防护栏及雨罩。</w:t>
      </w:r>
      <w:r>
        <w:rPr>
          <w:spacing w:val="-4"/>
        </w:rPr>
        <w:t xml:space="preserve"> </w:t>
      </w:r>
      <w:r>
        <w:rPr>
          <w:spacing w:val="-2"/>
        </w:rPr>
        <w:t>11、阀门井安装</w:t>
      </w:r>
    </w:p>
    <w:p>
      <w:pPr>
        <w:pStyle w:val="ListParagraph"/>
        <w:numPr>
          <w:ilvl w:val="0"/>
          <w:numId w:val="15"/>
        </w:numPr>
        <w:tabs>
          <w:tab w:val="left" w:pos="1714"/>
        </w:tabs>
        <w:spacing w:before="2" w:after="0" w:line="600" w:lineRule="auto"/>
        <w:ind w:left="1060" w:right="639" w:firstLine="0"/>
        <w:jc w:val="both"/>
        <w:rPr>
          <w:sz w:val="26"/>
        </w:rPr>
      </w:pPr>
      <w:r>
        <w:rPr>
          <w:spacing w:val="-2"/>
          <w:sz w:val="26"/>
        </w:rPr>
        <w:t>阀室地基土应不受扰动，采纳机械开挖时应人工清底。地基土被扰动</w:t>
      </w:r>
      <w:r>
        <w:rPr>
          <w:spacing w:val="-7"/>
          <w:sz w:val="26"/>
        </w:rPr>
        <w:t xml:space="preserve">时，扰动范围在 </w:t>
      </w:r>
      <w:r>
        <w:rPr>
          <w:spacing w:val="-4"/>
          <w:sz w:val="26"/>
        </w:rPr>
        <w:t>150mm</w:t>
      </w:r>
      <w:r>
        <w:rPr>
          <w:spacing w:val="-9"/>
          <w:sz w:val="26"/>
        </w:rPr>
        <w:t xml:space="preserve"> 以内原状土夯实，压实系数</w:t>
      </w:r>
      <w:r>
        <w:rPr>
          <w:spacing w:val="-4"/>
          <w:sz w:val="26"/>
        </w:rPr>
        <w:t>≥0.95</w:t>
      </w:r>
      <w:r>
        <w:rPr>
          <w:spacing w:val="-8"/>
          <w:sz w:val="26"/>
        </w:rPr>
        <w:t xml:space="preserve">；扰动范围 </w:t>
      </w:r>
      <w:r>
        <w:rPr>
          <w:spacing w:val="-4"/>
          <w:sz w:val="26"/>
        </w:rPr>
        <w:t>150mm</w:t>
      </w:r>
      <w:r>
        <w:rPr>
          <w:spacing w:val="-5"/>
          <w:sz w:val="26"/>
        </w:rPr>
        <w:t xml:space="preserve">以上采纳 </w:t>
      </w:r>
      <w:r>
        <w:rPr>
          <w:sz w:val="26"/>
        </w:rPr>
        <w:t>3：7</w:t>
      </w:r>
      <w:r>
        <w:rPr>
          <w:spacing w:val="-5"/>
          <w:sz w:val="26"/>
        </w:rPr>
        <w:t xml:space="preserve"> 灰土分层填充夯实；压实系数</w:t>
      </w:r>
      <w:r>
        <w:rPr>
          <w:sz w:val="26"/>
        </w:rPr>
        <w:t>≥0.95。</w:t>
      </w:r>
    </w:p>
    <w:p>
      <w:pPr>
        <w:pStyle w:val="ListParagraph"/>
        <w:numPr>
          <w:ilvl w:val="0"/>
          <w:numId w:val="15"/>
        </w:numPr>
        <w:tabs>
          <w:tab w:val="left" w:pos="1714"/>
        </w:tabs>
        <w:spacing w:before="3" w:after="0" w:line="600" w:lineRule="auto"/>
        <w:ind w:left="1060" w:right="640" w:firstLine="0"/>
        <w:jc w:val="both"/>
        <w:rPr>
          <w:sz w:val="26"/>
        </w:rPr>
      </w:pPr>
      <w:r>
        <w:rPr>
          <w:spacing w:val="-2"/>
          <w:sz w:val="26"/>
        </w:rPr>
        <w:t>预制盖板宜由工厂室内加工制作，如实行现场预制，钢筋净爱护层应</w:t>
      </w:r>
      <w:r>
        <w:rPr>
          <w:spacing w:val="-14"/>
          <w:sz w:val="26"/>
        </w:rPr>
        <w:t xml:space="preserve">加厚 </w:t>
      </w:r>
      <w:r>
        <w:rPr>
          <w:sz w:val="26"/>
        </w:rPr>
        <w:t>5mm。</w:t>
      </w:r>
    </w:p>
    <w:p>
      <w:pPr>
        <w:spacing w:after="0" w:line="600" w:lineRule="auto"/>
        <w:jc w:val="both"/>
        <w:rPr>
          <w:sz w:val="26"/>
        </w:rPr>
      </w:pPr>
      <w:r>
        <w:rPr>
          <w:sz w:val="26"/>
        </w:rPr>
        <w:br/>
      </w:r>
      <w:r>
        <w:rPr>
          <w:sz w:val="2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https://d.book118.com/528040036057006041</w:t>
        </w:r>
      </w:hyperlink>
    </w:p>
    <w:p>
      <w:pPr>
        <w:spacing w:after="0" w:line="600" w:lineRule="auto"/>
        <w:jc w:val="both"/>
        <w:rPr>
          <w:sz w:val="26"/>
        </w:rPr>
      </w:pPr>
    </w:p>
    <w:sectPr>
      <w:pgSz w:w="11910" w:h="16840"/>
      <w:pgMar w:top="1640" w:right="560" w:bottom="280" w:left="1140" w:header="708" w:footer="708"/>
      <w:pgNumType w:start="2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4698BA1"/>
    <w:multiLevelType w:val="hybridMultilevel"/>
    <w:tmpl w:val="00000000"/>
    <w:lvl w:ilvl="0">
      <w:start w:val="1"/>
      <w:numFmt w:val="decimal"/>
      <w:lvlText w:val="（%1）"/>
      <w:lvlJc w:val="left"/>
      <w:pPr>
        <w:ind w:left="1060" w:hanging="651"/>
        <w:jc w:val="left"/>
      </w:pPr>
      <w:rPr>
        <w:rFonts w:ascii="宋体" w:eastAsia="宋体" w:hAnsi="宋体" w:cs="宋体" w:hint="default"/>
        <w:b w:val="0"/>
        <w:bCs w:val="0"/>
        <w:i w:val="0"/>
        <w:iCs w:val="0"/>
        <w:spacing w:val="-3"/>
        <w:w w:val="100"/>
        <w:sz w:val="24"/>
        <w:szCs w:val="24"/>
        <w:lang w:val="en-US" w:eastAsia="zh-CN" w:bidi="ar-SA"/>
      </w:rPr>
    </w:lvl>
    <w:lvl w:ilvl="1">
      <w:start w:val="0"/>
      <w:numFmt w:val="bullet"/>
      <w:lvlText w:val="•"/>
      <w:lvlJc w:val="left"/>
      <w:pPr>
        <w:ind w:left="1974" w:hanging="651"/>
      </w:pPr>
      <w:rPr>
        <w:rFonts w:hint="default"/>
        <w:lang w:val="en-US" w:eastAsia="zh-CN" w:bidi="ar-SA"/>
      </w:rPr>
    </w:lvl>
    <w:lvl w:ilvl="2">
      <w:start w:val="0"/>
      <w:numFmt w:val="bullet"/>
      <w:lvlText w:val="•"/>
      <w:lvlJc w:val="left"/>
      <w:pPr>
        <w:ind w:left="2889" w:hanging="651"/>
      </w:pPr>
      <w:rPr>
        <w:rFonts w:hint="default"/>
        <w:lang w:val="en-US" w:eastAsia="zh-CN" w:bidi="ar-SA"/>
      </w:rPr>
    </w:lvl>
    <w:lvl w:ilvl="3">
      <w:start w:val="0"/>
      <w:numFmt w:val="bullet"/>
      <w:lvlText w:val="•"/>
      <w:lvlJc w:val="left"/>
      <w:pPr>
        <w:ind w:left="3804" w:hanging="651"/>
      </w:pPr>
      <w:rPr>
        <w:rFonts w:hint="default"/>
        <w:lang w:val="en-US" w:eastAsia="zh-CN" w:bidi="ar-SA"/>
      </w:rPr>
    </w:lvl>
    <w:lvl w:ilvl="4">
      <w:start w:val="0"/>
      <w:numFmt w:val="bullet"/>
      <w:lvlText w:val="•"/>
      <w:lvlJc w:val="left"/>
      <w:pPr>
        <w:ind w:left="4718" w:hanging="651"/>
      </w:pPr>
      <w:rPr>
        <w:rFonts w:hint="default"/>
        <w:lang w:val="en-US" w:eastAsia="zh-CN" w:bidi="ar-SA"/>
      </w:rPr>
    </w:lvl>
    <w:lvl w:ilvl="5">
      <w:start w:val="0"/>
      <w:numFmt w:val="bullet"/>
      <w:lvlText w:val="•"/>
      <w:lvlJc w:val="left"/>
      <w:pPr>
        <w:ind w:left="5633" w:hanging="651"/>
      </w:pPr>
      <w:rPr>
        <w:rFonts w:hint="default"/>
        <w:lang w:val="en-US" w:eastAsia="zh-CN" w:bidi="ar-SA"/>
      </w:rPr>
    </w:lvl>
    <w:lvl w:ilvl="6">
      <w:start w:val="0"/>
      <w:numFmt w:val="bullet"/>
      <w:lvlText w:val="•"/>
      <w:lvlJc w:val="left"/>
      <w:pPr>
        <w:ind w:left="6548" w:hanging="651"/>
      </w:pPr>
      <w:rPr>
        <w:rFonts w:hint="default"/>
        <w:lang w:val="en-US" w:eastAsia="zh-CN" w:bidi="ar-SA"/>
      </w:rPr>
    </w:lvl>
    <w:lvl w:ilvl="7">
      <w:start w:val="0"/>
      <w:numFmt w:val="bullet"/>
      <w:lvlText w:val="•"/>
      <w:lvlJc w:val="left"/>
      <w:pPr>
        <w:ind w:left="7462" w:hanging="651"/>
      </w:pPr>
      <w:rPr>
        <w:rFonts w:hint="default"/>
        <w:lang w:val="en-US" w:eastAsia="zh-CN" w:bidi="ar-SA"/>
      </w:rPr>
    </w:lvl>
    <w:lvl w:ilvl="8">
      <w:start w:val="0"/>
      <w:numFmt w:val="bullet"/>
      <w:lvlText w:val="•"/>
      <w:lvlJc w:val="left"/>
      <w:pPr>
        <w:ind w:left="8377" w:hanging="651"/>
      </w:pPr>
      <w:rPr>
        <w:rFonts w:hint="default"/>
        <w:lang w:val="en-US" w:eastAsia="zh-CN" w:bidi="ar-SA"/>
      </w:rPr>
    </w:lvl>
  </w:abstractNum>
  <w:abstractNum w:abstractNumId="1">
    <w:nsid w:val="1850BD04"/>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2">
    <w:nsid w:val="18D616AD"/>
    <w:multiLevelType w:val="hybridMultilevel"/>
    <w:tmpl w:val="00000000"/>
    <w:lvl w:ilvl="0">
      <w:start w:val="10"/>
      <w:numFmt w:val="decimal"/>
      <w:lvlText w:val="（%1）"/>
      <w:lvlJc w:val="left"/>
      <w:pPr>
        <w:ind w:left="1841" w:hanging="781"/>
        <w:jc w:val="left"/>
      </w:pPr>
      <w:rPr>
        <w:rFonts w:ascii="宋体" w:eastAsia="宋体" w:hAnsi="宋体" w:cs="宋体" w:hint="default"/>
        <w:b w:val="0"/>
        <w:bCs w:val="0"/>
        <w:i w:val="0"/>
        <w:iCs w:val="0"/>
        <w:spacing w:val="-130"/>
        <w:w w:val="100"/>
        <w:sz w:val="24"/>
        <w:szCs w:val="24"/>
        <w:lang w:val="en-US" w:eastAsia="zh-CN" w:bidi="ar-SA"/>
      </w:rPr>
    </w:lvl>
    <w:lvl w:ilvl="1">
      <w:start w:val="0"/>
      <w:numFmt w:val="bullet"/>
      <w:lvlText w:val="•"/>
      <w:lvlJc w:val="left"/>
      <w:pPr>
        <w:ind w:left="2676" w:hanging="781"/>
      </w:pPr>
      <w:rPr>
        <w:rFonts w:hint="default"/>
        <w:lang w:val="en-US" w:eastAsia="zh-CN" w:bidi="ar-SA"/>
      </w:rPr>
    </w:lvl>
    <w:lvl w:ilvl="2">
      <w:start w:val="0"/>
      <w:numFmt w:val="bullet"/>
      <w:lvlText w:val="•"/>
      <w:lvlJc w:val="left"/>
      <w:pPr>
        <w:ind w:left="3513" w:hanging="781"/>
      </w:pPr>
      <w:rPr>
        <w:rFonts w:hint="default"/>
        <w:lang w:val="en-US" w:eastAsia="zh-CN" w:bidi="ar-SA"/>
      </w:rPr>
    </w:lvl>
    <w:lvl w:ilvl="3">
      <w:start w:val="0"/>
      <w:numFmt w:val="bullet"/>
      <w:lvlText w:val="•"/>
      <w:lvlJc w:val="left"/>
      <w:pPr>
        <w:ind w:left="4350" w:hanging="781"/>
      </w:pPr>
      <w:rPr>
        <w:rFonts w:hint="default"/>
        <w:lang w:val="en-US" w:eastAsia="zh-CN" w:bidi="ar-SA"/>
      </w:rPr>
    </w:lvl>
    <w:lvl w:ilvl="4">
      <w:start w:val="0"/>
      <w:numFmt w:val="bullet"/>
      <w:lvlText w:val="•"/>
      <w:lvlJc w:val="left"/>
      <w:pPr>
        <w:ind w:left="5186" w:hanging="781"/>
      </w:pPr>
      <w:rPr>
        <w:rFonts w:hint="default"/>
        <w:lang w:val="en-US" w:eastAsia="zh-CN" w:bidi="ar-SA"/>
      </w:rPr>
    </w:lvl>
    <w:lvl w:ilvl="5">
      <w:start w:val="0"/>
      <w:numFmt w:val="bullet"/>
      <w:lvlText w:val="•"/>
      <w:lvlJc w:val="left"/>
      <w:pPr>
        <w:ind w:left="6023" w:hanging="781"/>
      </w:pPr>
      <w:rPr>
        <w:rFonts w:hint="default"/>
        <w:lang w:val="en-US" w:eastAsia="zh-CN" w:bidi="ar-SA"/>
      </w:rPr>
    </w:lvl>
    <w:lvl w:ilvl="6">
      <w:start w:val="0"/>
      <w:numFmt w:val="bullet"/>
      <w:lvlText w:val="•"/>
      <w:lvlJc w:val="left"/>
      <w:pPr>
        <w:ind w:left="6860" w:hanging="781"/>
      </w:pPr>
      <w:rPr>
        <w:rFonts w:hint="default"/>
        <w:lang w:val="en-US" w:eastAsia="zh-CN" w:bidi="ar-SA"/>
      </w:rPr>
    </w:lvl>
    <w:lvl w:ilvl="7">
      <w:start w:val="0"/>
      <w:numFmt w:val="bullet"/>
      <w:lvlText w:val="•"/>
      <w:lvlJc w:val="left"/>
      <w:pPr>
        <w:ind w:left="7696" w:hanging="781"/>
      </w:pPr>
      <w:rPr>
        <w:rFonts w:hint="default"/>
        <w:lang w:val="en-US" w:eastAsia="zh-CN" w:bidi="ar-SA"/>
      </w:rPr>
    </w:lvl>
    <w:lvl w:ilvl="8">
      <w:start w:val="0"/>
      <w:numFmt w:val="bullet"/>
      <w:lvlText w:val="•"/>
      <w:lvlJc w:val="left"/>
      <w:pPr>
        <w:ind w:left="8533" w:hanging="781"/>
      </w:pPr>
      <w:rPr>
        <w:rFonts w:hint="default"/>
        <w:lang w:val="en-US" w:eastAsia="zh-CN" w:bidi="ar-SA"/>
      </w:rPr>
    </w:lvl>
  </w:abstractNum>
  <w:abstractNum w:abstractNumId="3">
    <w:nsid w:val="21F546C6"/>
    <w:multiLevelType w:val="hybridMultilevel"/>
    <w:tmpl w:val="00000000"/>
    <w:lvl w:ilvl="0">
      <w:start w:val="1"/>
      <w:numFmt w:val="decimal"/>
      <w:lvlText w:val="（%1）"/>
      <w:lvlJc w:val="left"/>
      <w:pPr>
        <w:ind w:left="1060" w:hanging="65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974" w:hanging="654"/>
      </w:pPr>
      <w:rPr>
        <w:rFonts w:hint="default"/>
        <w:lang w:val="en-US" w:eastAsia="zh-CN" w:bidi="ar-SA"/>
      </w:rPr>
    </w:lvl>
    <w:lvl w:ilvl="2">
      <w:start w:val="0"/>
      <w:numFmt w:val="bullet"/>
      <w:lvlText w:val="•"/>
      <w:lvlJc w:val="left"/>
      <w:pPr>
        <w:ind w:left="2889" w:hanging="654"/>
      </w:pPr>
      <w:rPr>
        <w:rFonts w:hint="default"/>
        <w:lang w:val="en-US" w:eastAsia="zh-CN" w:bidi="ar-SA"/>
      </w:rPr>
    </w:lvl>
    <w:lvl w:ilvl="3">
      <w:start w:val="0"/>
      <w:numFmt w:val="bullet"/>
      <w:lvlText w:val="•"/>
      <w:lvlJc w:val="left"/>
      <w:pPr>
        <w:ind w:left="3804" w:hanging="654"/>
      </w:pPr>
      <w:rPr>
        <w:rFonts w:hint="default"/>
        <w:lang w:val="en-US" w:eastAsia="zh-CN" w:bidi="ar-SA"/>
      </w:rPr>
    </w:lvl>
    <w:lvl w:ilvl="4">
      <w:start w:val="0"/>
      <w:numFmt w:val="bullet"/>
      <w:lvlText w:val="•"/>
      <w:lvlJc w:val="left"/>
      <w:pPr>
        <w:ind w:left="4718" w:hanging="654"/>
      </w:pPr>
      <w:rPr>
        <w:rFonts w:hint="default"/>
        <w:lang w:val="en-US" w:eastAsia="zh-CN" w:bidi="ar-SA"/>
      </w:rPr>
    </w:lvl>
    <w:lvl w:ilvl="5">
      <w:start w:val="0"/>
      <w:numFmt w:val="bullet"/>
      <w:lvlText w:val="•"/>
      <w:lvlJc w:val="left"/>
      <w:pPr>
        <w:ind w:left="5633" w:hanging="654"/>
      </w:pPr>
      <w:rPr>
        <w:rFonts w:hint="default"/>
        <w:lang w:val="en-US" w:eastAsia="zh-CN" w:bidi="ar-SA"/>
      </w:rPr>
    </w:lvl>
    <w:lvl w:ilvl="6">
      <w:start w:val="0"/>
      <w:numFmt w:val="bullet"/>
      <w:lvlText w:val="•"/>
      <w:lvlJc w:val="left"/>
      <w:pPr>
        <w:ind w:left="6548" w:hanging="654"/>
      </w:pPr>
      <w:rPr>
        <w:rFonts w:hint="default"/>
        <w:lang w:val="en-US" w:eastAsia="zh-CN" w:bidi="ar-SA"/>
      </w:rPr>
    </w:lvl>
    <w:lvl w:ilvl="7">
      <w:start w:val="0"/>
      <w:numFmt w:val="bullet"/>
      <w:lvlText w:val="•"/>
      <w:lvlJc w:val="left"/>
      <w:pPr>
        <w:ind w:left="7462" w:hanging="654"/>
      </w:pPr>
      <w:rPr>
        <w:rFonts w:hint="default"/>
        <w:lang w:val="en-US" w:eastAsia="zh-CN" w:bidi="ar-SA"/>
      </w:rPr>
    </w:lvl>
    <w:lvl w:ilvl="8">
      <w:start w:val="0"/>
      <w:numFmt w:val="bullet"/>
      <w:lvlText w:val="•"/>
      <w:lvlJc w:val="left"/>
      <w:pPr>
        <w:ind w:left="8377" w:hanging="654"/>
      </w:pPr>
      <w:rPr>
        <w:rFonts w:hint="default"/>
        <w:lang w:val="en-US" w:eastAsia="zh-CN" w:bidi="ar-SA"/>
      </w:rPr>
    </w:lvl>
  </w:abstractNum>
  <w:abstractNum w:abstractNumId="4">
    <w:nsid w:val="26653C5E"/>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5">
    <w:nsid w:val="29FC706E"/>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6">
    <w:nsid w:val="3A7D76C6"/>
    <w:multiLevelType w:val="hybridMultilevel"/>
    <w:tmpl w:val="00000000"/>
    <w:lvl w:ilvl="0">
      <w:start w:val="1"/>
      <w:numFmt w:val="decimal"/>
      <w:lvlText w:val="（%1）"/>
      <w:lvlJc w:val="left"/>
      <w:pPr>
        <w:ind w:left="1060" w:hanging="65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974" w:hanging="654"/>
      </w:pPr>
      <w:rPr>
        <w:rFonts w:hint="default"/>
        <w:lang w:val="en-US" w:eastAsia="zh-CN" w:bidi="ar-SA"/>
      </w:rPr>
    </w:lvl>
    <w:lvl w:ilvl="2">
      <w:start w:val="0"/>
      <w:numFmt w:val="bullet"/>
      <w:lvlText w:val="•"/>
      <w:lvlJc w:val="left"/>
      <w:pPr>
        <w:ind w:left="2889" w:hanging="654"/>
      </w:pPr>
      <w:rPr>
        <w:rFonts w:hint="default"/>
        <w:lang w:val="en-US" w:eastAsia="zh-CN" w:bidi="ar-SA"/>
      </w:rPr>
    </w:lvl>
    <w:lvl w:ilvl="3">
      <w:start w:val="0"/>
      <w:numFmt w:val="bullet"/>
      <w:lvlText w:val="•"/>
      <w:lvlJc w:val="left"/>
      <w:pPr>
        <w:ind w:left="3804" w:hanging="654"/>
      </w:pPr>
      <w:rPr>
        <w:rFonts w:hint="default"/>
        <w:lang w:val="en-US" w:eastAsia="zh-CN" w:bidi="ar-SA"/>
      </w:rPr>
    </w:lvl>
    <w:lvl w:ilvl="4">
      <w:start w:val="0"/>
      <w:numFmt w:val="bullet"/>
      <w:lvlText w:val="•"/>
      <w:lvlJc w:val="left"/>
      <w:pPr>
        <w:ind w:left="4718" w:hanging="654"/>
      </w:pPr>
      <w:rPr>
        <w:rFonts w:hint="default"/>
        <w:lang w:val="en-US" w:eastAsia="zh-CN" w:bidi="ar-SA"/>
      </w:rPr>
    </w:lvl>
    <w:lvl w:ilvl="5">
      <w:start w:val="0"/>
      <w:numFmt w:val="bullet"/>
      <w:lvlText w:val="•"/>
      <w:lvlJc w:val="left"/>
      <w:pPr>
        <w:ind w:left="5633" w:hanging="654"/>
      </w:pPr>
      <w:rPr>
        <w:rFonts w:hint="default"/>
        <w:lang w:val="en-US" w:eastAsia="zh-CN" w:bidi="ar-SA"/>
      </w:rPr>
    </w:lvl>
    <w:lvl w:ilvl="6">
      <w:start w:val="0"/>
      <w:numFmt w:val="bullet"/>
      <w:lvlText w:val="•"/>
      <w:lvlJc w:val="left"/>
      <w:pPr>
        <w:ind w:left="6548" w:hanging="654"/>
      </w:pPr>
      <w:rPr>
        <w:rFonts w:hint="default"/>
        <w:lang w:val="en-US" w:eastAsia="zh-CN" w:bidi="ar-SA"/>
      </w:rPr>
    </w:lvl>
    <w:lvl w:ilvl="7">
      <w:start w:val="0"/>
      <w:numFmt w:val="bullet"/>
      <w:lvlText w:val="•"/>
      <w:lvlJc w:val="left"/>
      <w:pPr>
        <w:ind w:left="7462" w:hanging="654"/>
      </w:pPr>
      <w:rPr>
        <w:rFonts w:hint="default"/>
        <w:lang w:val="en-US" w:eastAsia="zh-CN" w:bidi="ar-SA"/>
      </w:rPr>
    </w:lvl>
    <w:lvl w:ilvl="8">
      <w:start w:val="0"/>
      <w:numFmt w:val="bullet"/>
      <w:lvlText w:val="•"/>
      <w:lvlJc w:val="left"/>
      <w:pPr>
        <w:ind w:left="8377" w:hanging="654"/>
      </w:pPr>
      <w:rPr>
        <w:rFonts w:hint="default"/>
        <w:lang w:val="en-US" w:eastAsia="zh-CN" w:bidi="ar-SA"/>
      </w:rPr>
    </w:lvl>
  </w:abstractNum>
  <w:abstractNum w:abstractNumId="7">
    <w:nsid w:val="3F0739F0"/>
    <w:multiLevelType w:val="hybridMultilevel"/>
    <w:tmpl w:val="00000000"/>
    <w:lvl w:ilvl="0">
      <w:start w:val="1"/>
      <w:numFmt w:val="decimal"/>
      <w:lvlText w:val="（%1）"/>
      <w:lvlJc w:val="left"/>
      <w:pPr>
        <w:ind w:left="1060" w:hanging="65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974" w:hanging="654"/>
      </w:pPr>
      <w:rPr>
        <w:rFonts w:hint="default"/>
        <w:lang w:val="en-US" w:eastAsia="zh-CN" w:bidi="ar-SA"/>
      </w:rPr>
    </w:lvl>
    <w:lvl w:ilvl="2">
      <w:start w:val="0"/>
      <w:numFmt w:val="bullet"/>
      <w:lvlText w:val="•"/>
      <w:lvlJc w:val="left"/>
      <w:pPr>
        <w:ind w:left="2889" w:hanging="654"/>
      </w:pPr>
      <w:rPr>
        <w:rFonts w:hint="default"/>
        <w:lang w:val="en-US" w:eastAsia="zh-CN" w:bidi="ar-SA"/>
      </w:rPr>
    </w:lvl>
    <w:lvl w:ilvl="3">
      <w:start w:val="0"/>
      <w:numFmt w:val="bullet"/>
      <w:lvlText w:val="•"/>
      <w:lvlJc w:val="left"/>
      <w:pPr>
        <w:ind w:left="3804" w:hanging="654"/>
      </w:pPr>
      <w:rPr>
        <w:rFonts w:hint="default"/>
        <w:lang w:val="en-US" w:eastAsia="zh-CN" w:bidi="ar-SA"/>
      </w:rPr>
    </w:lvl>
    <w:lvl w:ilvl="4">
      <w:start w:val="0"/>
      <w:numFmt w:val="bullet"/>
      <w:lvlText w:val="•"/>
      <w:lvlJc w:val="left"/>
      <w:pPr>
        <w:ind w:left="4718" w:hanging="654"/>
      </w:pPr>
      <w:rPr>
        <w:rFonts w:hint="default"/>
        <w:lang w:val="en-US" w:eastAsia="zh-CN" w:bidi="ar-SA"/>
      </w:rPr>
    </w:lvl>
    <w:lvl w:ilvl="5">
      <w:start w:val="0"/>
      <w:numFmt w:val="bullet"/>
      <w:lvlText w:val="•"/>
      <w:lvlJc w:val="left"/>
      <w:pPr>
        <w:ind w:left="5633" w:hanging="654"/>
      </w:pPr>
      <w:rPr>
        <w:rFonts w:hint="default"/>
        <w:lang w:val="en-US" w:eastAsia="zh-CN" w:bidi="ar-SA"/>
      </w:rPr>
    </w:lvl>
    <w:lvl w:ilvl="6">
      <w:start w:val="0"/>
      <w:numFmt w:val="bullet"/>
      <w:lvlText w:val="•"/>
      <w:lvlJc w:val="left"/>
      <w:pPr>
        <w:ind w:left="6548" w:hanging="654"/>
      </w:pPr>
      <w:rPr>
        <w:rFonts w:hint="default"/>
        <w:lang w:val="en-US" w:eastAsia="zh-CN" w:bidi="ar-SA"/>
      </w:rPr>
    </w:lvl>
    <w:lvl w:ilvl="7">
      <w:start w:val="0"/>
      <w:numFmt w:val="bullet"/>
      <w:lvlText w:val="•"/>
      <w:lvlJc w:val="left"/>
      <w:pPr>
        <w:ind w:left="7462" w:hanging="654"/>
      </w:pPr>
      <w:rPr>
        <w:rFonts w:hint="default"/>
        <w:lang w:val="en-US" w:eastAsia="zh-CN" w:bidi="ar-SA"/>
      </w:rPr>
    </w:lvl>
    <w:lvl w:ilvl="8">
      <w:start w:val="0"/>
      <w:numFmt w:val="bullet"/>
      <w:lvlText w:val="•"/>
      <w:lvlJc w:val="left"/>
      <w:pPr>
        <w:ind w:left="8377" w:hanging="654"/>
      </w:pPr>
      <w:rPr>
        <w:rFonts w:hint="default"/>
        <w:lang w:val="en-US" w:eastAsia="zh-CN" w:bidi="ar-SA"/>
      </w:rPr>
    </w:lvl>
  </w:abstractNum>
  <w:abstractNum w:abstractNumId="8">
    <w:nsid w:val="40D644D4"/>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9">
    <w:nsid w:val="455A892A"/>
    <w:multiLevelType w:val="hybridMultilevel"/>
    <w:tmpl w:val="00000000"/>
    <w:lvl w:ilvl="0">
      <w:start w:val="1"/>
      <w:numFmt w:val="decimal"/>
      <w:lvlText w:val="（%1）"/>
      <w:lvlJc w:val="left"/>
      <w:pPr>
        <w:ind w:left="1060" w:hanging="65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974" w:hanging="654"/>
      </w:pPr>
      <w:rPr>
        <w:rFonts w:hint="default"/>
        <w:lang w:val="en-US" w:eastAsia="zh-CN" w:bidi="ar-SA"/>
      </w:rPr>
    </w:lvl>
    <w:lvl w:ilvl="2">
      <w:start w:val="0"/>
      <w:numFmt w:val="bullet"/>
      <w:lvlText w:val="•"/>
      <w:lvlJc w:val="left"/>
      <w:pPr>
        <w:ind w:left="2889" w:hanging="654"/>
      </w:pPr>
      <w:rPr>
        <w:rFonts w:hint="default"/>
        <w:lang w:val="en-US" w:eastAsia="zh-CN" w:bidi="ar-SA"/>
      </w:rPr>
    </w:lvl>
    <w:lvl w:ilvl="3">
      <w:start w:val="0"/>
      <w:numFmt w:val="bullet"/>
      <w:lvlText w:val="•"/>
      <w:lvlJc w:val="left"/>
      <w:pPr>
        <w:ind w:left="3804" w:hanging="654"/>
      </w:pPr>
      <w:rPr>
        <w:rFonts w:hint="default"/>
        <w:lang w:val="en-US" w:eastAsia="zh-CN" w:bidi="ar-SA"/>
      </w:rPr>
    </w:lvl>
    <w:lvl w:ilvl="4">
      <w:start w:val="0"/>
      <w:numFmt w:val="bullet"/>
      <w:lvlText w:val="•"/>
      <w:lvlJc w:val="left"/>
      <w:pPr>
        <w:ind w:left="4718" w:hanging="654"/>
      </w:pPr>
      <w:rPr>
        <w:rFonts w:hint="default"/>
        <w:lang w:val="en-US" w:eastAsia="zh-CN" w:bidi="ar-SA"/>
      </w:rPr>
    </w:lvl>
    <w:lvl w:ilvl="5">
      <w:start w:val="0"/>
      <w:numFmt w:val="bullet"/>
      <w:lvlText w:val="•"/>
      <w:lvlJc w:val="left"/>
      <w:pPr>
        <w:ind w:left="5633" w:hanging="654"/>
      </w:pPr>
      <w:rPr>
        <w:rFonts w:hint="default"/>
        <w:lang w:val="en-US" w:eastAsia="zh-CN" w:bidi="ar-SA"/>
      </w:rPr>
    </w:lvl>
    <w:lvl w:ilvl="6">
      <w:start w:val="0"/>
      <w:numFmt w:val="bullet"/>
      <w:lvlText w:val="•"/>
      <w:lvlJc w:val="left"/>
      <w:pPr>
        <w:ind w:left="6548" w:hanging="654"/>
      </w:pPr>
      <w:rPr>
        <w:rFonts w:hint="default"/>
        <w:lang w:val="en-US" w:eastAsia="zh-CN" w:bidi="ar-SA"/>
      </w:rPr>
    </w:lvl>
    <w:lvl w:ilvl="7">
      <w:start w:val="0"/>
      <w:numFmt w:val="bullet"/>
      <w:lvlText w:val="•"/>
      <w:lvlJc w:val="left"/>
      <w:pPr>
        <w:ind w:left="7462" w:hanging="654"/>
      </w:pPr>
      <w:rPr>
        <w:rFonts w:hint="default"/>
        <w:lang w:val="en-US" w:eastAsia="zh-CN" w:bidi="ar-SA"/>
      </w:rPr>
    </w:lvl>
    <w:lvl w:ilvl="8">
      <w:start w:val="0"/>
      <w:numFmt w:val="bullet"/>
      <w:lvlText w:val="•"/>
      <w:lvlJc w:val="left"/>
      <w:pPr>
        <w:ind w:left="8377" w:hanging="654"/>
      </w:pPr>
      <w:rPr>
        <w:rFonts w:hint="default"/>
        <w:lang w:val="en-US" w:eastAsia="zh-CN" w:bidi="ar-SA"/>
      </w:rPr>
    </w:lvl>
  </w:abstractNum>
  <w:abstractNum w:abstractNumId="10">
    <w:nsid w:val="48CF4D8B"/>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11">
    <w:nsid w:val="496EDE96"/>
    <w:multiLevelType w:val="hybridMultilevel"/>
    <w:tmpl w:val="00000000"/>
    <w:lvl w:ilvl="0">
      <w:start w:val="1"/>
      <w:numFmt w:val="decimal"/>
      <w:lvlText w:val="%1)"/>
      <w:lvlJc w:val="left"/>
      <w:pPr>
        <w:ind w:left="1060" w:hanging="26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74" w:hanging="261"/>
      </w:pPr>
      <w:rPr>
        <w:rFonts w:hint="default"/>
        <w:lang w:val="en-US" w:eastAsia="zh-CN" w:bidi="ar-SA"/>
      </w:rPr>
    </w:lvl>
    <w:lvl w:ilvl="2">
      <w:start w:val="0"/>
      <w:numFmt w:val="bullet"/>
      <w:lvlText w:val="•"/>
      <w:lvlJc w:val="left"/>
      <w:pPr>
        <w:ind w:left="2889" w:hanging="261"/>
      </w:pPr>
      <w:rPr>
        <w:rFonts w:hint="default"/>
        <w:lang w:val="en-US" w:eastAsia="zh-CN" w:bidi="ar-SA"/>
      </w:rPr>
    </w:lvl>
    <w:lvl w:ilvl="3">
      <w:start w:val="0"/>
      <w:numFmt w:val="bullet"/>
      <w:lvlText w:val="•"/>
      <w:lvlJc w:val="left"/>
      <w:pPr>
        <w:ind w:left="3804" w:hanging="261"/>
      </w:pPr>
      <w:rPr>
        <w:rFonts w:hint="default"/>
        <w:lang w:val="en-US" w:eastAsia="zh-CN" w:bidi="ar-SA"/>
      </w:rPr>
    </w:lvl>
    <w:lvl w:ilvl="4">
      <w:start w:val="0"/>
      <w:numFmt w:val="bullet"/>
      <w:lvlText w:val="•"/>
      <w:lvlJc w:val="left"/>
      <w:pPr>
        <w:ind w:left="4718" w:hanging="261"/>
      </w:pPr>
      <w:rPr>
        <w:rFonts w:hint="default"/>
        <w:lang w:val="en-US" w:eastAsia="zh-CN" w:bidi="ar-SA"/>
      </w:rPr>
    </w:lvl>
    <w:lvl w:ilvl="5">
      <w:start w:val="0"/>
      <w:numFmt w:val="bullet"/>
      <w:lvlText w:val="•"/>
      <w:lvlJc w:val="left"/>
      <w:pPr>
        <w:ind w:left="5633" w:hanging="261"/>
      </w:pPr>
      <w:rPr>
        <w:rFonts w:hint="default"/>
        <w:lang w:val="en-US" w:eastAsia="zh-CN" w:bidi="ar-SA"/>
      </w:rPr>
    </w:lvl>
    <w:lvl w:ilvl="6">
      <w:start w:val="0"/>
      <w:numFmt w:val="bullet"/>
      <w:lvlText w:val="•"/>
      <w:lvlJc w:val="left"/>
      <w:pPr>
        <w:ind w:left="6548" w:hanging="261"/>
      </w:pPr>
      <w:rPr>
        <w:rFonts w:hint="default"/>
        <w:lang w:val="en-US" w:eastAsia="zh-CN" w:bidi="ar-SA"/>
      </w:rPr>
    </w:lvl>
    <w:lvl w:ilvl="7">
      <w:start w:val="0"/>
      <w:numFmt w:val="bullet"/>
      <w:lvlText w:val="•"/>
      <w:lvlJc w:val="left"/>
      <w:pPr>
        <w:ind w:left="7462" w:hanging="261"/>
      </w:pPr>
      <w:rPr>
        <w:rFonts w:hint="default"/>
        <w:lang w:val="en-US" w:eastAsia="zh-CN" w:bidi="ar-SA"/>
      </w:rPr>
    </w:lvl>
    <w:lvl w:ilvl="8">
      <w:start w:val="0"/>
      <w:numFmt w:val="bullet"/>
      <w:lvlText w:val="•"/>
      <w:lvlJc w:val="left"/>
      <w:pPr>
        <w:ind w:left="8377" w:hanging="261"/>
      </w:pPr>
      <w:rPr>
        <w:rFonts w:hint="default"/>
        <w:lang w:val="en-US" w:eastAsia="zh-CN" w:bidi="ar-SA"/>
      </w:rPr>
    </w:lvl>
  </w:abstractNum>
  <w:abstractNum w:abstractNumId="12">
    <w:nsid w:val="4BDE17EE"/>
    <w:multiLevelType w:val="hybridMultilevel"/>
    <w:tmpl w:val="00000000"/>
    <w:lvl w:ilvl="0">
      <w:start w:val="1"/>
      <w:numFmt w:val="decimal"/>
      <w:lvlText w:val="%1)"/>
      <w:lvlJc w:val="left"/>
      <w:pPr>
        <w:ind w:left="1060" w:hanging="26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74" w:hanging="261"/>
      </w:pPr>
      <w:rPr>
        <w:rFonts w:hint="default"/>
        <w:lang w:val="en-US" w:eastAsia="zh-CN" w:bidi="ar-SA"/>
      </w:rPr>
    </w:lvl>
    <w:lvl w:ilvl="2">
      <w:start w:val="0"/>
      <w:numFmt w:val="bullet"/>
      <w:lvlText w:val="•"/>
      <w:lvlJc w:val="left"/>
      <w:pPr>
        <w:ind w:left="2889" w:hanging="261"/>
      </w:pPr>
      <w:rPr>
        <w:rFonts w:hint="default"/>
        <w:lang w:val="en-US" w:eastAsia="zh-CN" w:bidi="ar-SA"/>
      </w:rPr>
    </w:lvl>
    <w:lvl w:ilvl="3">
      <w:start w:val="0"/>
      <w:numFmt w:val="bullet"/>
      <w:lvlText w:val="•"/>
      <w:lvlJc w:val="left"/>
      <w:pPr>
        <w:ind w:left="3804" w:hanging="261"/>
      </w:pPr>
      <w:rPr>
        <w:rFonts w:hint="default"/>
        <w:lang w:val="en-US" w:eastAsia="zh-CN" w:bidi="ar-SA"/>
      </w:rPr>
    </w:lvl>
    <w:lvl w:ilvl="4">
      <w:start w:val="0"/>
      <w:numFmt w:val="bullet"/>
      <w:lvlText w:val="•"/>
      <w:lvlJc w:val="left"/>
      <w:pPr>
        <w:ind w:left="4718" w:hanging="261"/>
      </w:pPr>
      <w:rPr>
        <w:rFonts w:hint="default"/>
        <w:lang w:val="en-US" w:eastAsia="zh-CN" w:bidi="ar-SA"/>
      </w:rPr>
    </w:lvl>
    <w:lvl w:ilvl="5">
      <w:start w:val="0"/>
      <w:numFmt w:val="bullet"/>
      <w:lvlText w:val="•"/>
      <w:lvlJc w:val="left"/>
      <w:pPr>
        <w:ind w:left="5633" w:hanging="261"/>
      </w:pPr>
      <w:rPr>
        <w:rFonts w:hint="default"/>
        <w:lang w:val="en-US" w:eastAsia="zh-CN" w:bidi="ar-SA"/>
      </w:rPr>
    </w:lvl>
    <w:lvl w:ilvl="6">
      <w:start w:val="0"/>
      <w:numFmt w:val="bullet"/>
      <w:lvlText w:val="•"/>
      <w:lvlJc w:val="left"/>
      <w:pPr>
        <w:ind w:left="6548" w:hanging="261"/>
      </w:pPr>
      <w:rPr>
        <w:rFonts w:hint="default"/>
        <w:lang w:val="en-US" w:eastAsia="zh-CN" w:bidi="ar-SA"/>
      </w:rPr>
    </w:lvl>
    <w:lvl w:ilvl="7">
      <w:start w:val="0"/>
      <w:numFmt w:val="bullet"/>
      <w:lvlText w:val="•"/>
      <w:lvlJc w:val="left"/>
      <w:pPr>
        <w:ind w:left="7462" w:hanging="261"/>
      </w:pPr>
      <w:rPr>
        <w:rFonts w:hint="default"/>
        <w:lang w:val="en-US" w:eastAsia="zh-CN" w:bidi="ar-SA"/>
      </w:rPr>
    </w:lvl>
    <w:lvl w:ilvl="8">
      <w:start w:val="0"/>
      <w:numFmt w:val="bullet"/>
      <w:lvlText w:val="•"/>
      <w:lvlJc w:val="left"/>
      <w:pPr>
        <w:ind w:left="8377" w:hanging="261"/>
      </w:pPr>
      <w:rPr>
        <w:rFonts w:hint="default"/>
        <w:lang w:val="en-US" w:eastAsia="zh-CN" w:bidi="ar-SA"/>
      </w:rPr>
    </w:lvl>
  </w:abstractNum>
  <w:abstractNum w:abstractNumId="13">
    <w:nsid w:val="57C60A96"/>
    <w:multiLevelType w:val="hybridMultilevel"/>
    <w:tmpl w:val="00000000"/>
    <w:lvl w:ilvl="0">
      <w:start w:val="1"/>
      <w:numFmt w:val="decimal"/>
      <w:lvlText w:val="（%1）"/>
      <w:lvlJc w:val="left"/>
      <w:pPr>
        <w:ind w:left="1745" w:hanging="686"/>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2586" w:hanging="686"/>
      </w:pPr>
      <w:rPr>
        <w:rFonts w:hint="default"/>
        <w:lang w:val="en-US" w:eastAsia="zh-CN" w:bidi="ar-SA"/>
      </w:rPr>
    </w:lvl>
    <w:lvl w:ilvl="2">
      <w:start w:val="0"/>
      <w:numFmt w:val="bullet"/>
      <w:lvlText w:val="•"/>
      <w:lvlJc w:val="left"/>
      <w:pPr>
        <w:ind w:left="3433" w:hanging="686"/>
      </w:pPr>
      <w:rPr>
        <w:rFonts w:hint="default"/>
        <w:lang w:val="en-US" w:eastAsia="zh-CN" w:bidi="ar-SA"/>
      </w:rPr>
    </w:lvl>
    <w:lvl w:ilvl="3">
      <w:start w:val="0"/>
      <w:numFmt w:val="bullet"/>
      <w:lvlText w:val="•"/>
      <w:lvlJc w:val="left"/>
      <w:pPr>
        <w:ind w:left="4280" w:hanging="686"/>
      </w:pPr>
      <w:rPr>
        <w:rFonts w:hint="default"/>
        <w:lang w:val="en-US" w:eastAsia="zh-CN" w:bidi="ar-SA"/>
      </w:rPr>
    </w:lvl>
    <w:lvl w:ilvl="4">
      <w:start w:val="0"/>
      <w:numFmt w:val="bullet"/>
      <w:lvlText w:val="•"/>
      <w:lvlJc w:val="left"/>
      <w:pPr>
        <w:ind w:left="5126" w:hanging="686"/>
      </w:pPr>
      <w:rPr>
        <w:rFonts w:hint="default"/>
        <w:lang w:val="en-US" w:eastAsia="zh-CN" w:bidi="ar-SA"/>
      </w:rPr>
    </w:lvl>
    <w:lvl w:ilvl="5">
      <w:start w:val="0"/>
      <w:numFmt w:val="bullet"/>
      <w:lvlText w:val="•"/>
      <w:lvlJc w:val="left"/>
      <w:pPr>
        <w:ind w:left="5973" w:hanging="686"/>
      </w:pPr>
      <w:rPr>
        <w:rFonts w:hint="default"/>
        <w:lang w:val="en-US" w:eastAsia="zh-CN" w:bidi="ar-SA"/>
      </w:rPr>
    </w:lvl>
    <w:lvl w:ilvl="6">
      <w:start w:val="0"/>
      <w:numFmt w:val="bullet"/>
      <w:lvlText w:val="•"/>
      <w:lvlJc w:val="left"/>
      <w:pPr>
        <w:ind w:left="6820" w:hanging="686"/>
      </w:pPr>
      <w:rPr>
        <w:rFonts w:hint="default"/>
        <w:lang w:val="en-US" w:eastAsia="zh-CN" w:bidi="ar-SA"/>
      </w:rPr>
    </w:lvl>
    <w:lvl w:ilvl="7">
      <w:start w:val="0"/>
      <w:numFmt w:val="bullet"/>
      <w:lvlText w:val="•"/>
      <w:lvlJc w:val="left"/>
      <w:pPr>
        <w:ind w:left="7666" w:hanging="686"/>
      </w:pPr>
      <w:rPr>
        <w:rFonts w:hint="default"/>
        <w:lang w:val="en-US" w:eastAsia="zh-CN" w:bidi="ar-SA"/>
      </w:rPr>
    </w:lvl>
    <w:lvl w:ilvl="8">
      <w:start w:val="0"/>
      <w:numFmt w:val="bullet"/>
      <w:lvlText w:val="•"/>
      <w:lvlJc w:val="left"/>
      <w:pPr>
        <w:ind w:left="8513" w:hanging="686"/>
      </w:pPr>
      <w:rPr>
        <w:rFonts w:hint="default"/>
        <w:lang w:val="en-US" w:eastAsia="zh-CN" w:bidi="ar-SA"/>
      </w:rPr>
    </w:lvl>
  </w:abstractNum>
  <w:abstractNum w:abstractNumId="14">
    <w:nsid w:val="57FFE43F"/>
    <w:multiLevelType w:val="hybridMultilevel"/>
    <w:tmpl w:val="00000000"/>
    <w:lvl w:ilvl="0">
      <w:start w:val="1"/>
      <w:numFmt w:val="decimal"/>
      <w:lvlText w:val="%1）"/>
      <w:lvlJc w:val="left"/>
      <w:pPr>
        <w:ind w:left="1060" w:hanging="39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74" w:hanging="392"/>
      </w:pPr>
      <w:rPr>
        <w:rFonts w:hint="default"/>
        <w:lang w:val="en-US" w:eastAsia="zh-CN" w:bidi="ar-SA"/>
      </w:rPr>
    </w:lvl>
    <w:lvl w:ilvl="2">
      <w:start w:val="0"/>
      <w:numFmt w:val="bullet"/>
      <w:lvlText w:val="•"/>
      <w:lvlJc w:val="left"/>
      <w:pPr>
        <w:ind w:left="2889" w:hanging="392"/>
      </w:pPr>
      <w:rPr>
        <w:rFonts w:hint="default"/>
        <w:lang w:val="en-US" w:eastAsia="zh-CN" w:bidi="ar-SA"/>
      </w:rPr>
    </w:lvl>
    <w:lvl w:ilvl="3">
      <w:start w:val="0"/>
      <w:numFmt w:val="bullet"/>
      <w:lvlText w:val="•"/>
      <w:lvlJc w:val="left"/>
      <w:pPr>
        <w:ind w:left="3804" w:hanging="392"/>
      </w:pPr>
      <w:rPr>
        <w:rFonts w:hint="default"/>
        <w:lang w:val="en-US" w:eastAsia="zh-CN" w:bidi="ar-SA"/>
      </w:rPr>
    </w:lvl>
    <w:lvl w:ilvl="4">
      <w:start w:val="0"/>
      <w:numFmt w:val="bullet"/>
      <w:lvlText w:val="•"/>
      <w:lvlJc w:val="left"/>
      <w:pPr>
        <w:ind w:left="4718" w:hanging="392"/>
      </w:pPr>
      <w:rPr>
        <w:rFonts w:hint="default"/>
        <w:lang w:val="en-US" w:eastAsia="zh-CN" w:bidi="ar-SA"/>
      </w:rPr>
    </w:lvl>
    <w:lvl w:ilvl="5">
      <w:start w:val="0"/>
      <w:numFmt w:val="bullet"/>
      <w:lvlText w:val="•"/>
      <w:lvlJc w:val="left"/>
      <w:pPr>
        <w:ind w:left="5633" w:hanging="392"/>
      </w:pPr>
      <w:rPr>
        <w:rFonts w:hint="default"/>
        <w:lang w:val="en-US" w:eastAsia="zh-CN" w:bidi="ar-SA"/>
      </w:rPr>
    </w:lvl>
    <w:lvl w:ilvl="6">
      <w:start w:val="0"/>
      <w:numFmt w:val="bullet"/>
      <w:lvlText w:val="•"/>
      <w:lvlJc w:val="left"/>
      <w:pPr>
        <w:ind w:left="6548" w:hanging="392"/>
      </w:pPr>
      <w:rPr>
        <w:rFonts w:hint="default"/>
        <w:lang w:val="en-US" w:eastAsia="zh-CN" w:bidi="ar-SA"/>
      </w:rPr>
    </w:lvl>
    <w:lvl w:ilvl="7">
      <w:start w:val="0"/>
      <w:numFmt w:val="bullet"/>
      <w:lvlText w:val="•"/>
      <w:lvlJc w:val="left"/>
      <w:pPr>
        <w:ind w:left="7462" w:hanging="392"/>
      </w:pPr>
      <w:rPr>
        <w:rFonts w:hint="default"/>
        <w:lang w:val="en-US" w:eastAsia="zh-CN" w:bidi="ar-SA"/>
      </w:rPr>
    </w:lvl>
    <w:lvl w:ilvl="8">
      <w:start w:val="0"/>
      <w:numFmt w:val="bullet"/>
      <w:lvlText w:val="•"/>
      <w:lvlJc w:val="left"/>
      <w:pPr>
        <w:ind w:left="8377" w:hanging="392"/>
      </w:pPr>
      <w:rPr>
        <w:rFonts w:hint="default"/>
        <w:lang w:val="en-US" w:eastAsia="zh-CN" w:bidi="ar-SA"/>
      </w:rPr>
    </w:lvl>
  </w:abstractNum>
  <w:abstractNum w:abstractNumId="15">
    <w:nsid w:val="5938088C"/>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16">
    <w:nsid w:val="59CFAC27"/>
    <w:multiLevelType w:val="hybridMultilevel"/>
    <w:tmpl w:val="00000000"/>
    <w:lvl w:ilvl="0">
      <w:start w:val="1"/>
      <w:numFmt w:val="decimal"/>
      <w:lvlText w:val="（%1）"/>
      <w:lvlJc w:val="left"/>
      <w:pPr>
        <w:ind w:left="1060" w:hanging="651"/>
        <w:jc w:val="left"/>
      </w:pPr>
      <w:rPr>
        <w:rFonts w:ascii="宋体" w:eastAsia="宋体" w:hAnsi="宋体" w:cs="宋体" w:hint="default"/>
        <w:b w:val="0"/>
        <w:bCs w:val="0"/>
        <w:i w:val="0"/>
        <w:iCs w:val="0"/>
        <w:spacing w:val="-103"/>
        <w:w w:val="100"/>
        <w:sz w:val="24"/>
        <w:szCs w:val="24"/>
        <w:lang w:val="en-US" w:eastAsia="zh-CN" w:bidi="ar-SA"/>
      </w:rPr>
    </w:lvl>
    <w:lvl w:ilvl="1">
      <w:start w:val="0"/>
      <w:numFmt w:val="bullet"/>
      <w:lvlText w:val="•"/>
      <w:lvlJc w:val="left"/>
      <w:pPr>
        <w:ind w:left="1974" w:hanging="651"/>
      </w:pPr>
      <w:rPr>
        <w:rFonts w:hint="default"/>
        <w:lang w:val="en-US" w:eastAsia="zh-CN" w:bidi="ar-SA"/>
      </w:rPr>
    </w:lvl>
    <w:lvl w:ilvl="2">
      <w:start w:val="0"/>
      <w:numFmt w:val="bullet"/>
      <w:lvlText w:val="•"/>
      <w:lvlJc w:val="left"/>
      <w:pPr>
        <w:ind w:left="2889" w:hanging="651"/>
      </w:pPr>
      <w:rPr>
        <w:rFonts w:hint="default"/>
        <w:lang w:val="en-US" w:eastAsia="zh-CN" w:bidi="ar-SA"/>
      </w:rPr>
    </w:lvl>
    <w:lvl w:ilvl="3">
      <w:start w:val="0"/>
      <w:numFmt w:val="bullet"/>
      <w:lvlText w:val="•"/>
      <w:lvlJc w:val="left"/>
      <w:pPr>
        <w:ind w:left="3804" w:hanging="651"/>
      </w:pPr>
      <w:rPr>
        <w:rFonts w:hint="default"/>
        <w:lang w:val="en-US" w:eastAsia="zh-CN" w:bidi="ar-SA"/>
      </w:rPr>
    </w:lvl>
    <w:lvl w:ilvl="4">
      <w:start w:val="0"/>
      <w:numFmt w:val="bullet"/>
      <w:lvlText w:val="•"/>
      <w:lvlJc w:val="left"/>
      <w:pPr>
        <w:ind w:left="4718" w:hanging="651"/>
      </w:pPr>
      <w:rPr>
        <w:rFonts w:hint="default"/>
        <w:lang w:val="en-US" w:eastAsia="zh-CN" w:bidi="ar-SA"/>
      </w:rPr>
    </w:lvl>
    <w:lvl w:ilvl="5">
      <w:start w:val="0"/>
      <w:numFmt w:val="bullet"/>
      <w:lvlText w:val="•"/>
      <w:lvlJc w:val="left"/>
      <w:pPr>
        <w:ind w:left="5633" w:hanging="651"/>
      </w:pPr>
      <w:rPr>
        <w:rFonts w:hint="default"/>
        <w:lang w:val="en-US" w:eastAsia="zh-CN" w:bidi="ar-SA"/>
      </w:rPr>
    </w:lvl>
    <w:lvl w:ilvl="6">
      <w:start w:val="0"/>
      <w:numFmt w:val="bullet"/>
      <w:lvlText w:val="•"/>
      <w:lvlJc w:val="left"/>
      <w:pPr>
        <w:ind w:left="6548" w:hanging="651"/>
      </w:pPr>
      <w:rPr>
        <w:rFonts w:hint="default"/>
        <w:lang w:val="en-US" w:eastAsia="zh-CN" w:bidi="ar-SA"/>
      </w:rPr>
    </w:lvl>
    <w:lvl w:ilvl="7">
      <w:start w:val="0"/>
      <w:numFmt w:val="bullet"/>
      <w:lvlText w:val="•"/>
      <w:lvlJc w:val="left"/>
      <w:pPr>
        <w:ind w:left="7462" w:hanging="651"/>
      </w:pPr>
      <w:rPr>
        <w:rFonts w:hint="default"/>
        <w:lang w:val="en-US" w:eastAsia="zh-CN" w:bidi="ar-SA"/>
      </w:rPr>
    </w:lvl>
    <w:lvl w:ilvl="8">
      <w:start w:val="0"/>
      <w:numFmt w:val="bullet"/>
      <w:lvlText w:val="•"/>
      <w:lvlJc w:val="left"/>
      <w:pPr>
        <w:ind w:left="8377" w:hanging="651"/>
      </w:pPr>
      <w:rPr>
        <w:rFonts w:hint="default"/>
        <w:lang w:val="en-US" w:eastAsia="zh-CN" w:bidi="ar-SA"/>
      </w:rPr>
    </w:lvl>
  </w:abstractNum>
  <w:abstractNum w:abstractNumId="17">
    <w:nsid w:val="613851D6"/>
    <w:multiLevelType w:val="hybridMultilevel"/>
    <w:tmpl w:val="00000000"/>
    <w:lvl w:ilvl="0">
      <w:start w:val="8"/>
      <w:numFmt w:val="decimal"/>
      <w:lvlText w:val="%1）"/>
      <w:lvlJc w:val="left"/>
      <w:pPr>
        <w:ind w:left="1060" w:hanging="39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74" w:hanging="392"/>
      </w:pPr>
      <w:rPr>
        <w:rFonts w:hint="default"/>
        <w:lang w:val="en-US" w:eastAsia="zh-CN" w:bidi="ar-SA"/>
      </w:rPr>
    </w:lvl>
    <w:lvl w:ilvl="2">
      <w:start w:val="0"/>
      <w:numFmt w:val="bullet"/>
      <w:lvlText w:val="•"/>
      <w:lvlJc w:val="left"/>
      <w:pPr>
        <w:ind w:left="2889" w:hanging="392"/>
      </w:pPr>
      <w:rPr>
        <w:rFonts w:hint="default"/>
        <w:lang w:val="en-US" w:eastAsia="zh-CN" w:bidi="ar-SA"/>
      </w:rPr>
    </w:lvl>
    <w:lvl w:ilvl="3">
      <w:start w:val="0"/>
      <w:numFmt w:val="bullet"/>
      <w:lvlText w:val="•"/>
      <w:lvlJc w:val="left"/>
      <w:pPr>
        <w:ind w:left="3804" w:hanging="392"/>
      </w:pPr>
      <w:rPr>
        <w:rFonts w:hint="default"/>
        <w:lang w:val="en-US" w:eastAsia="zh-CN" w:bidi="ar-SA"/>
      </w:rPr>
    </w:lvl>
    <w:lvl w:ilvl="4">
      <w:start w:val="0"/>
      <w:numFmt w:val="bullet"/>
      <w:lvlText w:val="•"/>
      <w:lvlJc w:val="left"/>
      <w:pPr>
        <w:ind w:left="4718" w:hanging="392"/>
      </w:pPr>
      <w:rPr>
        <w:rFonts w:hint="default"/>
        <w:lang w:val="en-US" w:eastAsia="zh-CN" w:bidi="ar-SA"/>
      </w:rPr>
    </w:lvl>
    <w:lvl w:ilvl="5">
      <w:start w:val="0"/>
      <w:numFmt w:val="bullet"/>
      <w:lvlText w:val="•"/>
      <w:lvlJc w:val="left"/>
      <w:pPr>
        <w:ind w:left="5633" w:hanging="392"/>
      </w:pPr>
      <w:rPr>
        <w:rFonts w:hint="default"/>
        <w:lang w:val="en-US" w:eastAsia="zh-CN" w:bidi="ar-SA"/>
      </w:rPr>
    </w:lvl>
    <w:lvl w:ilvl="6">
      <w:start w:val="0"/>
      <w:numFmt w:val="bullet"/>
      <w:lvlText w:val="•"/>
      <w:lvlJc w:val="left"/>
      <w:pPr>
        <w:ind w:left="6548" w:hanging="392"/>
      </w:pPr>
      <w:rPr>
        <w:rFonts w:hint="default"/>
        <w:lang w:val="en-US" w:eastAsia="zh-CN" w:bidi="ar-SA"/>
      </w:rPr>
    </w:lvl>
    <w:lvl w:ilvl="7">
      <w:start w:val="0"/>
      <w:numFmt w:val="bullet"/>
      <w:lvlText w:val="•"/>
      <w:lvlJc w:val="left"/>
      <w:pPr>
        <w:ind w:left="7462" w:hanging="392"/>
      </w:pPr>
      <w:rPr>
        <w:rFonts w:hint="default"/>
        <w:lang w:val="en-US" w:eastAsia="zh-CN" w:bidi="ar-SA"/>
      </w:rPr>
    </w:lvl>
    <w:lvl w:ilvl="8">
      <w:start w:val="0"/>
      <w:numFmt w:val="bullet"/>
      <w:lvlText w:val="•"/>
      <w:lvlJc w:val="left"/>
      <w:pPr>
        <w:ind w:left="8377" w:hanging="392"/>
      </w:pPr>
      <w:rPr>
        <w:rFonts w:hint="default"/>
        <w:lang w:val="en-US" w:eastAsia="zh-CN" w:bidi="ar-SA"/>
      </w:rPr>
    </w:lvl>
  </w:abstractNum>
  <w:abstractNum w:abstractNumId="18">
    <w:nsid w:val="62CA9288"/>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19">
    <w:nsid w:val="65741E16"/>
    <w:multiLevelType w:val="hybridMultilevel"/>
    <w:tmpl w:val="00000000"/>
    <w:lvl w:ilvl="0">
      <w:start w:val="1"/>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20">
    <w:nsid w:val="6C783A8B"/>
    <w:multiLevelType w:val="hybridMultilevel"/>
    <w:tmpl w:val="00000000"/>
    <w:lvl w:ilvl="0">
      <w:start w:val="2"/>
      <w:numFmt w:val="decimal"/>
      <w:lvlText w:val="（%1）"/>
      <w:lvlJc w:val="left"/>
      <w:pPr>
        <w:ind w:left="1711" w:hanging="65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568" w:hanging="651"/>
      </w:pPr>
      <w:rPr>
        <w:rFonts w:hint="default"/>
        <w:lang w:val="en-US" w:eastAsia="zh-CN" w:bidi="ar-SA"/>
      </w:rPr>
    </w:lvl>
    <w:lvl w:ilvl="2">
      <w:start w:val="0"/>
      <w:numFmt w:val="bullet"/>
      <w:lvlText w:val="•"/>
      <w:lvlJc w:val="left"/>
      <w:pPr>
        <w:ind w:left="3417" w:hanging="651"/>
      </w:pPr>
      <w:rPr>
        <w:rFonts w:hint="default"/>
        <w:lang w:val="en-US" w:eastAsia="zh-CN" w:bidi="ar-SA"/>
      </w:rPr>
    </w:lvl>
    <w:lvl w:ilvl="3">
      <w:start w:val="0"/>
      <w:numFmt w:val="bullet"/>
      <w:lvlText w:val="•"/>
      <w:lvlJc w:val="left"/>
      <w:pPr>
        <w:ind w:left="4266" w:hanging="651"/>
      </w:pPr>
      <w:rPr>
        <w:rFonts w:hint="default"/>
        <w:lang w:val="en-US" w:eastAsia="zh-CN" w:bidi="ar-SA"/>
      </w:rPr>
    </w:lvl>
    <w:lvl w:ilvl="4">
      <w:start w:val="0"/>
      <w:numFmt w:val="bullet"/>
      <w:lvlText w:val="•"/>
      <w:lvlJc w:val="left"/>
      <w:pPr>
        <w:ind w:left="5114" w:hanging="651"/>
      </w:pPr>
      <w:rPr>
        <w:rFonts w:hint="default"/>
        <w:lang w:val="en-US" w:eastAsia="zh-CN" w:bidi="ar-SA"/>
      </w:rPr>
    </w:lvl>
    <w:lvl w:ilvl="5">
      <w:start w:val="0"/>
      <w:numFmt w:val="bullet"/>
      <w:lvlText w:val="•"/>
      <w:lvlJc w:val="left"/>
      <w:pPr>
        <w:ind w:left="5963" w:hanging="651"/>
      </w:pPr>
      <w:rPr>
        <w:rFonts w:hint="default"/>
        <w:lang w:val="en-US" w:eastAsia="zh-CN" w:bidi="ar-SA"/>
      </w:rPr>
    </w:lvl>
    <w:lvl w:ilvl="6">
      <w:start w:val="0"/>
      <w:numFmt w:val="bullet"/>
      <w:lvlText w:val="•"/>
      <w:lvlJc w:val="left"/>
      <w:pPr>
        <w:ind w:left="6812" w:hanging="651"/>
      </w:pPr>
      <w:rPr>
        <w:rFonts w:hint="default"/>
        <w:lang w:val="en-US" w:eastAsia="zh-CN" w:bidi="ar-SA"/>
      </w:rPr>
    </w:lvl>
    <w:lvl w:ilvl="7">
      <w:start w:val="0"/>
      <w:numFmt w:val="bullet"/>
      <w:lvlText w:val="•"/>
      <w:lvlJc w:val="left"/>
      <w:pPr>
        <w:ind w:left="7660" w:hanging="651"/>
      </w:pPr>
      <w:rPr>
        <w:rFonts w:hint="default"/>
        <w:lang w:val="en-US" w:eastAsia="zh-CN" w:bidi="ar-SA"/>
      </w:rPr>
    </w:lvl>
    <w:lvl w:ilvl="8">
      <w:start w:val="0"/>
      <w:numFmt w:val="bullet"/>
      <w:lvlText w:val="•"/>
      <w:lvlJc w:val="left"/>
      <w:pPr>
        <w:ind w:left="8509" w:hanging="651"/>
      </w:pPr>
      <w:rPr>
        <w:rFonts w:hint="default"/>
        <w:lang w:val="en-US" w:eastAsia="zh-CN" w:bidi="ar-SA"/>
      </w:rPr>
    </w:lvl>
  </w:abstractNum>
  <w:abstractNum w:abstractNumId="21">
    <w:nsid w:val="6D7B0093"/>
    <w:multiLevelType w:val="hybridMultilevel"/>
    <w:tmpl w:val="00000000"/>
    <w:lvl w:ilvl="0">
      <w:start w:val="1"/>
      <w:numFmt w:val="decimal"/>
      <w:lvlText w:val="%1）"/>
      <w:lvlJc w:val="left"/>
      <w:pPr>
        <w:ind w:left="1060" w:hanging="392"/>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974" w:hanging="392"/>
      </w:pPr>
      <w:rPr>
        <w:rFonts w:hint="default"/>
        <w:lang w:val="en-US" w:eastAsia="zh-CN" w:bidi="ar-SA"/>
      </w:rPr>
    </w:lvl>
    <w:lvl w:ilvl="2">
      <w:start w:val="0"/>
      <w:numFmt w:val="bullet"/>
      <w:lvlText w:val="•"/>
      <w:lvlJc w:val="left"/>
      <w:pPr>
        <w:ind w:left="2889" w:hanging="392"/>
      </w:pPr>
      <w:rPr>
        <w:rFonts w:hint="default"/>
        <w:lang w:val="en-US" w:eastAsia="zh-CN" w:bidi="ar-SA"/>
      </w:rPr>
    </w:lvl>
    <w:lvl w:ilvl="3">
      <w:start w:val="0"/>
      <w:numFmt w:val="bullet"/>
      <w:lvlText w:val="•"/>
      <w:lvlJc w:val="left"/>
      <w:pPr>
        <w:ind w:left="3804" w:hanging="392"/>
      </w:pPr>
      <w:rPr>
        <w:rFonts w:hint="default"/>
        <w:lang w:val="en-US" w:eastAsia="zh-CN" w:bidi="ar-SA"/>
      </w:rPr>
    </w:lvl>
    <w:lvl w:ilvl="4">
      <w:start w:val="0"/>
      <w:numFmt w:val="bullet"/>
      <w:lvlText w:val="•"/>
      <w:lvlJc w:val="left"/>
      <w:pPr>
        <w:ind w:left="4718" w:hanging="392"/>
      </w:pPr>
      <w:rPr>
        <w:rFonts w:hint="default"/>
        <w:lang w:val="en-US" w:eastAsia="zh-CN" w:bidi="ar-SA"/>
      </w:rPr>
    </w:lvl>
    <w:lvl w:ilvl="5">
      <w:start w:val="0"/>
      <w:numFmt w:val="bullet"/>
      <w:lvlText w:val="•"/>
      <w:lvlJc w:val="left"/>
      <w:pPr>
        <w:ind w:left="5633" w:hanging="392"/>
      </w:pPr>
      <w:rPr>
        <w:rFonts w:hint="default"/>
        <w:lang w:val="en-US" w:eastAsia="zh-CN" w:bidi="ar-SA"/>
      </w:rPr>
    </w:lvl>
    <w:lvl w:ilvl="6">
      <w:start w:val="0"/>
      <w:numFmt w:val="bullet"/>
      <w:lvlText w:val="•"/>
      <w:lvlJc w:val="left"/>
      <w:pPr>
        <w:ind w:left="6548" w:hanging="392"/>
      </w:pPr>
      <w:rPr>
        <w:rFonts w:hint="default"/>
        <w:lang w:val="en-US" w:eastAsia="zh-CN" w:bidi="ar-SA"/>
      </w:rPr>
    </w:lvl>
    <w:lvl w:ilvl="7">
      <w:start w:val="0"/>
      <w:numFmt w:val="bullet"/>
      <w:lvlText w:val="•"/>
      <w:lvlJc w:val="left"/>
      <w:pPr>
        <w:ind w:left="7462" w:hanging="392"/>
      </w:pPr>
      <w:rPr>
        <w:rFonts w:hint="default"/>
        <w:lang w:val="en-US" w:eastAsia="zh-CN" w:bidi="ar-SA"/>
      </w:rPr>
    </w:lvl>
    <w:lvl w:ilvl="8">
      <w:start w:val="0"/>
      <w:numFmt w:val="bullet"/>
      <w:lvlText w:val="•"/>
      <w:lvlJc w:val="left"/>
      <w:pPr>
        <w:ind w:left="8377" w:hanging="392"/>
      </w:pPr>
      <w:rPr>
        <w:rFonts w:hint="default"/>
        <w:lang w:val="en-US" w:eastAsia="zh-CN" w:bidi="ar-SA"/>
      </w:rPr>
    </w:lvl>
  </w:abstractNum>
  <w:abstractNum w:abstractNumId="22">
    <w:nsid w:val="6E3B5490"/>
    <w:multiLevelType w:val="hybridMultilevel"/>
    <w:tmpl w:val="00000000"/>
    <w:lvl w:ilvl="0">
      <w:start w:val="1"/>
      <w:numFmt w:val="decimal"/>
      <w:lvlText w:val="（%1）"/>
      <w:lvlJc w:val="left"/>
      <w:pPr>
        <w:ind w:left="1060" w:hanging="654"/>
        <w:jc w:val="left"/>
      </w:pPr>
      <w:rPr>
        <w:rFonts w:ascii="宋体" w:eastAsia="宋体" w:hAnsi="宋体" w:cs="宋体" w:hint="default"/>
        <w:b w:val="0"/>
        <w:bCs w:val="0"/>
        <w:i w:val="0"/>
        <w:iCs w:val="0"/>
        <w:spacing w:val="0"/>
        <w:w w:val="100"/>
        <w:sz w:val="24"/>
        <w:szCs w:val="24"/>
        <w:lang w:val="en-US" w:eastAsia="zh-CN" w:bidi="ar-SA"/>
      </w:rPr>
    </w:lvl>
    <w:lvl w:ilvl="1">
      <w:start w:val="0"/>
      <w:numFmt w:val="bullet"/>
      <w:lvlText w:val="•"/>
      <w:lvlJc w:val="left"/>
      <w:pPr>
        <w:ind w:left="1974" w:hanging="654"/>
      </w:pPr>
      <w:rPr>
        <w:rFonts w:hint="default"/>
        <w:lang w:val="en-US" w:eastAsia="zh-CN" w:bidi="ar-SA"/>
      </w:rPr>
    </w:lvl>
    <w:lvl w:ilvl="2">
      <w:start w:val="0"/>
      <w:numFmt w:val="bullet"/>
      <w:lvlText w:val="•"/>
      <w:lvlJc w:val="left"/>
      <w:pPr>
        <w:ind w:left="2889" w:hanging="654"/>
      </w:pPr>
      <w:rPr>
        <w:rFonts w:hint="default"/>
        <w:lang w:val="en-US" w:eastAsia="zh-CN" w:bidi="ar-SA"/>
      </w:rPr>
    </w:lvl>
    <w:lvl w:ilvl="3">
      <w:start w:val="0"/>
      <w:numFmt w:val="bullet"/>
      <w:lvlText w:val="•"/>
      <w:lvlJc w:val="left"/>
      <w:pPr>
        <w:ind w:left="3804" w:hanging="654"/>
      </w:pPr>
      <w:rPr>
        <w:rFonts w:hint="default"/>
        <w:lang w:val="en-US" w:eastAsia="zh-CN" w:bidi="ar-SA"/>
      </w:rPr>
    </w:lvl>
    <w:lvl w:ilvl="4">
      <w:start w:val="0"/>
      <w:numFmt w:val="bullet"/>
      <w:lvlText w:val="•"/>
      <w:lvlJc w:val="left"/>
      <w:pPr>
        <w:ind w:left="4718" w:hanging="654"/>
      </w:pPr>
      <w:rPr>
        <w:rFonts w:hint="default"/>
        <w:lang w:val="en-US" w:eastAsia="zh-CN" w:bidi="ar-SA"/>
      </w:rPr>
    </w:lvl>
    <w:lvl w:ilvl="5">
      <w:start w:val="0"/>
      <w:numFmt w:val="bullet"/>
      <w:lvlText w:val="•"/>
      <w:lvlJc w:val="left"/>
      <w:pPr>
        <w:ind w:left="5633" w:hanging="654"/>
      </w:pPr>
      <w:rPr>
        <w:rFonts w:hint="default"/>
        <w:lang w:val="en-US" w:eastAsia="zh-CN" w:bidi="ar-SA"/>
      </w:rPr>
    </w:lvl>
    <w:lvl w:ilvl="6">
      <w:start w:val="0"/>
      <w:numFmt w:val="bullet"/>
      <w:lvlText w:val="•"/>
      <w:lvlJc w:val="left"/>
      <w:pPr>
        <w:ind w:left="6548" w:hanging="654"/>
      </w:pPr>
      <w:rPr>
        <w:rFonts w:hint="default"/>
        <w:lang w:val="en-US" w:eastAsia="zh-CN" w:bidi="ar-SA"/>
      </w:rPr>
    </w:lvl>
    <w:lvl w:ilvl="7">
      <w:start w:val="0"/>
      <w:numFmt w:val="bullet"/>
      <w:lvlText w:val="•"/>
      <w:lvlJc w:val="left"/>
      <w:pPr>
        <w:ind w:left="7462" w:hanging="654"/>
      </w:pPr>
      <w:rPr>
        <w:rFonts w:hint="default"/>
        <w:lang w:val="en-US" w:eastAsia="zh-CN" w:bidi="ar-SA"/>
      </w:rPr>
    </w:lvl>
    <w:lvl w:ilvl="8">
      <w:start w:val="0"/>
      <w:numFmt w:val="bullet"/>
      <w:lvlText w:val="•"/>
      <w:lvlJc w:val="left"/>
      <w:pPr>
        <w:ind w:left="8377" w:hanging="654"/>
      </w:pPr>
      <w:rPr>
        <w:rFonts w:hint="default"/>
        <w:lang w:val="en-US" w:eastAsia="zh-CN" w:bidi="ar-SA"/>
      </w:rPr>
    </w:lvl>
  </w:abstractNum>
  <w:abstractNum w:abstractNumId="23">
    <w:nsid w:val="7C90EE3D"/>
    <w:multiLevelType w:val="hybridMultilevel"/>
    <w:tmpl w:val="00000000"/>
    <w:lvl w:ilvl="0">
      <w:start w:val="1"/>
      <w:numFmt w:val="decimal"/>
      <w:lvlText w:val="%1."/>
      <w:lvlJc w:val="left"/>
      <w:pPr>
        <w:ind w:left="1451" w:hanging="391"/>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2334" w:hanging="391"/>
      </w:pPr>
      <w:rPr>
        <w:rFonts w:hint="default"/>
        <w:lang w:val="en-US" w:eastAsia="zh-CN" w:bidi="ar-SA"/>
      </w:rPr>
    </w:lvl>
    <w:lvl w:ilvl="2">
      <w:start w:val="0"/>
      <w:numFmt w:val="bullet"/>
      <w:lvlText w:val="•"/>
      <w:lvlJc w:val="left"/>
      <w:pPr>
        <w:ind w:left="3209" w:hanging="391"/>
      </w:pPr>
      <w:rPr>
        <w:rFonts w:hint="default"/>
        <w:lang w:val="en-US" w:eastAsia="zh-CN" w:bidi="ar-SA"/>
      </w:rPr>
    </w:lvl>
    <w:lvl w:ilvl="3">
      <w:start w:val="0"/>
      <w:numFmt w:val="bullet"/>
      <w:lvlText w:val="•"/>
      <w:lvlJc w:val="left"/>
      <w:pPr>
        <w:ind w:left="4084" w:hanging="391"/>
      </w:pPr>
      <w:rPr>
        <w:rFonts w:hint="default"/>
        <w:lang w:val="en-US" w:eastAsia="zh-CN" w:bidi="ar-SA"/>
      </w:rPr>
    </w:lvl>
    <w:lvl w:ilvl="4">
      <w:start w:val="0"/>
      <w:numFmt w:val="bullet"/>
      <w:lvlText w:val="•"/>
      <w:lvlJc w:val="left"/>
      <w:pPr>
        <w:ind w:left="4958" w:hanging="391"/>
      </w:pPr>
      <w:rPr>
        <w:rFonts w:hint="default"/>
        <w:lang w:val="en-US" w:eastAsia="zh-CN" w:bidi="ar-SA"/>
      </w:rPr>
    </w:lvl>
    <w:lvl w:ilvl="5">
      <w:start w:val="0"/>
      <w:numFmt w:val="bullet"/>
      <w:lvlText w:val="•"/>
      <w:lvlJc w:val="left"/>
      <w:pPr>
        <w:ind w:left="5833" w:hanging="391"/>
      </w:pPr>
      <w:rPr>
        <w:rFonts w:hint="default"/>
        <w:lang w:val="en-US" w:eastAsia="zh-CN" w:bidi="ar-SA"/>
      </w:rPr>
    </w:lvl>
    <w:lvl w:ilvl="6">
      <w:start w:val="0"/>
      <w:numFmt w:val="bullet"/>
      <w:lvlText w:val="•"/>
      <w:lvlJc w:val="left"/>
      <w:pPr>
        <w:ind w:left="6708" w:hanging="391"/>
      </w:pPr>
      <w:rPr>
        <w:rFonts w:hint="default"/>
        <w:lang w:val="en-US" w:eastAsia="zh-CN" w:bidi="ar-SA"/>
      </w:rPr>
    </w:lvl>
    <w:lvl w:ilvl="7">
      <w:start w:val="0"/>
      <w:numFmt w:val="bullet"/>
      <w:lvlText w:val="•"/>
      <w:lvlJc w:val="left"/>
      <w:pPr>
        <w:ind w:left="7582" w:hanging="391"/>
      </w:pPr>
      <w:rPr>
        <w:rFonts w:hint="default"/>
        <w:lang w:val="en-US" w:eastAsia="zh-CN" w:bidi="ar-SA"/>
      </w:rPr>
    </w:lvl>
    <w:lvl w:ilvl="8">
      <w:start w:val="0"/>
      <w:numFmt w:val="bullet"/>
      <w:lvlText w:val="•"/>
      <w:lvlJc w:val="left"/>
      <w:pPr>
        <w:ind w:left="8457" w:hanging="391"/>
      </w:pPr>
      <w:rPr>
        <w:rFonts w:hint="default"/>
        <w:lang w:val="en-US" w:eastAsia="zh-CN" w:bidi="ar-SA"/>
      </w:rPr>
    </w:lvl>
  </w:abstractNum>
  <w:num w:numId="1">
    <w:abstractNumId w:val="23"/>
  </w:num>
  <w:num w:numId="2">
    <w:abstractNumId w:val="12"/>
  </w:num>
  <w:num w:numId="3">
    <w:abstractNumId w:val="17"/>
  </w:num>
  <w:num w:numId="4">
    <w:abstractNumId w:val="21"/>
  </w:num>
  <w:num w:numId="5">
    <w:abstractNumId w:val="5"/>
  </w:num>
  <w:num w:numId="6">
    <w:abstractNumId w:val="13"/>
  </w:num>
  <w:num w:numId="7">
    <w:abstractNumId w:val="18"/>
  </w:num>
  <w:num w:numId="8">
    <w:abstractNumId w:val="0"/>
  </w:num>
  <w:num w:numId="9">
    <w:abstractNumId w:val="20"/>
  </w:num>
  <w:num w:numId="10">
    <w:abstractNumId w:val="6"/>
  </w:num>
  <w:num w:numId="11">
    <w:abstractNumId w:val="8"/>
  </w:num>
  <w:num w:numId="12">
    <w:abstractNumId w:val="1"/>
  </w:num>
  <w:num w:numId="13">
    <w:abstractNumId w:val="16"/>
  </w:num>
  <w:num w:numId="14">
    <w:abstractNumId w:val="10"/>
  </w:num>
  <w:num w:numId="15">
    <w:abstractNumId w:val="22"/>
  </w:num>
  <w:num w:numId="16">
    <w:abstractNumId w:val="7"/>
  </w:num>
  <w:num w:numId="17">
    <w:abstractNumId w:val="3"/>
  </w:num>
  <w:num w:numId="18">
    <w:abstractNumId w:val="9"/>
  </w:num>
  <w:num w:numId="19">
    <w:abstractNumId w:val="4"/>
  </w:num>
  <w:num w:numId="20">
    <w:abstractNumId w:val="15"/>
  </w:num>
  <w:num w:numId="21">
    <w:abstractNumId w:val="19"/>
  </w:num>
  <w:num w:numId="22">
    <w:abstractNumId w:val="11"/>
  </w:num>
  <w:num w:numId="23">
    <w:abstractNumId w:val="14"/>
  </w:num>
  <w:num w:numId="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690"/>
      <w:outlineLvl w:val="0"/>
    </w:pPr>
    <w:rPr>
      <w:rFonts w:ascii="微软雅黑" w:eastAsia="微软雅黑" w:hAnsi="微软雅黑" w:cs="微软雅黑"/>
      <w:b/>
      <w:bCs/>
      <w:sz w:val="26"/>
      <w:szCs w:val="26"/>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01"/>
      <w:ind w:left="1060"/>
    </w:pPr>
    <w:rPr>
      <w:rFonts w:ascii="宋体" w:eastAsia="宋体" w:hAnsi="宋体" w:cs="宋体"/>
      <w:sz w:val="26"/>
      <w:szCs w:val="26"/>
      <w:lang w:val="en-US" w:eastAsia="zh-CN" w:bidi="ar-SA"/>
    </w:rPr>
  </w:style>
  <w:style w:type="paragraph" w:styleId="BodyText">
    <w:name w:val="Body Text"/>
    <w:basedOn w:val="Normal"/>
    <w:uiPriority w:val="1"/>
    <w:qFormat/>
    <w:pPr>
      <w:ind w:left="1060"/>
    </w:pPr>
    <w:rPr>
      <w:rFonts w:ascii="宋体" w:eastAsia="宋体" w:hAnsi="宋体" w:cs="宋体"/>
      <w:sz w:val="26"/>
      <w:szCs w:val="26"/>
      <w:lang w:val="en-US" w:eastAsia="zh-CN" w:bidi="ar-SA"/>
    </w:rPr>
  </w:style>
  <w:style w:type="paragraph" w:styleId="Title">
    <w:name w:val="Title"/>
    <w:basedOn w:val="Normal"/>
    <w:uiPriority w:val="1"/>
    <w:qFormat/>
    <w:pPr>
      <w:spacing w:line="466" w:lineRule="exact"/>
      <w:ind w:left="1712" w:right="1296"/>
      <w:jc w:val="center"/>
    </w:pPr>
    <w:rPr>
      <w:rFonts w:ascii="微软雅黑" w:eastAsia="微软雅黑" w:hAnsi="微软雅黑" w:cs="微软雅黑"/>
      <w:b/>
      <w:bCs/>
      <w:sz w:val="28"/>
      <w:szCs w:val="28"/>
      <w:lang w:val="en-US" w:eastAsia="zh-CN" w:bidi="ar-SA"/>
    </w:rPr>
  </w:style>
  <w:style w:type="paragraph" w:styleId="ListParagraph">
    <w:name w:val="List Paragraph"/>
    <w:basedOn w:val="Normal"/>
    <w:uiPriority w:val="1"/>
    <w:qFormat/>
    <w:pPr>
      <w:spacing w:before="168"/>
      <w:ind w:left="106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52804003605700604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2024-02-29T01:37:03Z</dcterms:created>
  <dcterms:modified xsi:type="dcterms:W3CDTF">2024-02-29T01:37:03Z</dcterms:modified>
</cp:coreProperties>
</file>