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茶及饮料原料项目计划设计方案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235" w:history="1">
        <w:r>
          <w:rPr>
            <w:rFonts w:ascii="仿宋" w:eastAsia="仿宋" w:hAnsi="仿宋" w:cs="仿宋" w:hint="eastAsia"/>
            <w:lang w:eastAsia="zh-CN"/>
          </w:rPr>
          <w:t>前言</w:t>
        </w:r>
        <w:r>
          <w:tab/>
        </w:r>
        <w:r>
          <w:fldChar w:fldCharType="begin"/>
        </w:r>
        <w:r>
          <w:instrText xml:space="preserve"> PAGEREF _Toc14235 \h </w:instrText>
        </w:r>
        <w:r>
          <w:fldChar w:fldCharType="separate"/>
        </w:r>
        <w:r>
          <w:t>3</w:t>
        </w:r>
        <w:r>
          <w:fldChar w:fldCharType="end"/>
        </w:r>
      </w:hyperlink>
    </w:p>
    <w:p>
      <w:pPr>
        <w:pStyle w:val="TOC1"/>
        <w:tabs>
          <w:tab w:val="right" w:leader="dot" w:pos="8306"/>
        </w:tabs>
      </w:pPr>
      <w:hyperlink w:anchor="_Toc10667" w:history="1">
        <w:r>
          <w:rPr>
            <w:rFonts w:ascii="仿宋" w:eastAsia="仿宋" w:hAnsi="仿宋" w:cs="仿宋" w:hint="eastAsia"/>
            <w:lang w:eastAsia="zh-CN"/>
          </w:rPr>
          <w:t>一、茶及饮料原料项目土建工程</w:t>
        </w:r>
        <w:r>
          <w:tab/>
        </w:r>
        <w:r>
          <w:fldChar w:fldCharType="begin"/>
        </w:r>
        <w:r>
          <w:instrText xml:space="preserve"> PAGEREF _Toc10667 \h </w:instrText>
        </w:r>
        <w:r>
          <w:fldChar w:fldCharType="separate"/>
        </w:r>
        <w:r>
          <w:t>3</w:t>
        </w:r>
        <w:r>
          <w:fldChar w:fldCharType="end"/>
        </w:r>
      </w:hyperlink>
    </w:p>
    <w:p>
      <w:pPr>
        <w:pStyle w:val="TOC2"/>
        <w:tabs>
          <w:tab w:val="right" w:leader="dot" w:pos="8306"/>
        </w:tabs>
      </w:pPr>
      <w:hyperlink w:anchor="_Toc4911" w:history="1">
        <w:r>
          <w:rPr>
            <w:rFonts w:ascii="仿宋" w:eastAsia="仿宋" w:hAnsi="仿宋" w:cs="仿宋" w:hint="eastAsia"/>
            <w:lang w:eastAsia="zh-CN"/>
          </w:rPr>
          <w:t>(一)、建筑工程设计原则</w:t>
        </w:r>
        <w:r>
          <w:tab/>
        </w:r>
        <w:r>
          <w:fldChar w:fldCharType="begin"/>
        </w:r>
        <w:r>
          <w:instrText xml:space="preserve"> PAGEREF _Toc4911 \h </w:instrText>
        </w:r>
        <w:r>
          <w:fldChar w:fldCharType="separate"/>
        </w:r>
        <w:r>
          <w:t>3</w:t>
        </w:r>
        <w:r>
          <w:fldChar w:fldCharType="end"/>
        </w:r>
      </w:hyperlink>
    </w:p>
    <w:p>
      <w:pPr>
        <w:pStyle w:val="TOC2"/>
        <w:tabs>
          <w:tab w:val="right" w:leader="dot" w:pos="8306"/>
        </w:tabs>
      </w:pPr>
      <w:hyperlink w:anchor="_Toc30519" w:history="1">
        <w:r>
          <w:rPr>
            <w:rFonts w:ascii="仿宋" w:eastAsia="仿宋" w:hAnsi="仿宋" w:cs="仿宋" w:hint="eastAsia"/>
            <w:lang w:eastAsia="zh-CN"/>
          </w:rPr>
          <w:t>(二)、土建工程设计年限及安全等级</w:t>
        </w:r>
        <w:r>
          <w:tab/>
        </w:r>
        <w:r>
          <w:fldChar w:fldCharType="begin"/>
        </w:r>
        <w:r>
          <w:instrText xml:space="preserve"> PAGEREF _Toc30519 \h </w:instrText>
        </w:r>
        <w:r>
          <w:fldChar w:fldCharType="separate"/>
        </w:r>
        <w:r>
          <w:t>4</w:t>
        </w:r>
        <w:r>
          <w:fldChar w:fldCharType="end"/>
        </w:r>
      </w:hyperlink>
    </w:p>
    <w:p>
      <w:pPr>
        <w:pStyle w:val="TOC2"/>
        <w:tabs>
          <w:tab w:val="right" w:leader="dot" w:pos="8306"/>
        </w:tabs>
      </w:pPr>
      <w:hyperlink w:anchor="_Toc2644" w:history="1">
        <w:r>
          <w:rPr>
            <w:rFonts w:ascii="仿宋" w:eastAsia="仿宋" w:hAnsi="仿宋" w:cs="仿宋" w:hint="eastAsia"/>
            <w:lang w:eastAsia="zh-CN"/>
          </w:rPr>
          <w:t>(三)、建筑工程设计总体要求</w:t>
        </w:r>
        <w:r>
          <w:tab/>
        </w:r>
        <w:r>
          <w:fldChar w:fldCharType="begin"/>
        </w:r>
        <w:r>
          <w:instrText xml:space="preserve"> PAGEREF _Toc2644 \h </w:instrText>
        </w:r>
        <w:r>
          <w:fldChar w:fldCharType="separate"/>
        </w:r>
        <w:r>
          <w:t>5</w:t>
        </w:r>
        <w:r>
          <w:fldChar w:fldCharType="end"/>
        </w:r>
      </w:hyperlink>
    </w:p>
    <w:p>
      <w:pPr>
        <w:pStyle w:val="TOC2"/>
        <w:tabs>
          <w:tab w:val="right" w:leader="dot" w:pos="8306"/>
        </w:tabs>
      </w:pPr>
      <w:hyperlink w:anchor="_Toc28814" w:history="1">
        <w:r>
          <w:rPr>
            <w:rFonts w:ascii="仿宋" w:eastAsia="仿宋" w:hAnsi="仿宋" w:cs="仿宋" w:hint="eastAsia"/>
            <w:lang w:eastAsia="zh-CN"/>
          </w:rPr>
          <w:t>(四)、土建工程建设指标</w:t>
        </w:r>
        <w:r>
          <w:tab/>
        </w:r>
        <w:r>
          <w:fldChar w:fldCharType="begin"/>
        </w:r>
        <w:r>
          <w:instrText xml:space="preserve"> PAGEREF _Toc28814 \h </w:instrText>
        </w:r>
        <w:r>
          <w:fldChar w:fldCharType="separate"/>
        </w:r>
        <w:r>
          <w:t>6</w:t>
        </w:r>
        <w:r>
          <w:fldChar w:fldCharType="end"/>
        </w:r>
      </w:hyperlink>
    </w:p>
    <w:p>
      <w:pPr>
        <w:pStyle w:val="TOC1"/>
        <w:tabs>
          <w:tab w:val="right" w:leader="dot" w:pos="8306"/>
        </w:tabs>
      </w:pPr>
      <w:hyperlink w:anchor="_Toc1954" w:history="1">
        <w:r>
          <w:rPr>
            <w:rFonts w:ascii="仿宋" w:eastAsia="仿宋" w:hAnsi="仿宋" w:cs="仿宋" w:hint="eastAsia"/>
            <w:lang w:eastAsia="zh-CN"/>
          </w:rPr>
          <w:t>二、茶及饮料原料项目选址可行性分析</w:t>
        </w:r>
        <w:r>
          <w:tab/>
        </w:r>
        <w:r>
          <w:fldChar w:fldCharType="begin"/>
        </w:r>
        <w:r>
          <w:instrText xml:space="preserve"> PAGEREF _Toc1954 \h </w:instrText>
        </w:r>
        <w:r>
          <w:fldChar w:fldCharType="separate"/>
        </w:r>
        <w:r>
          <w:t>6</w:t>
        </w:r>
        <w:r>
          <w:fldChar w:fldCharType="end"/>
        </w:r>
      </w:hyperlink>
    </w:p>
    <w:p>
      <w:pPr>
        <w:pStyle w:val="TOC2"/>
        <w:tabs>
          <w:tab w:val="right" w:leader="dot" w:pos="8306"/>
        </w:tabs>
      </w:pPr>
      <w:hyperlink w:anchor="_Toc11215" w:history="1">
        <w:r>
          <w:rPr>
            <w:rFonts w:ascii="仿宋" w:eastAsia="仿宋" w:hAnsi="仿宋" w:cs="仿宋" w:hint="eastAsia"/>
            <w:lang w:eastAsia="zh-CN"/>
          </w:rPr>
          <w:t>(一)、茶及饮料原料项目选址</w:t>
        </w:r>
        <w:r>
          <w:tab/>
        </w:r>
        <w:r>
          <w:fldChar w:fldCharType="begin"/>
        </w:r>
        <w:r>
          <w:instrText xml:space="preserve"> PAGEREF _Toc11215 \h </w:instrText>
        </w:r>
        <w:r>
          <w:fldChar w:fldCharType="separate"/>
        </w:r>
        <w:r>
          <w:t>6</w:t>
        </w:r>
        <w:r>
          <w:fldChar w:fldCharType="end"/>
        </w:r>
      </w:hyperlink>
    </w:p>
    <w:p>
      <w:pPr>
        <w:pStyle w:val="TOC2"/>
        <w:tabs>
          <w:tab w:val="right" w:leader="dot" w:pos="8306"/>
        </w:tabs>
      </w:pPr>
      <w:hyperlink w:anchor="_Toc28410" w:history="1">
        <w:r>
          <w:rPr>
            <w:rFonts w:ascii="仿宋" w:eastAsia="仿宋" w:hAnsi="仿宋" w:cs="仿宋" w:hint="eastAsia"/>
            <w:lang w:eastAsia="zh-CN"/>
          </w:rPr>
          <w:t>(二)、用地控制指标</w:t>
        </w:r>
        <w:r>
          <w:tab/>
        </w:r>
        <w:r>
          <w:fldChar w:fldCharType="begin"/>
        </w:r>
        <w:r>
          <w:instrText xml:space="preserve"> PAGEREF _Toc28410 \h </w:instrText>
        </w:r>
        <w:r>
          <w:fldChar w:fldCharType="separate"/>
        </w:r>
        <w:r>
          <w:t>6</w:t>
        </w:r>
        <w:r>
          <w:fldChar w:fldCharType="end"/>
        </w:r>
      </w:hyperlink>
    </w:p>
    <w:p>
      <w:pPr>
        <w:pStyle w:val="TOC2"/>
        <w:tabs>
          <w:tab w:val="right" w:leader="dot" w:pos="8306"/>
        </w:tabs>
      </w:pPr>
      <w:hyperlink w:anchor="_Toc4757" w:history="1">
        <w:r>
          <w:rPr>
            <w:rFonts w:ascii="仿宋" w:eastAsia="仿宋" w:hAnsi="仿宋" w:cs="仿宋" w:hint="eastAsia"/>
            <w:lang w:eastAsia="zh-CN"/>
          </w:rPr>
          <w:t>(三)、节约用地措施</w:t>
        </w:r>
        <w:r>
          <w:tab/>
        </w:r>
        <w:r>
          <w:fldChar w:fldCharType="begin"/>
        </w:r>
        <w:r>
          <w:instrText xml:space="preserve"> PAGEREF _Toc4757 \h </w:instrText>
        </w:r>
        <w:r>
          <w:fldChar w:fldCharType="separate"/>
        </w:r>
        <w:r>
          <w:t>8</w:t>
        </w:r>
        <w:r>
          <w:fldChar w:fldCharType="end"/>
        </w:r>
      </w:hyperlink>
    </w:p>
    <w:p>
      <w:pPr>
        <w:pStyle w:val="TOC2"/>
        <w:tabs>
          <w:tab w:val="right" w:leader="dot" w:pos="8306"/>
        </w:tabs>
      </w:pPr>
      <w:hyperlink w:anchor="_Toc11231" w:history="1">
        <w:r>
          <w:rPr>
            <w:rFonts w:ascii="仿宋" w:eastAsia="仿宋" w:hAnsi="仿宋" w:cs="仿宋" w:hint="eastAsia"/>
            <w:lang w:eastAsia="zh-CN"/>
          </w:rPr>
          <w:t>(四)、总图布置方案</w:t>
        </w:r>
        <w:r>
          <w:tab/>
        </w:r>
        <w:r>
          <w:fldChar w:fldCharType="begin"/>
        </w:r>
        <w:r>
          <w:instrText xml:space="preserve"> PAGEREF _Toc11231 \h </w:instrText>
        </w:r>
        <w:r>
          <w:fldChar w:fldCharType="separate"/>
        </w:r>
        <w:r>
          <w:t>9</w:t>
        </w:r>
        <w:r>
          <w:fldChar w:fldCharType="end"/>
        </w:r>
      </w:hyperlink>
    </w:p>
    <w:p>
      <w:pPr>
        <w:pStyle w:val="TOC2"/>
        <w:tabs>
          <w:tab w:val="right" w:leader="dot" w:pos="8306"/>
        </w:tabs>
      </w:pPr>
      <w:hyperlink w:anchor="_Toc12637" w:history="1">
        <w:r>
          <w:rPr>
            <w:rFonts w:ascii="仿宋" w:eastAsia="仿宋" w:hAnsi="仿宋" w:cs="仿宋" w:hint="eastAsia"/>
            <w:lang w:eastAsia="zh-CN"/>
          </w:rPr>
          <w:t>(五)、选址综合评价</w:t>
        </w:r>
        <w:r>
          <w:tab/>
        </w:r>
        <w:r>
          <w:fldChar w:fldCharType="begin"/>
        </w:r>
        <w:r>
          <w:instrText xml:space="preserve"> PAGEREF _Toc12637 \h </w:instrText>
        </w:r>
        <w:r>
          <w:fldChar w:fldCharType="separate"/>
        </w:r>
        <w:r>
          <w:t>10</w:t>
        </w:r>
        <w:r>
          <w:fldChar w:fldCharType="end"/>
        </w:r>
      </w:hyperlink>
    </w:p>
    <w:p>
      <w:pPr>
        <w:pStyle w:val="TOC1"/>
        <w:tabs>
          <w:tab w:val="right" w:leader="dot" w:pos="8306"/>
        </w:tabs>
      </w:pPr>
      <w:hyperlink w:anchor="_Toc21437" w:history="1">
        <w:r>
          <w:rPr>
            <w:rFonts w:ascii="仿宋" w:eastAsia="仿宋" w:hAnsi="仿宋" w:cs="仿宋" w:hint="eastAsia"/>
            <w:lang w:eastAsia="zh-CN"/>
          </w:rPr>
          <w:t>三、茶及饮料原料项目绩效评估</w:t>
        </w:r>
        <w:r>
          <w:tab/>
        </w:r>
        <w:r>
          <w:fldChar w:fldCharType="begin"/>
        </w:r>
        <w:r>
          <w:instrText xml:space="preserve"> PAGEREF _Toc21437 \h </w:instrText>
        </w:r>
        <w:r>
          <w:fldChar w:fldCharType="separate"/>
        </w:r>
        <w:r>
          <w:t>12</w:t>
        </w:r>
        <w:r>
          <w:fldChar w:fldCharType="end"/>
        </w:r>
      </w:hyperlink>
    </w:p>
    <w:p>
      <w:pPr>
        <w:pStyle w:val="TOC2"/>
        <w:tabs>
          <w:tab w:val="right" w:leader="dot" w:pos="8306"/>
        </w:tabs>
      </w:pPr>
      <w:hyperlink w:anchor="_Toc8004" w:history="1">
        <w:r>
          <w:rPr>
            <w:rFonts w:ascii="仿宋" w:eastAsia="仿宋" w:hAnsi="仿宋" w:cs="仿宋" w:hint="eastAsia"/>
            <w:lang w:eastAsia="zh-CN"/>
          </w:rPr>
          <w:t>(一)、绩效评估指标</w:t>
        </w:r>
        <w:r>
          <w:tab/>
        </w:r>
        <w:r>
          <w:fldChar w:fldCharType="begin"/>
        </w:r>
        <w:r>
          <w:instrText xml:space="preserve"> PAGEREF _Toc8004 \h </w:instrText>
        </w:r>
        <w:r>
          <w:fldChar w:fldCharType="separate"/>
        </w:r>
        <w:r>
          <w:t>12</w:t>
        </w:r>
        <w:r>
          <w:fldChar w:fldCharType="end"/>
        </w:r>
      </w:hyperlink>
    </w:p>
    <w:p>
      <w:pPr>
        <w:pStyle w:val="TOC2"/>
        <w:tabs>
          <w:tab w:val="right" w:leader="dot" w:pos="8306"/>
        </w:tabs>
      </w:pPr>
      <w:hyperlink w:anchor="_Toc816" w:history="1">
        <w:r>
          <w:rPr>
            <w:rFonts w:ascii="仿宋" w:eastAsia="仿宋" w:hAnsi="仿宋" w:cs="仿宋" w:hint="eastAsia"/>
            <w:lang w:eastAsia="zh-CN"/>
          </w:rPr>
          <w:t>(二)、绩效评估方法</w:t>
        </w:r>
        <w:r>
          <w:tab/>
        </w:r>
        <w:r>
          <w:fldChar w:fldCharType="begin"/>
        </w:r>
        <w:r>
          <w:instrText xml:space="preserve"> PAGEREF _Toc816 \h </w:instrText>
        </w:r>
        <w:r>
          <w:fldChar w:fldCharType="separate"/>
        </w:r>
        <w:r>
          <w:t>13</w:t>
        </w:r>
        <w:r>
          <w:fldChar w:fldCharType="end"/>
        </w:r>
      </w:hyperlink>
    </w:p>
    <w:p>
      <w:pPr>
        <w:pStyle w:val="TOC2"/>
        <w:tabs>
          <w:tab w:val="right" w:leader="dot" w:pos="8306"/>
        </w:tabs>
      </w:pPr>
      <w:hyperlink w:anchor="_Toc10390" w:history="1">
        <w:r>
          <w:rPr>
            <w:rFonts w:ascii="仿宋" w:eastAsia="仿宋" w:hAnsi="仿宋" w:cs="仿宋" w:hint="eastAsia"/>
            <w:lang w:eastAsia="zh-CN"/>
          </w:rPr>
          <w:t>(三)、绩效评估周期</w:t>
        </w:r>
        <w:r>
          <w:tab/>
        </w:r>
        <w:r>
          <w:fldChar w:fldCharType="begin"/>
        </w:r>
        <w:r>
          <w:instrText xml:space="preserve"> PAGEREF _Toc10390 \h </w:instrText>
        </w:r>
        <w:r>
          <w:fldChar w:fldCharType="separate"/>
        </w:r>
        <w:r>
          <w:t>14</w:t>
        </w:r>
        <w:r>
          <w:fldChar w:fldCharType="end"/>
        </w:r>
      </w:hyperlink>
    </w:p>
    <w:p>
      <w:pPr>
        <w:pStyle w:val="TOC1"/>
        <w:tabs>
          <w:tab w:val="right" w:leader="dot" w:pos="8306"/>
        </w:tabs>
      </w:pPr>
      <w:hyperlink w:anchor="_Toc5840" w:history="1">
        <w:r>
          <w:rPr>
            <w:rFonts w:ascii="仿宋" w:eastAsia="仿宋" w:hAnsi="仿宋" w:cs="仿宋" w:hint="eastAsia"/>
            <w:lang w:eastAsia="zh-CN"/>
          </w:rPr>
          <w:t>四、茶及饮料原料项目概论</w:t>
        </w:r>
        <w:r>
          <w:tab/>
        </w:r>
        <w:r>
          <w:fldChar w:fldCharType="begin"/>
        </w:r>
        <w:r>
          <w:instrText xml:space="preserve"> PAGEREF _Toc5840 \h </w:instrText>
        </w:r>
        <w:r>
          <w:fldChar w:fldCharType="separate"/>
        </w:r>
        <w:r>
          <w:t>15</w:t>
        </w:r>
        <w:r>
          <w:fldChar w:fldCharType="end"/>
        </w:r>
      </w:hyperlink>
    </w:p>
    <w:p>
      <w:pPr>
        <w:pStyle w:val="TOC2"/>
        <w:tabs>
          <w:tab w:val="right" w:leader="dot" w:pos="8306"/>
        </w:tabs>
      </w:pPr>
      <w:hyperlink w:anchor="_Toc31500" w:history="1">
        <w:r>
          <w:rPr>
            <w:rFonts w:ascii="仿宋" w:eastAsia="仿宋" w:hAnsi="仿宋" w:cs="仿宋" w:hint="eastAsia"/>
            <w:lang w:eastAsia="zh-CN"/>
          </w:rPr>
          <w:t>(一)、茶及饮料原料项目概况</w:t>
        </w:r>
        <w:r>
          <w:tab/>
        </w:r>
        <w:r>
          <w:fldChar w:fldCharType="begin"/>
        </w:r>
        <w:r>
          <w:instrText xml:space="preserve"> PAGEREF _Toc31500 \h </w:instrText>
        </w:r>
        <w:r>
          <w:fldChar w:fldCharType="separate"/>
        </w:r>
        <w:r>
          <w:t>15</w:t>
        </w:r>
        <w:r>
          <w:fldChar w:fldCharType="end"/>
        </w:r>
      </w:hyperlink>
    </w:p>
    <w:p>
      <w:pPr>
        <w:pStyle w:val="TOC2"/>
        <w:tabs>
          <w:tab w:val="right" w:leader="dot" w:pos="8306"/>
        </w:tabs>
      </w:pPr>
      <w:hyperlink w:anchor="_Toc8973" w:history="1">
        <w:r>
          <w:rPr>
            <w:rFonts w:ascii="仿宋" w:eastAsia="仿宋" w:hAnsi="仿宋" w:cs="仿宋" w:hint="eastAsia"/>
            <w:lang w:eastAsia="zh-CN"/>
          </w:rPr>
          <w:t>(二)、茶及饮料原料项目目标</w:t>
        </w:r>
        <w:r>
          <w:tab/>
        </w:r>
        <w:r>
          <w:fldChar w:fldCharType="begin"/>
        </w:r>
        <w:r>
          <w:instrText xml:space="preserve"> PAGEREF _Toc8973 \h </w:instrText>
        </w:r>
        <w:r>
          <w:fldChar w:fldCharType="separate"/>
        </w:r>
        <w:r>
          <w:t>17</w:t>
        </w:r>
        <w:r>
          <w:fldChar w:fldCharType="end"/>
        </w:r>
      </w:hyperlink>
    </w:p>
    <w:p>
      <w:pPr>
        <w:pStyle w:val="TOC2"/>
        <w:tabs>
          <w:tab w:val="right" w:leader="dot" w:pos="8306"/>
        </w:tabs>
      </w:pPr>
      <w:hyperlink w:anchor="_Toc18592" w:history="1">
        <w:r>
          <w:rPr>
            <w:rFonts w:ascii="仿宋" w:eastAsia="仿宋" w:hAnsi="仿宋" w:cs="仿宋" w:hint="eastAsia"/>
            <w:lang w:eastAsia="zh-CN"/>
          </w:rPr>
          <w:t>(三)、茶及饮料原料项目提出的理由</w:t>
        </w:r>
        <w:r>
          <w:tab/>
        </w:r>
        <w:r>
          <w:fldChar w:fldCharType="begin"/>
        </w:r>
        <w:r>
          <w:instrText xml:space="preserve"> PAGEREF _Toc18592 \h </w:instrText>
        </w:r>
        <w:r>
          <w:fldChar w:fldCharType="separate"/>
        </w:r>
        <w:r>
          <w:t>18</w:t>
        </w:r>
        <w:r>
          <w:fldChar w:fldCharType="end"/>
        </w:r>
      </w:hyperlink>
    </w:p>
    <w:p>
      <w:pPr>
        <w:pStyle w:val="TOC2"/>
        <w:tabs>
          <w:tab w:val="right" w:leader="dot" w:pos="8306"/>
        </w:tabs>
      </w:pPr>
      <w:hyperlink w:anchor="_Toc27667" w:history="1">
        <w:r>
          <w:rPr>
            <w:rFonts w:ascii="仿宋" w:eastAsia="仿宋" w:hAnsi="仿宋" w:cs="仿宋" w:hint="eastAsia"/>
            <w:lang w:eastAsia="zh-CN"/>
          </w:rPr>
          <w:t>(四)、茶及饮料原料项目意义</w:t>
        </w:r>
        <w:r>
          <w:tab/>
        </w:r>
        <w:r>
          <w:fldChar w:fldCharType="begin"/>
        </w:r>
        <w:r>
          <w:instrText xml:space="preserve"> PAGEREF _Toc27667 \h </w:instrText>
        </w:r>
        <w:r>
          <w:fldChar w:fldCharType="separate"/>
        </w:r>
        <w:r>
          <w:t>20</w:t>
        </w:r>
        <w:r>
          <w:fldChar w:fldCharType="end"/>
        </w:r>
      </w:hyperlink>
    </w:p>
    <w:p>
      <w:pPr>
        <w:pStyle w:val="TOC2"/>
        <w:tabs>
          <w:tab w:val="right" w:leader="dot" w:pos="8306"/>
        </w:tabs>
      </w:pPr>
      <w:hyperlink w:anchor="_Toc15972" w:history="1">
        <w:r>
          <w:rPr>
            <w:rFonts w:ascii="仿宋" w:eastAsia="仿宋" w:hAnsi="仿宋" w:cs="仿宋" w:hint="eastAsia"/>
            <w:lang w:eastAsia="zh-CN"/>
          </w:rPr>
          <w:t>(五)、茶及饮料原料项目背景</w:t>
        </w:r>
        <w:r>
          <w:tab/>
        </w:r>
        <w:r>
          <w:fldChar w:fldCharType="begin"/>
        </w:r>
        <w:r>
          <w:instrText xml:space="preserve"> PAGEREF _Toc15972 \h </w:instrText>
        </w:r>
        <w:r>
          <w:fldChar w:fldCharType="separate"/>
        </w:r>
        <w:r>
          <w:t>21</w:t>
        </w:r>
        <w:r>
          <w:fldChar w:fldCharType="end"/>
        </w:r>
      </w:hyperlink>
    </w:p>
    <w:p>
      <w:pPr>
        <w:pStyle w:val="TOC1"/>
        <w:tabs>
          <w:tab w:val="right" w:leader="dot" w:pos="8306"/>
        </w:tabs>
      </w:pPr>
      <w:hyperlink w:anchor="_Toc26082" w:history="1">
        <w:r>
          <w:rPr>
            <w:rFonts w:ascii="仿宋" w:eastAsia="仿宋" w:hAnsi="仿宋" w:cs="仿宋" w:hint="eastAsia"/>
            <w:lang w:eastAsia="zh-CN"/>
          </w:rPr>
          <w:t>五、茶及饮料原料项目危机管理</w:t>
        </w:r>
        <w:r>
          <w:tab/>
        </w:r>
        <w:r>
          <w:fldChar w:fldCharType="begin"/>
        </w:r>
        <w:r>
          <w:instrText xml:space="preserve"> PAGEREF _Toc26082 \h </w:instrText>
        </w:r>
        <w:r>
          <w:fldChar w:fldCharType="separate"/>
        </w:r>
        <w:r>
          <w:t>21</w:t>
        </w:r>
        <w:r>
          <w:fldChar w:fldCharType="end"/>
        </w:r>
      </w:hyperlink>
    </w:p>
    <w:p>
      <w:pPr>
        <w:pStyle w:val="TOC2"/>
        <w:tabs>
          <w:tab w:val="right" w:leader="dot" w:pos="8306"/>
        </w:tabs>
      </w:pPr>
      <w:hyperlink w:anchor="_Toc22215" w:history="1">
        <w:r>
          <w:rPr>
            <w:rFonts w:ascii="仿宋" w:eastAsia="仿宋" w:hAnsi="仿宋" w:cs="仿宋" w:hint="eastAsia"/>
            <w:lang w:eastAsia="zh-CN"/>
          </w:rPr>
          <w:t>(一)、危机预警与识别</w:t>
        </w:r>
        <w:r>
          <w:tab/>
        </w:r>
        <w:r>
          <w:fldChar w:fldCharType="begin"/>
        </w:r>
        <w:r>
          <w:instrText xml:space="preserve"> PAGEREF _Toc22215 \h </w:instrText>
        </w:r>
        <w:r>
          <w:fldChar w:fldCharType="separate"/>
        </w:r>
        <w:r>
          <w:t>21</w:t>
        </w:r>
        <w:r>
          <w:fldChar w:fldCharType="end"/>
        </w:r>
      </w:hyperlink>
    </w:p>
    <w:p>
      <w:pPr>
        <w:pStyle w:val="TOC2"/>
        <w:tabs>
          <w:tab w:val="right" w:leader="dot" w:pos="8306"/>
        </w:tabs>
      </w:pPr>
      <w:hyperlink w:anchor="_Toc17904" w:history="1">
        <w:r>
          <w:rPr>
            <w:rFonts w:ascii="仿宋" w:eastAsia="仿宋" w:hAnsi="仿宋" w:cs="仿宋" w:hint="eastAsia"/>
            <w:lang w:eastAsia="zh-CN"/>
          </w:rPr>
          <w:t>(二)、危机应对与恢复</w:t>
        </w:r>
        <w:r>
          <w:tab/>
        </w:r>
        <w:r>
          <w:fldChar w:fldCharType="begin"/>
        </w:r>
        <w:r>
          <w:instrText xml:space="preserve"> PAGEREF _Toc17904 \h </w:instrText>
        </w:r>
        <w:r>
          <w:fldChar w:fldCharType="separate"/>
        </w:r>
        <w:r>
          <w:t>22</w:t>
        </w:r>
        <w:r>
          <w:fldChar w:fldCharType="end"/>
        </w:r>
      </w:hyperlink>
    </w:p>
    <w:p>
      <w:pPr>
        <w:pStyle w:val="TOC1"/>
        <w:tabs>
          <w:tab w:val="right" w:leader="dot" w:pos="8306"/>
        </w:tabs>
      </w:pPr>
      <w:hyperlink w:anchor="_Toc2844" w:history="1">
        <w:r>
          <w:rPr>
            <w:rFonts w:ascii="仿宋" w:eastAsia="仿宋" w:hAnsi="仿宋" w:cs="仿宋" w:hint="eastAsia"/>
            <w:lang w:eastAsia="zh-CN"/>
          </w:rPr>
          <w:t>六、茶及饮料原料项目文档管理</w:t>
        </w:r>
        <w:r>
          <w:tab/>
        </w:r>
        <w:r>
          <w:fldChar w:fldCharType="begin"/>
        </w:r>
        <w:r>
          <w:instrText xml:space="preserve"> PAGEREF _Toc2844 \h </w:instrText>
        </w:r>
        <w:r>
          <w:fldChar w:fldCharType="separate"/>
        </w:r>
        <w:r>
          <w:t>24</w:t>
        </w:r>
        <w:r>
          <w:fldChar w:fldCharType="end"/>
        </w:r>
      </w:hyperlink>
    </w:p>
    <w:p>
      <w:pPr>
        <w:pStyle w:val="TOC2"/>
        <w:tabs>
          <w:tab w:val="right" w:leader="dot" w:pos="8306"/>
        </w:tabs>
      </w:pPr>
      <w:hyperlink w:anchor="_Toc15122" w:history="1">
        <w:r>
          <w:rPr>
            <w:rFonts w:ascii="仿宋" w:eastAsia="仿宋" w:hAnsi="仿宋" w:cs="仿宋" w:hint="eastAsia"/>
            <w:lang w:eastAsia="zh-CN"/>
          </w:rPr>
          <w:t>(一)、文档编制与审查</w:t>
        </w:r>
        <w:r>
          <w:tab/>
        </w:r>
        <w:r>
          <w:fldChar w:fldCharType="begin"/>
        </w:r>
        <w:r>
          <w:instrText xml:space="preserve"> PAGEREF _Toc15122 \h </w:instrText>
        </w:r>
        <w:r>
          <w:fldChar w:fldCharType="separate"/>
        </w:r>
        <w:r>
          <w:t>24</w:t>
        </w:r>
        <w:r>
          <w:fldChar w:fldCharType="end"/>
        </w:r>
      </w:hyperlink>
    </w:p>
    <w:p>
      <w:pPr>
        <w:pStyle w:val="TOC2"/>
        <w:tabs>
          <w:tab w:val="right" w:leader="dot" w:pos="8306"/>
        </w:tabs>
      </w:pPr>
      <w:hyperlink w:anchor="_Toc18033" w:history="1">
        <w:r>
          <w:rPr>
            <w:rFonts w:ascii="仿宋" w:eastAsia="仿宋" w:hAnsi="仿宋" w:cs="仿宋" w:hint="eastAsia"/>
            <w:lang w:eastAsia="zh-CN"/>
          </w:rPr>
          <w:t>(二)、文档发布与分发</w:t>
        </w:r>
        <w:r>
          <w:tab/>
        </w:r>
        <w:r>
          <w:fldChar w:fldCharType="begin"/>
        </w:r>
        <w:r>
          <w:instrText xml:space="preserve"> PAGEREF _Toc18033 \h </w:instrText>
        </w:r>
        <w:r>
          <w:fldChar w:fldCharType="separate"/>
        </w:r>
        <w:r>
          <w:t>25</w:t>
        </w:r>
        <w:r>
          <w:fldChar w:fldCharType="end"/>
        </w:r>
      </w:hyperlink>
    </w:p>
    <w:p>
      <w:pPr>
        <w:pStyle w:val="TOC2"/>
        <w:tabs>
          <w:tab w:val="right" w:leader="dot" w:pos="8306"/>
        </w:tabs>
      </w:pPr>
      <w:hyperlink w:anchor="_Toc17794" w:history="1">
        <w:r>
          <w:rPr>
            <w:rFonts w:ascii="仿宋" w:eastAsia="仿宋" w:hAnsi="仿宋" w:cs="仿宋" w:hint="eastAsia"/>
            <w:lang w:eastAsia="zh-CN"/>
          </w:rPr>
          <w:t>(三)、文档存档与归档</w:t>
        </w:r>
        <w:r>
          <w:tab/>
        </w:r>
        <w:r>
          <w:fldChar w:fldCharType="begin"/>
        </w:r>
        <w:r>
          <w:instrText xml:space="preserve"> PAGEREF _Toc17794 \h </w:instrText>
        </w:r>
        <w:r>
          <w:fldChar w:fldCharType="separate"/>
        </w:r>
        <w:r>
          <w:t>26</w:t>
        </w:r>
        <w:r>
          <w:fldChar w:fldCharType="end"/>
        </w:r>
      </w:hyperlink>
    </w:p>
    <w:p>
      <w:pPr>
        <w:pStyle w:val="TOC1"/>
        <w:tabs>
          <w:tab w:val="right" w:leader="dot" w:pos="8306"/>
        </w:tabs>
      </w:pPr>
      <w:hyperlink w:anchor="_Toc19438" w:history="1">
        <w:r>
          <w:rPr>
            <w:rFonts w:ascii="仿宋" w:eastAsia="仿宋" w:hAnsi="仿宋" w:cs="仿宋" w:hint="eastAsia"/>
            <w:lang w:eastAsia="zh-CN"/>
          </w:rPr>
          <w:t>七、茶及饮料原料项目创新与研发</w:t>
        </w:r>
        <w:r>
          <w:tab/>
        </w:r>
        <w:r>
          <w:fldChar w:fldCharType="begin"/>
        </w:r>
        <w:r>
          <w:instrText xml:space="preserve"> PAGEREF _Toc19438 \h </w:instrText>
        </w:r>
        <w:r>
          <w:fldChar w:fldCharType="separate"/>
        </w:r>
        <w:r>
          <w:t>27</w:t>
        </w:r>
        <w:r>
          <w:fldChar w:fldCharType="end"/>
        </w:r>
      </w:hyperlink>
    </w:p>
    <w:p>
      <w:pPr>
        <w:pStyle w:val="TOC2"/>
        <w:tabs>
          <w:tab w:val="right" w:leader="dot" w:pos="8306"/>
        </w:tabs>
      </w:pPr>
      <w:hyperlink w:anchor="_Toc14395" w:history="1">
        <w:r>
          <w:rPr>
            <w:rFonts w:ascii="仿宋" w:eastAsia="仿宋" w:hAnsi="仿宋" w:cs="仿宋" w:hint="eastAsia"/>
            <w:lang w:eastAsia="zh-CN"/>
          </w:rPr>
          <w:t>(一)、创新策略与方向</w:t>
        </w:r>
        <w:r>
          <w:tab/>
        </w:r>
        <w:r>
          <w:fldChar w:fldCharType="begin"/>
        </w:r>
        <w:r>
          <w:instrText xml:space="preserve"> PAGEREF _Toc14395 \h </w:instrText>
        </w:r>
        <w:r>
          <w:fldChar w:fldCharType="separate"/>
        </w:r>
        <w:r>
          <w:t>27</w:t>
        </w:r>
        <w:r>
          <w:fldChar w:fldCharType="end"/>
        </w:r>
      </w:hyperlink>
    </w:p>
    <w:p>
      <w:pPr>
        <w:pStyle w:val="TOC2"/>
        <w:tabs>
          <w:tab w:val="right" w:leader="dot" w:pos="8306"/>
        </w:tabs>
      </w:pPr>
      <w:hyperlink w:anchor="_Toc5460" w:history="1">
        <w:r>
          <w:rPr>
            <w:rFonts w:ascii="仿宋" w:eastAsia="仿宋" w:hAnsi="仿宋" w:cs="仿宋" w:hint="eastAsia"/>
            <w:lang w:eastAsia="zh-CN"/>
          </w:rPr>
          <w:t>(二)、研发规划与投入</w:t>
        </w:r>
        <w:r>
          <w:tab/>
        </w:r>
        <w:r>
          <w:fldChar w:fldCharType="begin"/>
        </w:r>
        <w:r>
          <w:instrText xml:space="preserve"> PAGEREF _Toc5460 \h </w:instrText>
        </w:r>
        <w:r>
          <w:fldChar w:fldCharType="separate"/>
        </w:r>
        <w:r>
          <w:t>29</w:t>
        </w:r>
        <w:r>
          <w:fldChar w:fldCharType="end"/>
        </w:r>
      </w:hyperlink>
    </w:p>
    <w:p>
      <w:pPr>
        <w:pStyle w:val="TOC1"/>
        <w:tabs>
          <w:tab w:val="right" w:leader="dot" w:pos="8306"/>
        </w:tabs>
      </w:pPr>
      <w:hyperlink w:anchor="_Toc30205" w:history="1">
        <w:r>
          <w:rPr>
            <w:rFonts w:ascii="仿宋" w:eastAsia="仿宋" w:hAnsi="仿宋" w:cs="仿宋" w:hint="eastAsia"/>
            <w:lang w:eastAsia="zh-CN"/>
          </w:rPr>
          <w:t>八、茶及饮料原料项目技术管理</w:t>
        </w:r>
        <w:r>
          <w:tab/>
        </w:r>
        <w:r>
          <w:fldChar w:fldCharType="begin"/>
        </w:r>
        <w:r>
          <w:instrText xml:space="preserve"> PAGEREF _Toc30205 \h </w:instrText>
        </w:r>
        <w:r>
          <w:fldChar w:fldCharType="separate"/>
        </w:r>
        <w:r>
          <w:t>31</w:t>
        </w:r>
        <w:r>
          <w:fldChar w:fldCharType="end"/>
        </w:r>
      </w:hyperlink>
    </w:p>
    <w:p>
      <w:pPr>
        <w:pStyle w:val="TOC2"/>
        <w:tabs>
          <w:tab w:val="right" w:leader="dot" w:pos="8306"/>
        </w:tabs>
      </w:pPr>
      <w:hyperlink w:anchor="_Toc4695" w:history="1">
        <w:r>
          <w:rPr>
            <w:rFonts w:ascii="仿宋" w:eastAsia="仿宋" w:hAnsi="仿宋" w:cs="仿宋" w:hint="eastAsia"/>
            <w:lang w:eastAsia="zh-CN"/>
          </w:rPr>
          <w:t>(一)、技术方案选用方向</w:t>
        </w:r>
        <w:r>
          <w:tab/>
        </w:r>
        <w:r>
          <w:fldChar w:fldCharType="begin"/>
        </w:r>
        <w:r>
          <w:instrText xml:space="preserve"> PAGEREF _Toc4695 \h </w:instrText>
        </w:r>
        <w:r>
          <w:fldChar w:fldCharType="separate"/>
        </w:r>
        <w:r>
          <w:t>31</w:t>
        </w:r>
        <w:r>
          <w:fldChar w:fldCharType="end"/>
        </w:r>
      </w:hyperlink>
    </w:p>
    <w:p>
      <w:pPr>
        <w:pStyle w:val="TOC2"/>
        <w:tabs>
          <w:tab w:val="right" w:leader="dot" w:pos="8306"/>
        </w:tabs>
      </w:pPr>
      <w:hyperlink w:anchor="_Toc20412" w:history="1">
        <w:r>
          <w:rPr>
            <w:rFonts w:ascii="仿宋" w:eastAsia="仿宋" w:hAnsi="仿宋" w:cs="仿宋" w:hint="eastAsia"/>
            <w:lang w:eastAsia="zh-CN"/>
          </w:rPr>
          <w:t>(二)、工艺技术方案选用原则</w:t>
        </w:r>
        <w:r>
          <w:tab/>
        </w:r>
        <w:r>
          <w:fldChar w:fldCharType="begin"/>
        </w:r>
        <w:r>
          <w:instrText xml:space="preserve"> PAGEREF _Toc20412 \h </w:instrText>
        </w:r>
        <w:r>
          <w:fldChar w:fldCharType="separate"/>
        </w:r>
        <w:r>
          <w:t>32</w:t>
        </w:r>
        <w:r>
          <w:fldChar w:fldCharType="end"/>
        </w:r>
      </w:hyperlink>
    </w:p>
    <w:p>
      <w:pPr>
        <w:pStyle w:val="TOC2"/>
        <w:tabs>
          <w:tab w:val="right" w:leader="dot" w:pos="8306"/>
        </w:tabs>
      </w:pPr>
      <w:hyperlink w:anchor="_Toc14310" w:history="1">
        <w:r>
          <w:rPr>
            <w:rFonts w:ascii="仿宋" w:eastAsia="仿宋" w:hAnsi="仿宋" w:cs="仿宋" w:hint="eastAsia"/>
            <w:lang w:eastAsia="zh-CN"/>
          </w:rPr>
          <w:t>(三)、工艺技术方案要求</w:t>
        </w:r>
        <w:r>
          <w:tab/>
        </w:r>
        <w:r>
          <w:fldChar w:fldCharType="begin"/>
        </w:r>
        <w:r>
          <w:instrText xml:space="preserve"> PAGEREF _Toc14310 \h </w:instrText>
        </w:r>
        <w:r>
          <w:fldChar w:fldCharType="separate"/>
        </w:r>
        <w:r>
          <w:t>35</w:t>
        </w:r>
        <w:r>
          <w:fldChar w:fldCharType="end"/>
        </w:r>
      </w:hyperlink>
    </w:p>
    <w:p>
      <w:pPr>
        <w:pStyle w:val="TOC1"/>
        <w:tabs>
          <w:tab w:val="right" w:leader="dot" w:pos="8306"/>
        </w:tabs>
      </w:pPr>
      <w:hyperlink w:anchor="_Toc22346" w:history="1">
        <w:r>
          <w:rPr>
            <w:rFonts w:ascii="仿宋" w:eastAsia="仿宋" w:hAnsi="仿宋" w:cs="仿宋" w:hint="eastAsia"/>
            <w:lang w:eastAsia="zh-CN"/>
          </w:rPr>
          <w:t>九、茶及饮料原料项目经营效益</w:t>
        </w:r>
        <w:r>
          <w:tab/>
        </w:r>
        <w:r>
          <w:fldChar w:fldCharType="begin"/>
        </w:r>
        <w:r>
          <w:instrText xml:space="preserve"> PAGEREF _Toc22346 \h </w:instrText>
        </w:r>
        <w:r>
          <w:fldChar w:fldCharType="separate"/>
        </w:r>
        <w:r>
          <w:t>37</w:t>
        </w:r>
        <w:r>
          <w:fldChar w:fldCharType="end"/>
        </w:r>
      </w:hyperlink>
    </w:p>
    <w:p>
      <w:pPr>
        <w:pStyle w:val="TOC2"/>
        <w:tabs>
          <w:tab w:val="right" w:leader="dot" w:pos="8306"/>
        </w:tabs>
      </w:pPr>
      <w:hyperlink w:anchor="_Toc1701" w:history="1">
        <w:r>
          <w:rPr>
            <w:rFonts w:ascii="仿宋" w:eastAsia="仿宋" w:hAnsi="仿宋" w:cs="仿宋" w:hint="eastAsia"/>
            <w:lang w:eastAsia="zh-CN"/>
          </w:rPr>
          <w:t>(一)、经济评价财务测算</w:t>
        </w:r>
        <w:r>
          <w:tab/>
        </w:r>
        <w:r>
          <w:fldChar w:fldCharType="begin"/>
        </w:r>
        <w:r>
          <w:instrText xml:space="preserve"> PAGEREF _Toc1701 \h </w:instrText>
        </w:r>
        <w:r>
          <w:fldChar w:fldCharType="separate"/>
        </w:r>
        <w:r>
          <w:t>37</w:t>
        </w:r>
        <w:r>
          <w:fldChar w:fldCharType="end"/>
        </w:r>
      </w:hyperlink>
    </w:p>
    <w:p>
      <w:pPr>
        <w:pStyle w:val="TOC2"/>
        <w:tabs>
          <w:tab w:val="right" w:leader="dot" w:pos="8306"/>
        </w:tabs>
      </w:pPr>
      <w:hyperlink w:anchor="_Toc20596" w:history="1">
        <w:r>
          <w:rPr>
            <w:rFonts w:ascii="仿宋" w:eastAsia="仿宋" w:hAnsi="仿宋" w:cs="仿宋" w:hint="eastAsia"/>
            <w:lang w:eastAsia="zh-CN"/>
          </w:rPr>
          <w:t>(二)、茶及饮料原料项目盈利能力分析</w:t>
        </w:r>
        <w:r>
          <w:tab/>
        </w:r>
        <w:r>
          <w:fldChar w:fldCharType="begin"/>
        </w:r>
        <w:r>
          <w:instrText xml:space="preserve"> PAGEREF _Toc20596 \h </w:instrText>
        </w:r>
        <w:r>
          <w:fldChar w:fldCharType="separate"/>
        </w:r>
        <w:r>
          <w:t>38</w:t>
        </w:r>
        <w:r>
          <w:fldChar w:fldCharType="end"/>
        </w:r>
      </w:hyperlink>
    </w:p>
    <w:p>
      <w:pPr>
        <w:pStyle w:val="TOC1"/>
        <w:tabs>
          <w:tab w:val="right" w:leader="dot" w:pos="8306"/>
        </w:tabs>
      </w:pPr>
      <w:hyperlink w:anchor="_Toc10773" w:history="1">
        <w:r>
          <w:rPr>
            <w:rFonts w:ascii="仿宋" w:eastAsia="仿宋" w:hAnsi="仿宋" w:cs="仿宋" w:hint="eastAsia"/>
            <w:lang w:eastAsia="zh-CN"/>
          </w:rPr>
          <w:t>十、生产安全保护</w:t>
        </w:r>
        <w:r>
          <w:tab/>
        </w:r>
        <w:r>
          <w:fldChar w:fldCharType="begin"/>
        </w:r>
        <w:r>
          <w:instrText xml:space="preserve"> PAGEREF _Toc10773 \h </w:instrText>
        </w:r>
        <w:r>
          <w:fldChar w:fldCharType="separate"/>
        </w:r>
        <w:r>
          <w:t>39</w:t>
        </w:r>
        <w:r>
          <w:fldChar w:fldCharType="end"/>
        </w:r>
      </w:hyperlink>
    </w:p>
    <w:p>
      <w:pPr>
        <w:pStyle w:val="TOC2"/>
        <w:tabs>
          <w:tab w:val="right" w:leader="dot" w:pos="8306"/>
        </w:tabs>
      </w:pPr>
      <w:hyperlink w:anchor="_Toc31729" w:history="1">
        <w:r>
          <w:rPr>
            <w:rFonts w:ascii="仿宋" w:eastAsia="仿宋" w:hAnsi="仿宋" w:cs="仿宋" w:hint="eastAsia"/>
            <w:lang w:eastAsia="zh-CN"/>
          </w:rPr>
          <w:t>(一)、消防安全</w:t>
        </w:r>
        <w:r>
          <w:tab/>
        </w:r>
        <w:r>
          <w:fldChar w:fldCharType="begin"/>
        </w:r>
        <w:r>
          <w:instrText xml:space="preserve"> PAGEREF _Toc31729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760" w:history="1">
        <w:r>
          <w:rPr>
            <w:rFonts w:ascii="仿宋" w:eastAsia="仿宋" w:hAnsi="仿宋" w:cs="仿宋" w:hint="eastAsia"/>
            <w:lang w:eastAsia="zh-CN"/>
          </w:rPr>
          <w:t>(二)、防火防爆总图布置措施</w:t>
        </w:r>
        <w:r>
          <w:tab/>
        </w:r>
        <w:r>
          <w:fldChar w:fldCharType="begin"/>
        </w:r>
        <w:r>
          <w:instrText xml:space="preserve"> PAGEREF _Toc7760 \h </w:instrText>
        </w:r>
        <w:r>
          <w:fldChar w:fldCharType="separate"/>
        </w:r>
        <w:r>
          <w:t>41</w:t>
        </w:r>
        <w:r>
          <w:fldChar w:fldCharType="end"/>
        </w:r>
      </w:hyperlink>
    </w:p>
    <w:p>
      <w:pPr>
        <w:pStyle w:val="TOC2"/>
        <w:tabs>
          <w:tab w:val="right" w:leader="dot" w:pos="8306"/>
        </w:tabs>
      </w:pPr>
      <w:hyperlink w:anchor="_Toc4813" w:history="1">
        <w:r>
          <w:rPr>
            <w:rFonts w:ascii="仿宋" w:eastAsia="仿宋" w:hAnsi="仿宋" w:cs="仿宋" w:hint="eastAsia"/>
            <w:lang w:eastAsia="zh-CN"/>
          </w:rPr>
          <w:t>(三)、自然灾害防范措施</w:t>
        </w:r>
        <w:r>
          <w:tab/>
        </w:r>
        <w:r>
          <w:fldChar w:fldCharType="begin"/>
        </w:r>
        <w:r>
          <w:instrText xml:space="preserve"> PAGEREF _Toc4813 \h </w:instrText>
        </w:r>
        <w:r>
          <w:fldChar w:fldCharType="separate"/>
        </w:r>
        <w:r>
          <w:t>41</w:t>
        </w:r>
        <w:r>
          <w:fldChar w:fldCharType="end"/>
        </w:r>
      </w:hyperlink>
    </w:p>
    <w:p>
      <w:pPr>
        <w:pStyle w:val="TOC2"/>
        <w:tabs>
          <w:tab w:val="right" w:leader="dot" w:pos="8306"/>
        </w:tabs>
      </w:pPr>
      <w:hyperlink w:anchor="_Toc30777" w:history="1">
        <w:r>
          <w:rPr>
            <w:rFonts w:ascii="仿宋" w:eastAsia="仿宋" w:hAnsi="仿宋" w:cs="仿宋" w:hint="eastAsia"/>
            <w:lang w:eastAsia="zh-CN"/>
          </w:rPr>
          <w:t>(四)、安全色及安全标志使用要求</w:t>
        </w:r>
        <w:r>
          <w:tab/>
        </w:r>
        <w:r>
          <w:fldChar w:fldCharType="begin"/>
        </w:r>
        <w:r>
          <w:instrText xml:space="preserve"> PAGEREF _Toc30777 \h </w:instrText>
        </w:r>
        <w:r>
          <w:fldChar w:fldCharType="separate"/>
        </w:r>
        <w:r>
          <w:t>42</w:t>
        </w:r>
        <w:r>
          <w:fldChar w:fldCharType="end"/>
        </w:r>
      </w:hyperlink>
    </w:p>
    <w:p>
      <w:pPr>
        <w:pStyle w:val="TOC2"/>
        <w:tabs>
          <w:tab w:val="right" w:leader="dot" w:pos="8306"/>
        </w:tabs>
      </w:pPr>
      <w:hyperlink w:anchor="_Toc15932" w:history="1">
        <w:r>
          <w:rPr>
            <w:rFonts w:ascii="仿宋" w:eastAsia="仿宋" w:hAnsi="仿宋" w:cs="仿宋" w:hint="eastAsia"/>
            <w:lang w:eastAsia="zh-CN"/>
          </w:rPr>
          <w:t>(五)、防尘防毒措施</w:t>
        </w:r>
        <w:r>
          <w:tab/>
        </w:r>
        <w:r>
          <w:fldChar w:fldCharType="begin"/>
        </w:r>
        <w:r>
          <w:instrText xml:space="preserve"> PAGEREF _Toc15932 \h </w:instrText>
        </w:r>
        <w:r>
          <w:fldChar w:fldCharType="separate"/>
        </w:r>
        <w:r>
          <w:t>43</w:t>
        </w:r>
        <w:r>
          <w:fldChar w:fldCharType="end"/>
        </w:r>
      </w:hyperlink>
    </w:p>
    <w:p>
      <w:pPr>
        <w:pStyle w:val="TOC2"/>
        <w:tabs>
          <w:tab w:val="right" w:leader="dot" w:pos="8306"/>
        </w:tabs>
      </w:pPr>
      <w:hyperlink w:anchor="_Toc3213" w:history="1">
        <w:r>
          <w:rPr>
            <w:rFonts w:ascii="仿宋" w:eastAsia="仿宋" w:hAnsi="仿宋" w:cs="仿宋" w:hint="eastAsia"/>
            <w:lang w:eastAsia="zh-CN"/>
          </w:rPr>
          <w:t>(六)、防静电、触电防护及防雷措施</w:t>
        </w:r>
        <w:r>
          <w:tab/>
        </w:r>
        <w:r>
          <w:fldChar w:fldCharType="begin"/>
        </w:r>
        <w:r>
          <w:instrText xml:space="preserve"> PAGEREF _Toc3213 \h </w:instrText>
        </w:r>
        <w:r>
          <w:fldChar w:fldCharType="separate"/>
        </w:r>
        <w:r>
          <w:t>44</w:t>
        </w:r>
        <w:r>
          <w:fldChar w:fldCharType="end"/>
        </w:r>
      </w:hyperlink>
    </w:p>
    <w:p>
      <w:pPr>
        <w:pStyle w:val="TOC2"/>
        <w:tabs>
          <w:tab w:val="right" w:leader="dot" w:pos="8306"/>
        </w:tabs>
      </w:pPr>
      <w:hyperlink w:anchor="_Toc30457" w:history="1">
        <w:r>
          <w:rPr>
            <w:rFonts w:ascii="仿宋" w:eastAsia="仿宋" w:hAnsi="仿宋" w:cs="仿宋" w:hint="eastAsia"/>
            <w:lang w:eastAsia="zh-CN"/>
          </w:rPr>
          <w:t>(七)、机械设备安全保障措施</w:t>
        </w:r>
        <w:r>
          <w:tab/>
        </w:r>
        <w:r>
          <w:fldChar w:fldCharType="begin"/>
        </w:r>
        <w:r>
          <w:instrText xml:space="preserve"> PAGEREF _Toc30457 \h </w:instrText>
        </w:r>
        <w:r>
          <w:fldChar w:fldCharType="separate"/>
        </w:r>
        <w:r>
          <w:t>46</w:t>
        </w:r>
        <w:r>
          <w:fldChar w:fldCharType="end"/>
        </w:r>
      </w:hyperlink>
    </w:p>
    <w:p>
      <w:pPr>
        <w:pStyle w:val="TOC1"/>
        <w:tabs>
          <w:tab w:val="right" w:leader="dot" w:pos="8306"/>
        </w:tabs>
      </w:pPr>
      <w:hyperlink w:anchor="_Toc21575" w:history="1">
        <w:r>
          <w:rPr>
            <w:rFonts w:ascii="仿宋" w:eastAsia="仿宋" w:hAnsi="仿宋" w:cs="仿宋" w:hint="eastAsia"/>
            <w:lang w:eastAsia="zh-CN"/>
          </w:rPr>
          <w:t>十一、茶及饮料原料项目财务管理</w:t>
        </w:r>
        <w:r>
          <w:tab/>
        </w:r>
        <w:r>
          <w:fldChar w:fldCharType="begin"/>
        </w:r>
        <w:r>
          <w:instrText xml:space="preserve"> PAGEREF _Toc21575 \h </w:instrText>
        </w:r>
        <w:r>
          <w:fldChar w:fldCharType="separate"/>
        </w:r>
        <w:r>
          <w:t>47</w:t>
        </w:r>
        <w:r>
          <w:fldChar w:fldCharType="end"/>
        </w:r>
      </w:hyperlink>
    </w:p>
    <w:p>
      <w:pPr>
        <w:pStyle w:val="TOC2"/>
        <w:tabs>
          <w:tab w:val="right" w:leader="dot" w:pos="8306"/>
        </w:tabs>
      </w:pPr>
      <w:hyperlink w:anchor="_Toc20634" w:history="1">
        <w:r>
          <w:rPr>
            <w:rFonts w:ascii="仿宋" w:eastAsia="仿宋" w:hAnsi="仿宋" w:cs="仿宋" w:hint="eastAsia"/>
            <w:lang w:eastAsia="zh-CN"/>
          </w:rPr>
          <w:t>(一)、资金需求大</w:t>
        </w:r>
        <w:r>
          <w:tab/>
        </w:r>
        <w:r>
          <w:fldChar w:fldCharType="begin"/>
        </w:r>
        <w:r>
          <w:instrText xml:space="preserve"> PAGEREF _Toc20634 \h </w:instrText>
        </w:r>
        <w:r>
          <w:fldChar w:fldCharType="separate"/>
        </w:r>
        <w:r>
          <w:t>47</w:t>
        </w:r>
        <w:r>
          <w:fldChar w:fldCharType="end"/>
        </w:r>
      </w:hyperlink>
    </w:p>
    <w:p>
      <w:pPr>
        <w:pStyle w:val="TOC2"/>
        <w:tabs>
          <w:tab w:val="right" w:leader="dot" w:pos="8306"/>
        </w:tabs>
      </w:pPr>
      <w:hyperlink w:anchor="_Toc8481" w:history="1">
        <w:r>
          <w:rPr>
            <w:rFonts w:ascii="仿宋" w:eastAsia="仿宋" w:hAnsi="仿宋" w:cs="仿宋" w:hint="eastAsia"/>
            <w:lang w:eastAsia="zh-CN"/>
          </w:rPr>
          <w:t>(二)、研发周期长</w:t>
        </w:r>
        <w:r>
          <w:tab/>
        </w:r>
        <w:r>
          <w:fldChar w:fldCharType="begin"/>
        </w:r>
        <w:r>
          <w:instrText xml:space="preserve"> PAGEREF _Toc8481 \h </w:instrText>
        </w:r>
        <w:r>
          <w:fldChar w:fldCharType="separate"/>
        </w:r>
        <w:r>
          <w:t>48</w:t>
        </w:r>
        <w:r>
          <w:fldChar w:fldCharType="end"/>
        </w:r>
      </w:hyperlink>
    </w:p>
    <w:p>
      <w:pPr>
        <w:pStyle w:val="TOC2"/>
        <w:tabs>
          <w:tab w:val="right" w:leader="dot" w:pos="8306"/>
        </w:tabs>
      </w:pPr>
      <w:hyperlink w:anchor="_Toc6268" w:history="1">
        <w:r>
          <w:rPr>
            <w:rFonts w:ascii="仿宋" w:eastAsia="仿宋" w:hAnsi="仿宋" w:cs="仿宋" w:hint="eastAsia"/>
            <w:lang w:eastAsia="zh-CN"/>
          </w:rPr>
          <w:t>(三)、市场风险大</w:t>
        </w:r>
        <w:r>
          <w:tab/>
        </w:r>
        <w:r>
          <w:fldChar w:fldCharType="begin"/>
        </w:r>
        <w:r>
          <w:instrText xml:space="preserve"> PAGEREF _Toc6268 \h </w:instrText>
        </w:r>
        <w:r>
          <w:fldChar w:fldCharType="separate"/>
        </w:r>
        <w:r>
          <w:t>49</w:t>
        </w:r>
        <w:r>
          <w:fldChar w:fldCharType="end"/>
        </w:r>
      </w:hyperlink>
    </w:p>
    <w:p>
      <w:pPr>
        <w:pStyle w:val="TOC2"/>
        <w:tabs>
          <w:tab w:val="right" w:leader="dot" w:pos="8306"/>
        </w:tabs>
      </w:pPr>
      <w:hyperlink w:anchor="_Toc2887" w:history="1">
        <w:r>
          <w:rPr>
            <w:rFonts w:ascii="仿宋" w:eastAsia="仿宋" w:hAnsi="仿宋" w:cs="仿宋" w:hint="eastAsia"/>
            <w:lang w:eastAsia="zh-CN"/>
          </w:rPr>
          <w:t>(四)、利润率高</w:t>
        </w:r>
        <w:r>
          <w:tab/>
        </w:r>
        <w:r>
          <w:fldChar w:fldCharType="begin"/>
        </w:r>
        <w:r>
          <w:instrText xml:space="preserve"> PAGEREF _Toc2887 \h </w:instrText>
        </w:r>
        <w:r>
          <w:fldChar w:fldCharType="separate"/>
        </w:r>
        <w:r>
          <w:t>52</w:t>
        </w:r>
        <w:r>
          <w:fldChar w:fldCharType="end"/>
        </w:r>
      </w:hyperlink>
    </w:p>
    <w:p>
      <w:pPr>
        <w:pStyle w:val="TOC1"/>
        <w:tabs>
          <w:tab w:val="right" w:leader="dot" w:pos="8306"/>
        </w:tabs>
      </w:pPr>
      <w:hyperlink w:anchor="_Toc11585" w:history="1">
        <w:r>
          <w:rPr>
            <w:rFonts w:ascii="仿宋" w:eastAsia="仿宋" w:hAnsi="仿宋" w:cs="仿宋" w:hint="eastAsia"/>
            <w:lang w:eastAsia="zh-CN"/>
          </w:rPr>
          <w:t>十二、茶及饮料原料项目风险管理</w:t>
        </w:r>
        <w:r>
          <w:tab/>
        </w:r>
        <w:r>
          <w:fldChar w:fldCharType="begin"/>
        </w:r>
        <w:r>
          <w:instrText xml:space="preserve"> PAGEREF _Toc11585 \h </w:instrText>
        </w:r>
        <w:r>
          <w:fldChar w:fldCharType="separate"/>
        </w:r>
        <w:r>
          <w:t>54</w:t>
        </w:r>
        <w:r>
          <w:fldChar w:fldCharType="end"/>
        </w:r>
      </w:hyperlink>
    </w:p>
    <w:p>
      <w:pPr>
        <w:pStyle w:val="TOC2"/>
        <w:tabs>
          <w:tab w:val="right" w:leader="dot" w:pos="8306"/>
        </w:tabs>
      </w:pPr>
      <w:hyperlink w:anchor="_Toc2419" w:history="1">
        <w:r>
          <w:rPr>
            <w:rFonts w:ascii="仿宋" w:eastAsia="仿宋" w:hAnsi="仿宋" w:cs="仿宋" w:hint="eastAsia"/>
            <w:lang w:eastAsia="zh-CN"/>
          </w:rPr>
          <w:t>(一)、风险识别与评估</w:t>
        </w:r>
        <w:r>
          <w:tab/>
        </w:r>
        <w:r>
          <w:fldChar w:fldCharType="begin"/>
        </w:r>
        <w:r>
          <w:instrText xml:space="preserve"> PAGEREF _Toc2419 \h </w:instrText>
        </w:r>
        <w:r>
          <w:fldChar w:fldCharType="separate"/>
        </w:r>
        <w:r>
          <w:t>54</w:t>
        </w:r>
        <w:r>
          <w:fldChar w:fldCharType="end"/>
        </w:r>
      </w:hyperlink>
    </w:p>
    <w:p>
      <w:pPr>
        <w:pStyle w:val="TOC2"/>
        <w:tabs>
          <w:tab w:val="right" w:leader="dot" w:pos="8306"/>
        </w:tabs>
      </w:pPr>
      <w:hyperlink w:anchor="_Toc23275" w:history="1">
        <w:r>
          <w:rPr>
            <w:rFonts w:ascii="仿宋" w:eastAsia="仿宋" w:hAnsi="仿宋" w:cs="仿宋" w:hint="eastAsia"/>
            <w:lang w:eastAsia="zh-CN"/>
          </w:rPr>
          <w:t>(二)、风险应对策略</w:t>
        </w:r>
        <w:r>
          <w:tab/>
        </w:r>
        <w:r>
          <w:fldChar w:fldCharType="begin"/>
        </w:r>
        <w:r>
          <w:instrText xml:space="preserve"> PAGEREF _Toc23275 \h </w:instrText>
        </w:r>
        <w:r>
          <w:fldChar w:fldCharType="separate"/>
        </w:r>
        <w:r>
          <w:t>55</w:t>
        </w:r>
        <w:r>
          <w:fldChar w:fldCharType="end"/>
        </w:r>
      </w:hyperlink>
    </w:p>
    <w:p>
      <w:pPr>
        <w:pStyle w:val="TOC2"/>
        <w:tabs>
          <w:tab w:val="right" w:leader="dot" w:pos="8306"/>
        </w:tabs>
      </w:pPr>
      <w:hyperlink w:anchor="_Toc28424" w:history="1">
        <w:r>
          <w:rPr>
            <w:rFonts w:ascii="仿宋" w:eastAsia="仿宋" w:hAnsi="仿宋" w:cs="仿宋" w:hint="eastAsia"/>
            <w:lang w:eastAsia="zh-CN"/>
          </w:rPr>
          <w:t>(三)、风险监控与控制</w:t>
        </w:r>
        <w:r>
          <w:tab/>
        </w:r>
        <w:r>
          <w:fldChar w:fldCharType="begin"/>
        </w:r>
        <w:r>
          <w:instrText xml:space="preserve"> PAGEREF _Toc28424 \h </w:instrText>
        </w:r>
        <w:r>
          <w:fldChar w:fldCharType="separate"/>
        </w:r>
        <w:r>
          <w:t>57</w:t>
        </w:r>
        <w:r>
          <w:fldChar w:fldCharType="end"/>
        </w:r>
      </w:hyperlink>
    </w:p>
    <w:p>
      <w:pPr>
        <w:pStyle w:val="TOC1"/>
        <w:tabs>
          <w:tab w:val="right" w:leader="dot" w:pos="8306"/>
        </w:tabs>
      </w:pPr>
      <w:hyperlink w:anchor="_Toc10519" w:history="1">
        <w:r>
          <w:rPr>
            <w:rFonts w:ascii="仿宋" w:eastAsia="仿宋" w:hAnsi="仿宋" w:cs="仿宋" w:hint="eastAsia"/>
            <w:lang w:eastAsia="zh-CN"/>
          </w:rPr>
          <w:t>十三、风险识别与分类</w:t>
        </w:r>
        <w:r>
          <w:tab/>
        </w:r>
        <w:r>
          <w:fldChar w:fldCharType="begin"/>
        </w:r>
        <w:r>
          <w:instrText xml:space="preserve"> PAGEREF _Toc10519 \h </w:instrText>
        </w:r>
        <w:r>
          <w:fldChar w:fldCharType="separate"/>
        </w:r>
        <w:r>
          <w:t>58</w:t>
        </w:r>
        <w:r>
          <w:fldChar w:fldCharType="end"/>
        </w:r>
      </w:hyperlink>
    </w:p>
    <w:p>
      <w:pPr>
        <w:pStyle w:val="TOC2"/>
        <w:tabs>
          <w:tab w:val="right" w:leader="dot" w:pos="8306"/>
        </w:tabs>
      </w:pPr>
      <w:hyperlink w:anchor="_Toc10214" w:history="1">
        <w:r>
          <w:rPr>
            <w:rFonts w:ascii="仿宋" w:eastAsia="仿宋" w:hAnsi="仿宋" w:cs="仿宋" w:hint="eastAsia"/>
            <w:lang w:eastAsia="zh-CN"/>
          </w:rPr>
          <w:t>(一)、风险识别</w:t>
        </w:r>
        <w:r>
          <w:tab/>
        </w:r>
        <w:r>
          <w:fldChar w:fldCharType="begin"/>
        </w:r>
        <w:r>
          <w:instrText xml:space="preserve"> PAGEREF _Toc10214 \h </w:instrText>
        </w:r>
        <w:r>
          <w:fldChar w:fldCharType="separate"/>
        </w:r>
        <w:r>
          <w:t>58</w:t>
        </w:r>
        <w:r>
          <w:fldChar w:fldCharType="end"/>
        </w:r>
      </w:hyperlink>
    </w:p>
    <w:p>
      <w:pPr>
        <w:pStyle w:val="TOC2"/>
        <w:tabs>
          <w:tab w:val="right" w:leader="dot" w:pos="8306"/>
        </w:tabs>
      </w:pPr>
      <w:hyperlink w:anchor="_Toc13299" w:history="1">
        <w:r>
          <w:rPr>
            <w:rFonts w:ascii="仿宋" w:eastAsia="仿宋" w:hAnsi="仿宋" w:cs="仿宋" w:hint="eastAsia"/>
            <w:lang w:eastAsia="zh-CN"/>
          </w:rPr>
          <w:t>(二)、风险分类</w:t>
        </w:r>
        <w:r>
          <w:tab/>
        </w:r>
        <w:r>
          <w:fldChar w:fldCharType="begin"/>
        </w:r>
        <w:r>
          <w:instrText xml:space="preserve"> PAGEREF _Toc13299 \h </w:instrText>
        </w:r>
        <w:r>
          <w:fldChar w:fldCharType="separate"/>
        </w:r>
        <w:r>
          <w:t>59</w:t>
        </w:r>
        <w:r>
          <w:fldChar w:fldCharType="end"/>
        </w:r>
      </w:hyperlink>
    </w:p>
    <w:p>
      <w:pPr>
        <w:pStyle w:val="TOC1"/>
        <w:tabs>
          <w:tab w:val="right" w:leader="dot" w:pos="8306"/>
        </w:tabs>
      </w:pPr>
      <w:hyperlink w:anchor="_Toc2066" w:history="1">
        <w:r>
          <w:rPr>
            <w:rFonts w:ascii="仿宋" w:eastAsia="仿宋" w:hAnsi="仿宋" w:cs="仿宋" w:hint="eastAsia"/>
            <w:lang w:eastAsia="zh-CN"/>
          </w:rPr>
          <w:t>十四、供应链管理</w:t>
        </w:r>
        <w:r>
          <w:tab/>
        </w:r>
        <w:r>
          <w:fldChar w:fldCharType="begin"/>
        </w:r>
        <w:r>
          <w:instrText xml:space="preserve"> PAGEREF _Toc2066 \h </w:instrText>
        </w:r>
        <w:r>
          <w:fldChar w:fldCharType="separate"/>
        </w:r>
        <w:r>
          <w:t>61</w:t>
        </w:r>
        <w:r>
          <w:fldChar w:fldCharType="end"/>
        </w:r>
      </w:hyperlink>
    </w:p>
    <w:p>
      <w:pPr>
        <w:pStyle w:val="TOC2"/>
        <w:tabs>
          <w:tab w:val="right" w:leader="dot" w:pos="8306"/>
        </w:tabs>
      </w:pPr>
      <w:hyperlink w:anchor="_Toc11731" w:history="1">
        <w:r>
          <w:rPr>
            <w:rFonts w:ascii="仿宋" w:eastAsia="仿宋" w:hAnsi="仿宋" w:cs="仿宋" w:hint="eastAsia"/>
            <w:lang w:eastAsia="zh-CN"/>
          </w:rPr>
          <w:t>(一)、供应链战略规划</w:t>
        </w:r>
        <w:r>
          <w:tab/>
        </w:r>
        <w:r>
          <w:fldChar w:fldCharType="begin"/>
        </w:r>
        <w:r>
          <w:instrText xml:space="preserve"> PAGEREF _Toc11731 \h </w:instrText>
        </w:r>
        <w:r>
          <w:fldChar w:fldCharType="separate"/>
        </w:r>
        <w:r>
          <w:t>61</w:t>
        </w:r>
        <w:r>
          <w:fldChar w:fldCharType="end"/>
        </w:r>
      </w:hyperlink>
    </w:p>
    <w:p>
      <w:pPr>
        <w:pStyle w:val="TOC2"/>
        <w:tabs>
          <w:tab w:val="right" w:leader="dot" w:pos="8306"/>
        </w:tabs>
      </w:pPr>
      <w:hyperlink w:anchor="_Toc30053" w:history="1">
        <w:r>
          <w:rPr>
            <w:rFonts w:ascii="仿宋" w:eastAsia="仿宋" w:hAnsi="仿宋" w:cs="仿宋" w:hint="eastAsia"/>
            <w:lang w:eastAsia="zh-CN"/>
          </w:rPr>
          <w:t>(二)、供应商选择与合作</w:t>
        </w:r>
        <w:r>
          <w:tab/>
        </w:r>
        <w:r>
          <w:fldChar w:fldCharType="begin"/>
        </w:r>
        <w:r>
          <w:instrText xml:space="preserve"> PAGEREF _Toc30053 \h </w:instrText>
        </w:r>
        <w:r>
          <w:fldChar w:fldCharType="separate"/>
        </w:r>
        <w:r>
          <w:t>63</w:t>
        </w:r>
        <w:r>
          <w:fldChar w:fldCharType="end"/>
        </w:r>
      </w:hyperlink>
    </w:p>
    <w:p>
      <w:pPr>
        <w:pStyle w:val="TOC2"/>
        <w:tabs>
          <w:tab w:val="right" w:leader="dot" w:pos="8306"/>
        </w:tabs>
      </w:pPr>
      <w:hyperlink w:anchor="_Toc22172" w:history="1">
        <w:r>
          <w:rPr>
            <w:rFonts w:ascii="仿宋" w:eastAsia="仿宋" w:hAnsi="仿宋" w:cs="仿宋" w:hint="eastAsia"/>
            <w:lang w:eastAsia="zh-CN"/>
          </w:rPr>
          <w:t>(三)、物流与库存管理</w:t>
        </w:r>
        <w:r>
          <w:tab/>
        </w:r>
        <w:r>
          <w:fldChar w:fldCharType="begin"/>
        </w:r>
        <w:r>
          <w:instrText xml:space="preserve"> PAGEREF _Toc22172 \h </w:instrText>
        </w:r>
        <w:r>
          <w:fldChar w:fldCharType="separate"/>
        </w:r>
        <w:r>
          <w:t>64</w:t>
        </w:r>
        <w:r>
          <w:fldChar w:fldCharType="end"/>
        </w:r>
      </w:hyperlink>
    </w:p>
    <w:p>
      <w:pPr>
        <w:pStyle w:val="TOC1"/>
        <w:tabs>
          <w:tab w:val="right" w:leader="dot" w:pos="8306"/>
        </w:tabs>
      </w:pPr>
      <w:hyperlink w:anchor="_Toc9180" w:history="1">
        <w:r>
          <w:rPr>
            <w:rFonts w:ascii="仿宋" w:eastAsia="仿宋" w:hAnsi="仿宋" w:cs="仿宋" w:hint="eastAsia"/>
            <w:lang w:eastAsia="zh-CN"/>
          </w:rPr>
          <w:t>十五、茶及饮料原料项目实施保障措施</w:t>
        </w:r>
        <w:r>
          <w:tab/>
        </w:r>
        <w:r>
          <w:fldChar w:fldCharType="begin"/>
        </w:r>
        <w:r>
          <w:instrText xml:space="preserve"> PAGEREF _Toc9180 \h </w:instrText>
        </w:r>
        <w:r>
          <w:fldChar w:fldCharType="separate"/>
        </w:r>
        <w:r>
          <w:t>66</w:t>
        </w:r>
        <w:r>
          <w:fldChar w:fldCharType="end"/>
        </w:r>
      </w:hyperlink>
    </w:p>
    <w:p>
      <w:pPr>
        <w:pStyle w:val="TOC2"/>
        <w:tabs>
          <w:tab w:val="right" w:leader="dot" w:pos="8306"/>
        </w:tabs>
      </w:pPr>
      <w:hyperlink w:anchor="_Toc24415" w:history="1">
        <w:r>
          <w:rPr>
            <w:rFonts w:ascii="仿宋" w:eastAsia="仿宋" w:hAnsi="仿宋" w:cs="仿宋" w:hint="eastAsia"/>
            <w:lang w:eastAsia="zh-CN"/>
          </w:rPr>
          <w:t>(一)、茶及饮料原料项目实施保障机制</w:t>
        </w:r>
        <w:r>
          <w:tab/>
        </w:r>
        <w:r>
          <w:fldChar w:fldCharType="begin"/>
        </w:r>
        <w:r>
          <w:instrText xml:space="preserve"> PAGEREF _Toc24415 \h </w:instrText>
        </w:r>
        <w:r>
          <w:fldChar w:fldCharType="separate"/>
        </w:r>
        <w:r>
          <w:t>66</w:t>
        </w:r>
        <w:r>
          <w:fldChar w:fldCharType="end"/>
        </w:r>
      </w:hyperlink>
    </w:p>
    <w:p>
      <w:pPr>
        <w:pStyle w:val="TOC2"/>
        <w:tabs>
          <w:tab w:val="right" w:leader="dot" w:pos="8306"/>
        </w:tabs>
      </w:pPr>
      <w:hyperlink w:anchor="_Toc8512" w:history="1">
        <w:r>
          <w:rPr>
            <w:rFonts w:ascii="仿宋" w:eastAsia="仿宋" w:hAnsi="仿宋" w:cs="仿宋" w:hint="eastAsia"/>
            <w:lang w:eastAsia="zh-CN"/>
          </w:rPr>
          <w:t>(二)、茶及饮料原料项目法律合规要求</w:t>
        </w:r>
        <w:r>
          <w:tab/>
        </w:r>
        <w:r>
          <w:fldChar w:fldCharType="begin"/>
        </w:r>
        <w:r>
          <w:instrText xml:space="preserve"> PAGEREF _Toc8512 \h </w:instrText>
        </w:r>
        <w:r>
          <w:fldChar w:fldCharType="separate"/>
        </w:r>
        <w:r>
          <w:t>69</w:t>
        </w:r>
        <w:r>
          <w:fldChar w:fldCharType="end"/>
        </w:r>
      </w:hyperlink>
    </w:p>
    <w:p>
      <w:pPr>
        <w:pStyle w:val="TOC2"/>
        <w:tabs>
          <w:tab w:val="right" w:leader="dot" w:pos="8306"/>
        </w:tabs>
      </w:pPr>
      <w:hyperlink w:anchor="_Toc9167" w:history="1">
        <w:r>
          <w:rPr>
            <w:rFonts w:ascii="仿宋" w:eastAsia="仿宋" w:hAnsi="仿宋" w:cs="仿宋" w:hint="eastAsia"/>
            <w:lang w:eastAsia="zh-CN"/>
          </w:rPr>
          <w:t>(三)、茶及饮料原料项目合同管理与法律事务</w:t>
        </w:r>
        <w:r>
          <w:tab/>
        </w:r>
        <w:r>
          <w:fldChar w:fldCharType="begin"/>
        </w:r>
        <w:r>
          <w:instrText xml:space="preserve"> PAGEREF _Toc9167 \h </w:instrText>
        </w:r>
        <w:r>
          <w:fldChar w:fldCharType="separate"/>
        </w:r>
        <w:r>
          <w:t>74</w:t>
        </w:r>
        <w:r>
          <w:fldChar w:fldCharType="end"/>
        </w:r>
      </w:hyperlink>
    </w:p>
    <w:p>
      <w:pPr>
        <w:pStyle w:val="TOC2"/>
        <w:tabs>
          <w:tab w:val="right" w:leader="dot" w:pos="8306"/>
        </w:tabs>
      </w:pPr>
      <w:hyperlink w:anchor="_Toc4927" w:history="1">
        <w:r>
          <w:rPr>
            <w:rFonts w:ascii="仿宋" w:eastAsia="仿宋" w:hAnsi="仿宋" w:cs="仿宋" w:hint="eastAsia"/>
            <w:lang w:eastAsia="zh-CN"/>
          </w:rPr>
          <w:t>(四)、茶及饮料原料项目知识产权保护策略</w:t>
        </w:r>
        <w:r>
          <w:tab/>
        </w:r>
        <w:r>
          <w:fldChar w:fldCharType="begin"/>
        </w:r>
        <w:r>
          <w:instrText xml:space="preserve"> PAGEREF _Toc4927 \h </w:instrText>
        </w:r>
        <w:r>
          <w:fldChar w:fldCharType="separate"/>
        </w:r>
        <w:r>
          <w:t>80</w:t>
        </w:r>
        <w:r>
          <w:fldChar w:fldCharType="end"/>
        </w:r>
      </w:hyperlink>
    </w:p>
    <w:p>
      <w:pPr>
        <w:pStyle w:val="TOC1"/>
        <w:tabs>
          <w:tab w:val="right" w:leader="dot" w:pos="8306"/>
        </w:tabs>
      </w:pPr>
      <w:hyperlink w:anchor="_Toc12417" w:history="1">
        <w:r>
          <w:rPr>
            <w:rFonts w:ascii="仿宋" w:eastAsia="仿宋" w:hAnsi="仿宋" w:cs="仿宋" w:hint="eastAsia"/>
            <w:lang w:eastAsia="zh-CN"/>
          </w:rPr>
          <w:t>十六、茶及饮料原料项目实施时间节点</w:t>
        </w:r>
        <w:r>
          <w:tab/>
        </w:r>
        <w:r>
          <w:fldChar w:fldCharType="begin"/>
        </w:r>
        <w:r>
          <w:instrText xml:space="preserve"> PAGEREF _Toc12417 \h </w:instrText>
        </w:r>
        <w:r>
          <w:fldChar w:fldCharType="separate"/>
        </w:r>
        <w:r>
          <w:t>82</w:t>
        </w:r>
        <w:r>
          <w:fldChar w:fldCharType="end"/>
        </w:r>
      </w:hyperlink>
    </w:p>
    <w:p>
      <w:pPr>
        <w:pStyle w:val="TOC2"/>
        <w:tabs>
          <w:tab w:val="right" w:leader="dot" w:pos="8306"/>
        </w:tabs>
      </w:pPr>
      <w:hyperlink w:anchor="_Toc25398" w:history="1">
        <w:r>
          <w:rPr>
            <w:rFonts w:ascii="仿宋" w:eastAsia="仿宋" w:hAnsi="仿宋" w:cs="仿宋" w:hint="eastAsia"/>
            <w:lang w:eastAsia="zh-CN"/>
          </w:rPr>
          <w:t>(一)、茶及饮料原料项目启动阶段时间节点</w:t>
        </w:r>
        <w:r>
          <w:tab/>
        </w:r>
        <w:r>
          <w:fldChar w:fldCharType="begin"/>
        </w:r>
        <w:r>
          <w:instrText xml:space="preserve"> PAGEREF _Toc25398 \h </w:instrText>
        </w:r>
        <w:r>
          <w:fldChar w:fldCharType="separate"/>
        </w:r>
        <w:r>
          <w:t>82</w:t>
        </w:r>
        <w:r>
          <w:fldChar w:fldCharType="end"/>
        </w:r>
      </w:hyperlink>
    </w:p>
    <w:p>
      <w:pPr>
        <w:pStyle w:val="TOC2"/>
        <w:tabs>
          <w:tab w:val="right" w:leader="dot" w:pos="8306"/>
        </w:tabs>
      </w:pPr>
      <w:hyperlink w:anchor="_Toc1047" w:history="1">
        <w:r>
          <w:rPr>
            <w:rFonts w:ascii="仿宋" w:eastAsia="仿宋" w:hAnsi="仿宋" w:cs="仿宋" w:hint="eastAsia"/>
            <w:lang w:eastAsia="zh-CN"/>
          </w:rPr>
          <w:t>(二)、茶及饮料原料项目执行阶段时间节点</w:t>
        </w:r>
        <w:r>
          <w:tab/>
        </w:r>
        <w:r>
          <w:fldChar w:fldCharType="begin"/>
        </w:r>
        <w:r>
          <w:instrText xml:space="preserve"> PAGEREF _Toc1047 \h </w:instrText>
        </w:r>
        <w:r>
          <w:fldChar w:fldCharType="separate"/>
        </w:r>
        <w:r>
          <w:t>84</w:t>
        </w:r>
        <w:r>
          <w:fldChar w:fldCharType="end"/>
        </w:r>
      </w:hyperlink>
    </w:p>
    <w:p>
      <w:pPr>
        <w:pStyle w:val="TOC2"/>
        <w:tabs>
          <w:tab w:val="right" w:leader="dot" w:pos="8306"/>
        </w:tabs>
      </w:pPr>
      <w:hyperlink w:anchor="_Toc11563" w:history="1">
        <w:r>
          <w:rPr>
            <w:rFonts w:ascii="仿宋" w:eastAsia="仿宋" w:hAnsi="仿宋" w:cs="仿宋" w:hint="eastAsia"/>
            <w:lang w:eastAsia="zh-CN"/>
          </w:rPr>
          <w:t>(三)、茶及饮料原料项目完成阶段时间节点</w:t>
        </w:r>
        <w:r>
          <w:tab/>
        </w:r>
        <w:r>
          <w:fldChar w:fldCharType="begin"/>
        </w:r>
        <w:r>
          <w:instrText xml:space="preserve"> PAGEREF _Toc11563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23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667"/>
      <w:r>
        <w:rPr>
          <w:rFonts w:ascii="仿宋" w:eastAsia="仿宋" w:hAnsi="仿宋" w:cs="仿宋" w:hint="eastAsia"/>
          <w:sz w:val="28"/>
          <w:lang w:eastAsia="zh-CN"/>
        </w:rPr>
        <w:t>一、茶及饮料原料项目土建工程</w:t>
      </w:r>
      <w:bookmarkEnd w:id="2"/>
    </w:p>
    <w:p>
      <w:pPr>
        <w:pStyle w:val="Heading2"/>
        <w:rPr>
          <w:rFonts w:ascii="仿宋" w:eastAsia="仿宋" w:hAnsi="仿宋" w:cs="仿宋" w:hint="eastAsia"/>
          <w:lang w:eastAsia="zh-CN"/>
        </w:rPr>
      </w:pPr>
      <w:bookmarkStart w:id="3" w:name="_Toc491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在茶及饮料原料项目的建筑工程设计中，我们将秉承一系列重要的设计原则，以确保茶及饮料原料项目建筑在功能、美观、可持续性等方面达到最佳效果。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首要原则是确保建筑的功能性得到最大化的发挥。我们将充分理解茶及饮料原料项目的实际需求，合理布局各个功能区域，保证建筑在满足业务需求的同时，提供高效的工作环境。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在建筑设计中，我们将综合考虑建设和运营成本。通过精细的经济效益分析，确保设计方案在高效利用资源的同时，对茶及饮料原料项目的长期盈利能力有积极的贡献。</w:t>
      </w:r>
    </w:p>
    <w:p>
      <w:pPr>
        <w:pStyle w:val="Heading2"/>
        <w:ind w:firstLine="560" w:firstLineChars="200"/>
        <w:rPr>
          <w:rFonts w:ascii="仿宋" w:eastAsia="仿宋" w:hAnsi="仿宋" w:cs="仿宋" w:hint="eastAsia"/>
          <w:sz w:val="28"/>
          <w:lang w:eastAsia="zh-CN"/>
        </w:rPr>
      </w:pPr>
      <w:bookmarkStart w:id="4" w:name="_Toc30519"/>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茶及饮料原料项目的土建工程设计中，我们将精准设定设计年限，结合茶及饮料原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茶及饮料原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644"/>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茶及饮料原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茶及饮料原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茶及饮料原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8814"/>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本期工程茶及饮料原料项目预计总建筑面积XXX平方米，其中：计容建筑面积XXX平方米，计划建筑工程投资XX万元，占茶及饮料原料项目总投资的XX%。</w:t>
      </w:r>
    </w:p>
    <w:p>
      <w:pPr>
        <w:pStyle w:val="Heading1"/>
        <w:ind w:firstLine="560" w:firstLineChars="200"/>
        <w:rPr>
          <w:rFonts w:ascii="仿宋" w:eastAsia="仿宋" w:hAnsi="仿宋" w:cs="仿宋" w:hint="eastAsia"/>
          <w:sz w:val="28"/>
          <w:lang w:eastAsia="zh-CN"/>
        </w:rPr>
      </w:pPr>
      <w:bookmarkStart w:id="7" w:name="_Toc1954"/>
      <w:r>
        <w:rPr>
          <w:rFonts w:ascii="仿宋" w:eastAsia="仿宋" w:hAnsi="仿宋" w:cs="仿宋" w:hint="eastAsia"/>
          <w:sz w:val="28"/>
          <w:lang w:eastAsia="zh-CN"/>
        </w:rPr>
        <w:t>二、茶及饮料原料项目选址可行性分析</w:t>
      </w:r>
      <w:bookmarkEnd w:id="7"/>
    </w:p>
    <w:p>
      <w:pPr>
        <w:pStyle w:val="Heading2"/>
        <w:rPr>
          <w:rFonts w:ascii="仿宋" w:eastAsia="仿宋" w:hAnsi="仿宋" w:cs="仿宋" w:hint="eastAsia"/>
          <w:lang w:eastAsia="zh-CN"/>
        </w:rPr>
      </w:pPr>
      <w:bookmarkStart w:id="8" w:name="_Toc11215"/>
      <w:r>
        <w:rPr>
          <w:rFonts w:ascii="仿宋" w:eastAsia="仿宋" w:hAnsi="仿宋" w:cs="仿宋" w:hint="eastAsia"/>
          <w:lang w:eastAsia="zh-CN"/>
        </w:rPr>
        <w:t>(一)、茶及饮料原料项目选址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该茶及饮料原料项目选址位于XX省XX市XX区XXX街道</w:t>
      </w:r>
    </w:p>
    <w:p>
      <w:pPr>
        <w:pStyle w:val="Heading2"/>
        <w:ind w:firstLine="560" w:firstLineChars="200"/>
        <w:rPr>
          <w:rFonts w:ascii="仿宋" w:eastAsia="仿宋" w:hAnsi="仿宋" w:cs="仿宋" w:hint="eastAsia"/>
          <w:sz w:val="28"/>
          <w:lang w:eastAsia="zh-CN"/>
        </w:rPr>
      </w:pPr>
      <w:bookmarkStart w:id="9" w:name="_Toc28410"/>
      <w:r>
        <w:rPr>
          <w:rFonts w:ascii="仿宋" w:eastAsia="仿宋" w:hAnsi="仿宋" w:cs="仿宋" w:hint="eastAsia"/>
          <w:sz w:val="28"/>
          <w:lang w:eastAsia="zh-CN"/>
        </w:rPr>
        <w:t>(二)、用地控制指标</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茶及饮料原料项目的征地面积将根据茶及饮料原料项目的实际规模和需求进行精确规划。具体面积XXX平方米，旨在确保茶及饮料原料项目不仅能够满足当前的发展需求，还能够预留空间以适应未来的扩展。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净用地面积是在征地面积基础上去除不可利用面积后的实际可开发用地。具体面积XXX平方米，考虑到环保、交通、安全等多方面因素，以确保茶及饮料原料项目在整体利用效率上达到最优。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茶及饮料原料项目计划建设的建筑总规模具体面积XXX平方米。这一规模的确定综合考虑了茶及饮料原料项目的性质、规模，以及城市规划的相关要求，确保建筑布局与周边环境协调一致。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绿地率是茶及饮料原料项目用地中被规划为绿地的比例。具体面积XXX平方米，旨在通过合理规划绿地，改善茶及饮料原料项目周边环境，提升居民生活质量，并符合城市整体绿化规划。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容积率是用地上可以建设的建筑总体积与用地面积之比。具体面积XXX，通过合理的容积率规划，确保茶及饮料原料项目建筑规模与周边环境和谐共生。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茶及饮料原料项目选址与当地城市规划相一致，具体面积XXX平方米。通过与城市规划部门深入沟通，确保茶及饮料原料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产业政策符合性： 充分了解并确保茶及饮料原料项目选址符合当地产业政策，具体面积XXX平方米。这包括茶及饮料原料项目对当地经济的促进作用，以及对相关产业的带动效应，确保茶及饮料原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用地总体要求必须符合环保和可持续发展的原则，具体面积XXX平方米。通过采用绿色建筑设计、节能减排等措施，确保茶及饮料原料项目在建设和运营过程中对环境的影响最小化，达到可持续发展的要求。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确保茶及饮料原料项目选址具备必要的公共设施配套，具体面积XXX平方米。这包括交通便利性、教育、医疗等基础设施，以提高居民生活品质，使得茶及饮料原料项目选址更具吸引力。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考虑用地总体要求对当地社会稳定性的影响，具体面积XXX平方米。通过深入了解当地社区反馈，确保茶及饮料原料项目的选址和建设过程对当地社会和谐稳定产生积极作用。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茶及饮料原料项目选址不仅符合法规和规划，还在实际操作中具有可行性。这一全面规划将为茶及饮料原料项目的成功实施提供坚实的基础，确保茶及饮料原料项目选址阶段就能够奠定良好的发展基础。</w:t>
      </w:r>
    </w:p>
    <w:p>
      <w:pPr>
        <w:pStyle w:val="Heading2"/>
        <w:ind w:firstLine="560" w:firstLineChars="200"/>
        <w:rPr>
          <w:rFonts w:ascii="仿宋" w:eastAsia="仿宋" w:hAnsi="仿宋" w:cs="仿宋" w:hint="eastAsia"/>
          <w:sz w:val="28"/>
          <w:lang w:eastAsia="zh-CN"/>
        </w:rPr>
      </w:pPr>
      <w:bookmarkStart w:id="10" w:name="_Toc4757"/>
      <w:r>
        <w:rPr>
          <w:rFonts w:ascii="仿宋" w:eastAsia="仿宋" w:hAnsi="仿宋" w:cs="仿宋" w:hint="eastAsia"/>
          <w:sz w:val="28"/>
          <w:lang w:eastAsia="zh-CN"/>
        </w:rPr>
        <w:t>(三)、节约用地措施</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茶及饮料原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茶及饮料原料项目的设备规划和空间设计中，我们将采取灵活设备布局的措施。设备布局将根据实际需求进行灵活设计，避免不必要的浪费。通过合理规划设备摆放位置，我们将提高设备的利用率，减少设备间距，以确保茶及饮料原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茶及饮料原料项目内部引入共享设施的概念，例如共享会议室、办公区等。通过这种方式，我们可以减少对资源的重复建设，提高资源共享效率，从而减小茶及饮料原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1" w:name="_Toc11231"/>
      <w:r>
        <w:rPr>
          <w:rFonts w:ascii="仿宋" w:eastAsia="仿宋" w:hAnsi="仿宋" w:cs="仿宋" w:hint="eastAsia"/>
          <w:sz w:val="28"/>
          <w:lang w:eastAsia="zh-CN"/>
        </w:rPr>
        <w:t>(四)、总图布置方案</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茶及饮料原料项目的总图布置中，我们将不同功能区域进行明确的规划，以最大程度满足茶及饮料原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2" w:name="_Toc12637"/>
      <w:r>
        <w:rPr>
          <w:rFonts w:ascii="仿宋" w:eastAsia="仿宋" w:hAnsi="仿宋" w:cs="仿宋" w:hint="eastAsia"/>
          <w:sz w:val="28"/>
          <w:lang w:eastAsia="zh-CN"/>
        </w:rPr>
        <w:t>(五)、选址综合评价</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茶及饮料原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茶及饮料原料项目对环境的影响是综合评价的重要因素之一。我们将详细考虑选址周边的自然环境、生态保护区、水源地等情况，确保茶及饮料原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对选址的评价还需充分考虑当地政府的产业政策和法规。我们将详细了解茶及饮料原料项目所在地的相关政策，确保茶及饮料原料项目的规划和运营与当地法规相符，降低不必要的法律风险。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考虑到社会稳定性对企业运营的重要性，我们将评估选址地区的社会安全情况、劳工关系、社区反馈等方面，以确保茶及饮料原料项目的建设和运营不会受到社会稳定性的负面影响。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最后，我们将综合考虑用地成本，包括土地购置费用、土地开发成本等。通过对用地成本的详细评估，我们能够做出更为精确的经济效益分析，为茶及饮料原料项目的投资决策提供有力支持。</w:t>
      </w:r>
    </w:p>
    <w:p>
      <w:pPr>
        <w:pStyle w:val="Heading1"/>
        <w:ind w:firstLine="560" w:firstLineChars="200"/>
        <w:rPr>
          <w:rFonts w:ascii="仿宋" w:eastAsia="仿宋" w:hAnsi="仿宋" w:cs="仿宋" w:hint="eastAsia"/>
          <w:sz w:val="28"/>
          <w:lang w:eastAsia="zh-CN"/>
        </w:rPr>
      </w:pPr>
      <w:bookmarkStart w:id="13" w:name="_Toc21437"/>
      <w:r>
        <w:rPr>
          <w:rFonts w:ascii="仿宋" w:eastAsia="仿宋" w:hAnsi="仿宋" w:cs="仿宋" w:hint="eastAsia"/>
          <w:sz w:val="28"/>
          <w:lang w:eastAsia="zh-CN"/>
        </w:rPr>
        <w:t>三、茶及饮料原料项目绩效评估</w:t>
      </w:r>
      <w:bookmarkEnd w:id="13"/>
    </w:p>
    <w:p>
      <w:pPr>
        <w:pStyle w:val="Heading2"/>
        <w:rPr>
          <w:rFonts w:ascii="仿宋" w:eastAsia="仿宋" w:hAnsi="仿宋" w:cs="仿宋" w:hint="eastAsia"/>
          <w:lang w:eastAsia="zh-CN"/>
        </w:rPr>
      </w:pPr>
      <w:bookmarkStart w:id="14" w:name="_Toc8004"/>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茶及饮料原料项目中，我们设计了一套全面的绩效评估指标，以确保茶及饮料原料项目的可控和成功交付。这些指标跨足茶及饮料原料项目目标、成本、进度和质量等多个维度，为我们提供了全面洞察茶及饮料原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茶及饮料原料项目目标达成率是我们关注的首要指标。我们设定了明确的目标，并通过定期监测和评估，迅速发现并应对潜在的目标偏差。这为茶及饮料原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成本绩效是另一个核心关注点。通过实际成本与预算成本的对比分析，我们深入了解成本差异的原因，及时调整资源分配，保持茶及饮料原料项目在经济效益方面的合理水平。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茶及饮料原料项目进度作为关键的绩效指标之一，得到了精心的关注。我们制定了详细的茶及饮料原料项目进度计划，并设立了进度符合度指标，确保实际进度与计划进度保持一致。这使我们能够快速发现和解决潜在的进度问题，保持茶及饮料原料项目的正常推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茶及饮料原料项目绩效的不可或缺的一环。我们引入了一系列的质量标准和客户满意度指标，以确保茶及饮料原料项目交付的成果在质量上达到或超越预期水平。通过持续监测这些指标，我们努力提升茶及饮料原料项目整体质量水平，为茶及饮料原料项目的成功交付提供有力保障。通过这些科学且全面的绩效评估，我们能够更好地引导茶及饮料原料项目的持续改进，确保茶及饮料原料项目目标的顺利达成。</w:t>
      </w:r>
    </w:p>
    <w:p>
      <w:pPr>
        <w:pStyle w:val="Heading2"/>
        <w:ind w:firstLine="560" w:firstLineChars="200"/>
        <w:rPr>
          <w:rFonts w:ascii="仿宋" w:eastAsia="仿宋" w:hAnsi="仿宋" w:cs="仿宋" w:hint="eastAsia"/>
          <w:sz w:val="28"/>
          <w:lang w:eastAsia="zh-CN"/>
        </w:rPr>
      </w:pPr>
      <w:bookmarkStart w:id="15" w:name="_Toc816"/>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绩效评估是茶及饮料原料项目中的关键环节，为确保茶及饮料原料项目达到预期目标，我们采用了多层次、多维度的绩效评估方法。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茶及饮料原料项目的战略目标对齐，确保每个决策和行动都与茶及饮料原料项目整体目标保持一致。团队会定期召开战略对齐会议，审视当前工作与茶及饮料原料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茶及饮料原料项目进度、质量、成本和风险等方面。这些指标通过数据收集和分析，为茶及饮料原料项目管理团队提供了客观的评估依据。例如，我们通过茶及饮料原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绩效评估不仅仅停留在茶及饮料原料项目内部，还考虑了茶及饮料原料项目对外部环境的影响。我们定期进行干系人满意度调查，以了解各利益相关方对茶及饮料原料项目的期望和满意度，并及时做出调整。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这种多层次、多角度的绩效评估方法，使得我们能够全面了解茶及饮料原料项目的运行状态，及时做出调整，确保茶及饮料原料项目在不断变化的环境中保持稳健前行。</w:t>
      </w:r>
    </w:p>
    <w:p>
      <w:pPr>
        <w:pStyle w:val="Heading2"/>
        <w:ind w:firstLine="560" w:firstLineChars="200"/>
        <w:rPr>
          <w:rFonts w:ascii="仿宋" w:eastAsia="仿宋" w:hAnsi="仿宋" w:cs="仿宋" w:hint="eastAsia"/>
          <w:sz w:val="28"/>
          <w:lang w:eastAsia="zh-CN"/>
        </w:rPr>
      </w:pPr>
      <w:bookmarkStart w:id="16" w:name="_Toc10390"/>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为了确保茶及饮料原料项目的有效管理和不断优化，我们采用了精心设计的绩效评估周期。这个周期旨在实现灵活、实时和全面的评估，以适应茶及饮料原料项目执行中的各种挑战。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茶及饮料原料项目的不同需求，分为短期、中期和长期。短期评估关注每个迭代或工作周期，以及时发现和解决当前任务中的问题。中期评估涵盖几个迭代，深入了解整体茶及饮料原料项目的趋势和性能。长期评估则着眼于整个茶及饮料原料项目阶段，确保茶及饮料原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茶及饮料原料项目管理工具和协作平台，团队成员能够随时更新和分享茶及饮料原料项目数据。这种实时性的反馈机制使我们能够及时察觉潜在问题，快速调整，保持茶及饮料原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茶及饮料原料项目的决策制定密不可分。每个周期的茶及饮料原料项目回顾会议成为集体总结经验、识别问题深层次原因并找到创新解决方案的平台。这种定期的反思与调整机制使茶及饮料原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5840"/>
      <w:r>
        <w:rPr>
          <w:rFonts w:ascii="仿宋" w:eastAsia="仿宋" w:hAnsi="仿宋" w:cs="仿宋" w:hint="eastAsia"/>
          <w:sz w:val="28"/>
          <w:lang w:eastAsia="zh-CN"/>
        </w:rPr>
        <w:t>四、茶及饮料原料项目概论</w:t>
      </w:r>
      <w:bookmarkEnd w:id="17"/>
    </w:p>
    <w:p>
      <w:pPr>
        <w:pStyle w:val="Heading2"/>
        <w:rPr>
          <w:rFonts w:ascii="仿宋" w:eastAsia="仿宋" w:hAnsi="仿宋" w:cs="仿宋" w:hint="eastAsia"/>
          <w:lang w:eastAsia="zh-CN"/>
        </w:rPr>
      </w:pPr>
      <w:bookmarkStart w:id="18" w:name="_Toc31500"/>
      <w:r>
        <w:rPr>
          <w:rFonts w:ascii="仿宋" w:eastAsia="仿宋" w:hAnsi="仿宋" w:cs="仿宋" w:hint="eastAsia"/>
          <w:lang w:eastAsia="zh-CN"/>
        </w:rPr>
        <w:t>(一)、茶及饮料原料项目概况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茶及饮料原料项目的起源追溯至对市场的深入洞察。市场的不断演变与变革为茶及饮料原料项目提供了难得的机遇。当前市场存在的需求缺口和变革的大环境共同构成了茶及饮料原料项目的背景。这个茶及饮料原料项目旨在充分利用市场机遇，填补行业中尚未满足的需求，为客户提供全新的解决方案。市场的变革和需求的增长使得这个茶及饮料原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茶及饮料原料项目名称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茶及饮料原料项目正式命名为茶及饮料原料。这个名称不仅仅是一个标识，更代表了茶及饮料原料项目的核心理念和愿景。它蕴含着茶及饮料原料项目所要解决问题的关键字，具有强烈的表达和辨识度，为茶及饮料原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茶及饮料原料项目目标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茶及饮料原料项目的核心目标是提供一种全新、高效的解决方案，满足客户日益增长的需求。茶及饮料原料项目追求的不仅仅是满足市场需求，更是在市场中获得卓越的竞争优势。通过不断提升产品或服务的质量和创新水平，茶及饮料原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茶及饮料原料项目范围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茶及饮料原料项目全面涵盖了产品研发、制造、市场推广和售后服务，确保从产品设计到最终用户体验的全方位关注。这一全面的茶及饮料原料项目范围是为了确保茶及饮料原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茶及饮料原料项目时间表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茶及饮料原料项目计划在未来18个月内完成，包括研发、测试、市场试点和正式推出等不同阶段。这个时间表的合理设计是为了确保茶及饮料原料项目各个阶段的顺利推进，以便按时交付高质量的成果。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茶及饮料原料项目预算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茶及饮料原料项目总预算估算为XX百万美元，主要分配在研发、市场推广、人员培训和运营等方面。这一充足的预算为茶及饮料原料项目提供了充足的资源，确保茶及饮料原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茶及饮料原料项目风险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茶及饮料原料项目可能面临的风险包括市场接受度低、技术难题、竞争激烈等。茶及饮料原料项目团队已经制定了相应的风险应对计划，通过前瞻性的风险管理，确保茶及饮料原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茶及饮料原料项目团队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https://d.book118.com/528052007111006044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176B26"/>
    <w:rsid w:val="68176B2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28052007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2024-03-01T07:17:00Z</dcterms:created>
  <dcterms:modified xsi:type="dcterms:W3CDTF">2024-03-01T07:17:29Z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0E4B1EE946F94929BA9A9D752072F5B4_11</vt:lpwstr>
  </property>
  <property fmtid="{D5CDD505-2E9C-101B-9397-08002B2CF9AE}" pid="3" name="KSOProductBuildVer">
    <vt:lpwstr>2052-12.1.0.16388</vt:lpwstr>
  </property>
</Properties>
</file>