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578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偶氮化合物项目商业计划书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09115095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偶氮化合物项目选址说明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)、偶氮化合物项目选址原则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二)、偶氮化合物项目选址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、偶氮化合物项目建设背景及必要性分析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、偶氮化合物项目建设期原辅材料供应情况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偶氮化合物项目运营期原辅材料供应及质量管理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(二)、偶氮化合物项目技术工艺分析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、偶氮化合物项目技术流程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)、偶氮化合物项目风险分析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、偶氮化合物项目风险对策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、偶氮化合物项目实施保障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6232809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三)、偶氮化合物项目对环境的主要影响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30220020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十、团队建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三)、内部控制与审计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)、企业社会责任与道德经营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6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十四、人力资源管理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旨在规范和指导偶氮化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合物项目的实施过</w:t>
      </w:r>
      <w:r>
        <w:rPr>
          <w:rFonts w:ascii="FangSong" w:eastAsia="FangSong" w:hAnsi="FangSong" w:cs="FangSong"/>
          <w:spacing w:val="-3"/>
          <w:sz w:val="28"/>
          <w:szCs w:val="28"/>
        </w:rPr>
        <w:t>程。本方案的开展将包括偶氮化合物项目的目的和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背景、需求分析、</w:t>
      </w:r>
      <w:r>
        <w:rPr>
          <w:rFonts w:ascii="FangSong" w:eastAsia="FangSong" w:hAnsi="FangSong" w:cs="FangSong"/>
          <w:spacing w:val="-3"/>
          <w:sz w:val="28"/>
          <w:szCs w:val="28"/>
        </w:rPr>
        <w:t>项目范围、时间计划、资源分配等重要内容。此方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案</w:t>
      </w:r>
      <w:r>
        <w:rPr>
          <w:rFonts w:ascii="FangSong" w:eastAsia="FangSong" w:hAnsi="FangSong" w:cs="FangSong"/>
          <w:spacing w:val="-8"/>
          <w:sz w:val="28"/>
          <w:szCs w:val="28"/>
        </w:rPr>
        <w:t>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为相关人员提供一个共同认知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的平台。请注意，本方案不可做为商业用途，只用作学习交流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1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一、偶氮化合物项目选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址说明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)、偶氮化合物项目选址原则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7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偶氮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合物项目选址必须与城乡建设总体规划保持一致，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氮化合物项目的发展与当地城市规划和政府规划相契合。通过与规</w:t>
      </w:r>
      <w:r>
        <w:rPr>
          <w:rFonts w:ascii="FangSong" w:eastAsia="FangSong" w:hAnsi="FangSong" w:cs="FangSong"/>
          <w:spacing w:val="-2"/>
          <w:sz w:val="28"/>
          <w:szCs w:val="28"/>
        </w:rPr>
        <w:t>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一</w:t>
      </w:r>
      <w:r>
        <w:rPr>
          <w:rFonts w:ascii="FangSong" w:eastAsia="FangSong" w:hAnsi="FangSong" w:cs="FangSong"/>
          <w:spacing w:val="-14"/>
          <w:sz w:val="28"/>
          <w:szCs w:val="28"/>
        </w:rPr>
        <w:t>致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偶氮化合物项目有望更好地融入城市发展大局，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为城市功能提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升和社会</w:t>
      </w:r>
      <w:r>
        <w:rPr>
          <w:rFonts w:ascii="FangSong" w:eastAsia="FangSong" w:hAnsi="FangSong" w:cs="FangSong"/>
          <w:spacing w:val="-3"/>
          <w:sz w:val="28"/>
          <w:szCs w:val="28"/>
        </w:rPr>
        <w:t>经济发展作出积极贡献。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3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越的交通条件是偶氮化合物项目成功的关键因素之一。选址地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应</w:t>
      </w:r>
      <w:r>
        <w:rPr>
          <w:rFonts w:ascii="FangSong" w:eastAsia="FangSong" w:hAnsi="FangSong" w:cs="FangSong"/>
          <w:spacing w:val="-12"/>
          <w:sz w:val="28"/>
          <w:szCs w:val="28"/>
        </w:rPr>
        <w:t>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为员工提供方便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通勤途径。这有助于提高整体生产效率并降低物流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成</w:t>
      </w:r>
      <w:r>
        <w:rPr>
          <w:rFonts w:ascii="FangSong" w:eastAsia="FangSong" w:hAnsi="FangSong" w:cs="FangSong"/>
          <w:spacing w:val="-12"/>
          <w:sz w:val="28"/>
          <w:szCs w:val="28"/>
        </w:rPr>
        <w:t>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考</w:t>
      </w:r>
      <w:r>
        <w:rPr>
          <w:rFonts w:ascii="FangSong" w:eastAsia="FangSong" w:hAnsi="FangSong" w:cs="FangSong"/>
          <w:spacing w:val="-2"/>
          <w:sz w:val="28"/>
          <w:szCs w:val="28"/>
        </w:rPr>
        <w:t>虑到偶氮化合物项目建设阶段，选址地的施工条件至关重要。</w:t>
      </w:r>
    </w:p>
    <w:p>
      <w:pPr>
        <w:sectPr>
          <w:pgSz w:w="11906" w:h="16839"/>
          <w:pgMar w:top="1431" w:right="1743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4" w:right="14" w:hanging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偶氮化合物项目建设的顺利进行。这有助于提高工程效率，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4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偶</w:t>
      </w:r>
      <w:r>
        <w:rPr>
          <w:rFonts w:ascii="FangSong" w:eastAsia="FangSong" w:hAnsi="FangSong" w:cs="FangSong"/>
          <w:spacing w:val="-4"/>
          <w:sz w:val="28"/>
          <w:szCs w:val="28"/>
        </w:rPr>
        <w:t>氮化合物项目选址应与当地大气污染防治、水资源利用以及自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然生态环境保护政策相一致。我们将致力于在偶氮化合物项目建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运</w:t>
      </w:r>
      <w:r>
        <w:rPr>
          <w:rFonts w:ascii="FangSong" w:eastAsia="FangSong" w:hAnsi="FangSong" w:cs="FangSong"/>
          <w:spacing w:val="-8"/>
          <w:sz w:val="28"/>
          <w:szCs w:val="28"/>
        </w:rPr>
        <w:t>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确保偶氮化合物项目的可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</w:t>
      </w:r>
      <w:r>
        <w:rPr>
          <w:rFonts w:ascii="FangSong" w:eastAsia="FangSong" w:hAnsi="FangSong" w:cs="FangSong"/>
          <w:spacing w:val="-3"/>
          <w:sz w:val="28"/>
          <w:szCs w:val="28"/>
        </w:rPr>
        <w:t>续发展，并履行环境保护的社会责任。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我们将有效平衡偶氮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合物项目的需求与用地法规的要求，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纷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在偶</w:t>
      </w:r>
      <w:r>
        <w:rPr>
          <w:rFonts w:ascii="FangSong" w:eastAsia="FangSong" w:hAnsi="FangSong" w:cs="FangSong"/>
          <w:spacing w:val="-2"/>
          <w:sz w:val="28"/>
          <w:szCs w:val="28"/>
        </w:rPr>
        <w:t>氮化合物项目的实施过程中获得更多的理解和支持。</w:t>
      </w:r>
    </w:p>
    <w:p>
      <w:pPr>
        <w:spacing w:before="1"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保偶氮化合物项目的长期成功和对社会的积极贡献。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、偶氮化合物项目选址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选择偶氮化合物项目的地理位置时，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3"/>
          <w:sz w:val="28"/>
          <w:szCs w:val="28"/>
        </w:rPr>
        <w:t>经济技术开发区的理想位置。选址的一些关键因素和考虑：</w:t>
      </w:r>
    </w:p>
    <w:p>
      <w:pPr>
        <w:spacing w:before="288" w:line="222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</w:t>
      </w:r>
      <w:r>
        <w:rPr>
          <w:rFonts w:ascii="FangSong" w:eastAsia="FangSong" w:hAnsi="FangSong" w:cs="FangSong"/>
          <w:spacing w:val="-3"/>
          <w:sz w:val="28"/>
          <w:szCs w:val="28"/>
        </w:rPr>
        <w:t>分销，为偶氮化合物项目的顺利推进提供了有力支持。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优惠等方面的支持。这将显著减轻偶氮化合物项目的财务压力，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为偶氮化合物项目提供了丰富的合作机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会，有</w:t>
      </w:r>
      <w:r>
        <w:rPr>
          <w:rFonts w:ascii="FangSong" w:eastAsia="FangSong" w:hAnsi="FangSong" w:cs="FangSong"/>
          <w:spacing w:val="-5"/>
          <w:sz w:val="28"/>
          <w:szCs w:val="28"/>
        </w:rPr>
        <w:t>利</w:t>
      </w:r>
      <w:r>
        <w:rPr>
          <w:rFonts w:ascii="FangSong" w:eastAsia="FangSong" w:hAnsi="FangSong" w:cs="FangSong"/>
          <w:spacing w:val="-3"/>
          <w:sz w:val="28"/>
          <w:szCs w:val="28"/>
        </w:rPr>
        <w:t>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境的保护。选址处有利于建设绿色、环保型的偶氮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化合物项目，与当地的生态环境相协调。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术开发区被视为未来经济发展的重要增长点。偶氮化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物项目选址于此，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为偶氮化合物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长远的未来奠定坚实基础。</w:t>
      </w:r>
    </w:p>
    <w:p>
      <w:pPr>
        <w:spacing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4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4" w:line="416" w:lineRule="auto"/>
        <w:ind w:left="42" w:right="140" w:firstLine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合作，确保偶氮化合物项目的建设与运营与当地发展规划相协调，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偶氮化合物项目的成功提供全方位的支持。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0" w:right="17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偶氮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合物项目的成功实施不仅依赖于选址的地理位置，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发展机遇的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right="7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偶氮化合物项目的建设提供了必要的基础支持，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营</w:t>
      </w:r>
      <w:r>
        <w:rPr>
          <w:rFonts w:ascii="FangSong" w:eastAsia="FangSong" w:hAnsi="FangSong" w:cs="FangSong"/>
          <w:spacing w:val="-7"/>
          <w:sz w:val="28"/>
          <w:szCs w:val="28"/>
        </w:rPr>
        <w:t>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5" w:right="140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确保偶氮化合物项目选址符合当地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的用地规划要求。这有</w:t>
      </w:r>
      <w:r>
        <w:rPr>
          <w:rFonts w:ascii="FangSong" w:eastAsia="FangSong" w:hAnsi="FangSong" w:cs="FangSong"/>
          <w:spacing w:val="-2"/>
          <w:sz w:val="28"/>
          <w:szCs w:val="28"/>
        </w:rPr>
        <w:t>助于偶氮化合物项目在合规范围内进行建设，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并最大限度地发挥土地的效益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偶</w:t>
      </w:r>
      <w:r>
        <w:rPr>
          <w:rFonts w:ascii="FangSong" w:eastAsia="FangSong" w:hAnsi="FangSong" w:cs="FangSong"/>
          <w:spacing w:val="-8"/>
          <w:sz w:val="28"/>
          <w:szCs w:val="28"/>
        </w:rPr>
        <w:t>氮化合物项目的用工提供了充足的保障，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技</w:t>
      </w:r>
      <w:r>
        <w:rPr>
          <w:rFonts w:ascii="FangSong" w:eastAsia="FangSong" w:hAnsi="FangSong" w:cs="FangSong"/>
          <w:spacing w:val="-6"/>
          <w:sz w:val="28"/>
          <w:szCs w:val="28"/>
        </w:rPr>
        <w:t>能的专业人才。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6" w:lineRule="auto"/>
        <w:ind w:left="43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括税收、用地等方面的优惠政策。这为偶氮化合物项目创造了更加</w:t>
      </w:r>
    </w:p>
    <w:p>
      <w:pPr>
        <w:sectPr>
          <w:pgSz w:w="11906" w:h="16839"/>
          <w:pgMar w:top="1431" w:right="1623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9"/>
          <w:sz w:val="28"/>
          <w:szCs w:val="28"/>
        </w:rPr>
        <w:t>宽</w:t>
      </w:r>
      <w:r>
        <w:rPr>
          <w:rFonts w:ascii="FangSong" w:eastAsia="FangSong" w:hAnsi="FangSong" w:cs="FangSong"/>
          <w:spacing w:val="-6"/>
          <w:sz w:val="28"/>
          <w:szCs w:val="28"/>
        </w:rPr>
        <w:t>松的经济环境。</w:t>
      </w:r>
    </w:p>
    <w:p>
      <w:pPr>
        <w:spacing w:before="288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偶氮化合物项目的过程中，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确保偶氮化合物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不</w:t>
      </w:r>
      <w:r>
        <w:rPr>
          <w:rFonts w:ascii="FangSong" w:eastAsia="FangSong" w:hAnsi="FangSong" w:cs="FangSong"/>
          <w:spacing w:val="-2"/>
          <w:sz w:val="28"/>
          <w:szCs w:val="28"/>
        </w:rPr>
        <w:t>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偶氮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合物项目所在区域的安全设施完备，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等</w:t>
      </w:r>
      <w:r>
        <w:rPr>
          <w:rFonts w:ascii="FangSong" w:eastAsia="FangSong" w:hAnsi="FangSong" w:cs="FangSong"/>
          <w:spacing w:val="-8"/>
          <w:sz w:val="28"/>
          <w:szCs w:val="28"/>
        </w:rPr>
        <w:t>安全系统。这为偶氮化合物项目的安全运行提供了可靠的支持，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小了安全风险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偶</w:t>
      </w:r>
      <w:r>
        <w:rPr>
          <w:rFonts w:ascii="FangSong" w:eastAsia="FangSong" w:hAnsi="FangSong" w:cs="FangSong"/>
          <w:spacing w:val="-8"/>
          <w:sz w:val="28"/>
          <w:szCs w:val="28"/>
        </w:rPr>
        <w:t>氮化合物项目提供了明确的建设方向，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确保用地符合工业偶氮化合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物</w:t>
      </w:r>
      <w:r>
        <w:rPr>
          <w:rFonts w:ascii="FangSong" w:eastAsia="FangSong" w:hAnsi="FangSong" w:cs="FangSong"/>
          <w:spacing w:val="-5"/>
          <w:sz w:val="28"/>
          <w:szCs w:val="28"/>
        </w:rPr>
        <w:t>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偶氮化合物项目所在地区容积率和建筑密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度都有具体的控</w:t>
      </w:r>
      <w:r>
        <w:rPr>
          <w:rFonts w:ascii="FangSong" w:eastAsia="FangSong" w:hAnsi="FangSong" w:cs="FangSong"/>
          <w:spacing w:val="-5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指标。我们将确保偶氮化合物项目建设在合理的容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积</w:t>
      </w:r>
      <w:r>
        <w:rPr>
          <w:rFonts w:ascii="FangSong" w:eastAsia="FangSong" w:hAnsi="FangSong" w:cs="FangSong"/>
          <w:spacing w:val="-12"/>
          <w:sz w:val="28"/>
          <w:szCs w:val="28"/>
        </w:rPr>
        <w:t>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提高偶氮化合物项目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效</w:t>
      </w:r>
      <w:r>
        <w:rPr>
          <w:rFonts w:ascii="FangSong" w:eastAsia="FangSong" w:hAnsi="FangSong" w:cs="FangSong"/>
          <w:spacing w:val="-12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6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2" w:right="176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3" w:right="176" w:firstLine="5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途划分是用地控制的核心之一。根据偶氮化合物项目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6"/>
          <w:sz w:val="28"/>
          <w:szCs w:val="28"/>
        </w:rPr>
        <w:t>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保持偶氮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化合物</w:t>
      </w:r>
      <w:r>
        <w:rPr>
          <w:rFonts w:ascii="FangSong" w:eastAsia="FangSong" w:hAnsi="FangSong" w:cs="FangSong"/>
          <w:spacing w:val="-3"/>
          <w:sz w:val="28"/>
          <w:szCs w:val="28"/>
        </w:rPr>
        <w:t>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5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限。</w:t>
      </w: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们将严格按照规定的利用年限进行偶氮化合物项目建设和运营，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在偶</w:t>
      </w:r>
      <w:r>
        <w:rPr>
          <w:rFonts w:ascii="FangSong" w:eastAsia="FangSong" w:hAnsi="FangSong" w:cs="FangSong"/>
          <w:spacing w:val="-9"/>
          <w:sz w:val="28"/>
          <w:szCs w:val="28"/>
        </w:rPr>
        <w:t>氮</w:t>
      </w:r>
      <w:r>
        <w:rPr>
          <w:rFonts w:ascii="FangSong" w:eastAsia="FangSong" w:hAnsi="FangSong" w:cs="FangSong"/>
          <w:spacing w:val="-7"/>
          <w:sz w:val="28"/>
          <w:szCs w:val="28"/>
        </w:rPr>
        <w:t>化合物项目建设完成后，我们将积极参与土地的复垦工作，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减小偶氮化合物项目对周边土地的影响。</w:t>
      </w:r>
    </w:p>
    <w:p>
      <w:pPr>
        <w:spacing w:before="2" w:line="415" w:lineRule="auto"/>
        <w:ind w:left="33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我们将确保偶氮化合物项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展</w:t>
      </w:r>
      <w:r>
        <w:rPr>
          <w:rFonts w:ascii="FangSong" w:eastAsia="FangSong" w:hAnsi="FangSong" w:cs="FangSong"/>
          <w:spacing w:val="-10"/>
          <w:sz w:val="28"/>
          <w:szCs w:val="28"/>
        </w:rPr>
        <w:t>空间。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8" w:line="416" w:lineRule="auto"/>
        <w:ind w:left="33" w:right="17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。这为偶氮化合物项目提供了便捷的物流通道，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</w:t>
      </w:r>
    </w:p>
    <w:p>
      <w:pPr>
        <w:sectPr>
          <w:pgSz w:w="11906" w:h="16839"/>
          <w:pgMar w:top="1431" w:right="1623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4"/>
          <w:sz w:val="28"/>
          <w:szCs w:val="28"/>
        </w:rPr>
        <w:t>和成品销</w:t>
      </w:r>
      <w:r>
        <w:rPr>
          <w:rFonts w:ascii="FangSong" w:eastAsia="FangSong" w:hAnsi="FangSong" w:cs="FangSong"/>
          <w:spacing w:val="-2"/>
          <w:sz w:val="28"/>
          <w:szCs w:val="28"/>
        </w:rPr>
        <w:t>售，提高了偶氮化合物项目的市场竞争力。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自然条件适宜。偶氮化合物项目建设将充分利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6"/>
          <w:sz w:val="28"/>
          <w:szCs w:val="28"/>
        </w:rPr>
        <w:t>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循自然保护</w:t>
      </w:r>
      <w:r>
        <w:rPr>
          <w:rFonts w:ascii="FangSong" w:eastAsia="FangSong" w:hAnsi="FangSong" w:cs="FangSong"/>
          <w:spacing w:val="-2"/>
          <w:sz w:val="28"/>
          <w:szCs w:val="28"/>
        </w:rPr>
        <w:t>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3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设施。偶氮化合物项目将充分利用这些配套设施，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的额</w:t>
      </w:r>
      <w:r>
        <w:rPr>
          <w:rFonts w:ascii="FangSong" w:eastAsia="FangSong" w:hAnsi="FangSong" w:cs="FangSong"/>
          <w:spacing w:val="-3"/>
          <w:sz w:val="28"/>
          <w:szCs w:val="28"/>
        </w:rPr>
        <w:t>外投资，提高建设和运营效率。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</w:t>
      </w:r>
      <w:r>
        <w:rPr>
          <w:rFonts w:ascii="FangSong" w:eastAsia="FangSong" w:hAnsi="FangSong" w:cs="FangSong"/>
          <w:spacing w:val="-4"/>
          <w:sz w:val="28"/>
          <w:szCs w:val="28"/>
        </w:rPr>
        <w:t>偶</w:t>
      </w:r>
      <w:r>
        <w:rPr>
          <w:rFonts w:ascii="FangSong" w:eastAsia="FangSong" w:hAnsi="FangSong" w:cs="FangSong"/>
          <w:spacing w:val="-3"/>
          <w:sz w:val="28"/>
          <w:szCs w:val="28"/>
        </w:rPr>
        <w:t>氮化合物项目的稳定运营。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总体要求中还包括对环境的保护要求。偶氮化合物项目将遵循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当地环保法规，采取先</w:t>
      </w:r>
      <w:r>
        <w:rPr>
          <w:rFonts w:ascii="FangSong" w:eastAsia="FangSong" w:hAnsi="FangSong" w:cs="FangSong"/>
          <w:spacing w:val="-2"/>
          <w:sz w:val="28"/>
          <w:szCs w:val="28"/>
        </w:rPr>
        <w:t>进的环境保护技术，减少对周边环境的影响，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致力于建设绿</w:t>
      </w:r>
      <w:r>
        <w:rPr>
          <w:rFonts w:ascii="FangSong" w:eastAsia="FangSong" w:hAnsi="FangSong" w:cs="FangSong"/>
          <w:spacing w:val="-3"/>
          <w:sz w:val="28"/>
          <w:szCs w:val="28"/>
        </w:rPr>
        <w:t>色</w:t>
      </w:r>
      <w:r>
        <w:rPr>
          <w:rFonts w:ascii="FangSong" w:eastAsia="FangSong" w:hAnsi="FangSong" w:cs="FangSong"/>
          <w:spacing w:val="-2"/>
          <w:sz w:val="28"/>
          <w:szCs w:val="28"/>
        </w:rPr>
        <w:t>、可持续的工业偶氮化合物项目。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43" w:right="3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偶氮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合物项目将积极融入当地社区，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与周边居民建立和谐的关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系。</w:t>
      </w:r>
      <w:r>
        <w:rPr>
          <w:rFonts w:ascii="FangSong" w:eastAsia="FangSong" w:hAnsi="FangSong" w:cs="FangSong"/>
          <w:spacing w:val="-8"/>
          <w:sz w:val="28"/>
          <w:szCs w:val="28"/>
        </w:rPr>
        <w:t>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促进偶氮化合物项目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与</w:t>
      </w:r>
      <w:r>
        <w:rPr>
          <w:rFonts w:ascii="FangSong" w:eastAsia="FangSong" w:hAnsi="FangSong" w:cs="FangSong"/>
          <w:spacing w:val="-6"/>
          <w:sz w:val="28"/>
          <w:szCs w:val="28"/>
        </w:rPr>
        <w:t>当</w:t>
      </w:r>
      <w:r>
        <w:rPr>
          <w:rFonts w:ascii="FangSong" w:eastAsia="FangSong" w:hAnsi="FangSong" w:cs="FangSong"/>
          <w:spacing w:val="-5"/>
          <w:sz w:val="28"/>
          <w:szCs w:val="28"/>
        </w:rPr>
        <w:t>地社区的互利共赢。</w:t>
      </w:r>
    </w:p>
    <w:p>
      <w:pPr>
        <w:spacing w:line="219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偶氮化合物项目将在选址的基础上</w:t>
      </w:r>
      <w:r>
        <w:rPr>
          <w:rFonts w:ascii="FangSong" w:eastAsia="FangSong" w:hAnsi="FangSong" w:cs="FangSong"/>
          <w:spacing w:val="-6"/>
          <w:sz w:val="28"/>
          <w:szCs w:val="28"/>
        </w:rPr>
        <w:t>更</w:t>
      </w:r>
    </w:p>
    <w:p>
      <w:pPr>
        <w:sectPr>
          <w:pgSz w:w="11906" w:h="16839"/>
          <w:pgMar w:top="1431" w:right="1763" w:bottom="0" w:left="1785" w:header="0" w:footer="0" w:gutter="0"/>
          <w:pgNumType w:start="11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好地与周边环境相融合，确保建设和运营的可持续性和</w:t>
      </w:r>
      <w:r>
        <w:rPr>
          <w:rFonts w:ascii="FangSong" w:eastAsia="FangSong" w:hAnsi="FangSong" w:cs="FangSong"/>
          <w:spacing w:val="-1"/>
          <w:sz w:val="28"/>
          <w:szCs w:val="28"/>
        </w:rPr>
        <w:t>社会接受度。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在偶</w:t>
      </w:r>
      <w:r>
        <w:rPr>
          <w:rFonts w:ascii="FangSong" w:eastAsia="FangSong" w:hAnsi="FangSong" w:cs="FangSong"/>
          <w:spacing w:val="-15"/>
          <w:sz w:val="28"/>
          <w:szCs w:val="28"/>
        </w:rPr>
        <w:t>氮</w:t>
      </w:r>
      <w:r>
        <w:rPr>
          <w:rFonts w:ascii="FangSong" w:eastAsia="FangSong" w:hAnsi="FangSong" w:cs="FangSong"/>
          <w:spacing w:val="-8"/>
          <w:sz w:val="28"/>
          <w:szCs w:val="28"/>
        </w:rPr>
        <w:t>化合物项目选址的初步规划中，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境的影响。</w:t>
      </w:r>
    </w:p>
    <w:p>
      <w:pPr>
        <w:spacing w:before="1" w:line="411" w:lineRule="auto"/>
        <w:ind w:left="37" w:right="9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我们计划通过多功能空间规划来优化土地利用。在偶氮化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合</w:t>
      </w:r>
      <w:r>
        <w:rPr>
          <w:rFonts w:ascii="FangSong" w:eastAsia="FangSong" w:hAnsi="FangSong" w:cs="FangSong"/>
          <w:spacing w:val="-21"/>
          <w:sz w:val="28"/>
          <w:szCs w:val="28"/>
        </w:rPr>
        <w:t>物</w:t>
      </w:r>
      <w:r>
        <w:rPr>
          <w:rFonts w:ascii="FangSong" w:eastAsia="FangSong" w:hAnsi="FangSong" w:cs="FangSong"/>
          <w:spacing w:val="-17"/>
          <w:sz w:val="28"/>
          <w:szCs w:val="28"/>
        </w:rPr>
        <w:t>项目内部，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绿化区等，以确保每块用地都发挥最大潜力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高建筑的垂直利用率。这一措施有助于减小偶氮化合物项目的占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积，为未来的扩建和发展预留更多的空间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5" w:right="189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偶氮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合物项目还将注重环境友好设计，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筑</w:t>
      </w:r>
      <w:r>
        <w:rPr>
          <w:rFonts w:ascii="FangSong" w:eastAsia="FangSong" w:hAnsi="FangSong" w:cs="FangSong"/>
          <w:spacing w:val="-8"/>
          <w:sz w:val="28"/>
          <w:szCs w:val="28"/>
        </w:rPr>
        <w:t>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还有助于提高偶氮化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合物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目的整体可持续性，符合现代绿色建筑的发展趋势。</w:t>
      </w:r>
    </w:p>
    <w:p>
      <w:pPr>
        <w:spacing w:before="2" w:line="411" w:lineRule="auto"/>
        <w:ind w:left="31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共设施也是我们的设计理念之一。在偶氮化合物项目内部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议室、培训中心等，以减少冗余建设，提高用地的社会效益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</w:p>
    <w:p>
      <w:pPr>
        <w:sectPr>
          <w:pgSz w:w="11906" w:h="16839"/>
          <w:pgMar w:top="1431" w:right="1610" w:bottom="0" w:left="1785" w:header="0" w:footer="0" w:gutter="0"/>
          <w:pgNumType w:start="12"/>
          <w:cols w:space="708"/>
        </w:sectPr>
      </w:pPr>
    </w:p>
    <w:p>
      <w:pPr>
        <w:spacing w:before="183" w:line="415" w:lineRule="auto"/>
        <w:ind w:left="31" w:firstLine="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3"/>
          <w:sz w:val="28"/>
          <w:szCs w:val="28"/>
        </w:rPr>
        <w:t>施等，确保每一寸用地都得到最优化的利用，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我们致力于实现偶氮化合物项目用地的经济高效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102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偶</w:t>
      </w:r>
      <w:r>
        <w:rPr>
          <w:rFonts w:ascii="FangSong" w:eastAsia="FangSong" w:hAnsi="FangSong" w:cs="FangSong"/>
          <w:spacing w:val="-9"/>
          <w:sz w:val="28"/>
          <w:szCs w:val="28"/>
        </w:rPr>
        <w:t>氮化合物项目整体布置中，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产区、办公区、休</w:t>
      </w:r>
      <w:r>
        <w:rPr>
          <w:rFonts w:ascii="FangSong" w:eastAsia="FangSong" w:hAnsi="FangSong" w:cs="FangSong"/>
          <w:spacing w:val="-3"/>
          <w:sz w:val="28"/>
          <w:szCs w:val="28"/>
        </w:rPr>
        <w:t>闲区、绿化区等几个主要区域。生产区域紧邻交通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要道，便于原材料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运输和产品出货；办公区域靠近偶氮化合物项目核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心区，方便管理和</w:t>
      </w:r>
      <w:r>
        <w:rPr>
          <w:rFonts w:ascii="FangSong" w:eastAsia="FangSong" w:hAnsi="FangSong" w:cs="FangSong"/>
          <w:spacing w:val="-3"/>
          <w:sz w:val="28"/>
          <w:szCs w:val="28"/>
        </w:rPr>
        <w:t>内外部沟通；休闲区和绿化区域分布在偶氮化合物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项目的角落，为员工提供宜人的工作环境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49" w:right="102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确保了偶氮化合物项目内外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的车</w:t>
      </w:r>
      <w:r>
        <w:rPr>
          <w:rFonts w:ascii="FangSong" w:eastAsia="FangSong" w:hAnsi="FangSong" w:cs="FangSong"/>
          <w:spacing w:val="-14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时合理设置人行道和绿</w:t>
      </w:r>
      <w:r>
        <w:rPr>
          <w:rFonts w:ascii="FangSong" w:eastAsia="FangSong" w:hAnsi="FangSong" w:cs="FangSong"/>
          <w:spacing w:val="-2"/>
          <w:sz w:val="28"/>
          <w:szCs w:val="28"/>
        </w:rPr>
        <w:t>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2" w:right="102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偶氮化合物项目区域内设置了一系列公共设施，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会</w:t>
      </w:r>
      <w:r>
        <w:rPr>
          <w:rFonts w:ascii="FangSong" w:eastAsia="FangSong" w:hAnsi="FangSong" w:cs="FangSong"/>
          <w:spacing w:val="-8"/>
          <w:sz w:val="28"/>
          <w:szCs w:val="28"/>
        </w:rPr>
        <w:t>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方便员工利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，同时也对外部开放，为周边社区提供一些公益性服务。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89" w:line="416" w:lineRule="auto"/>
        <w:ind w:left="38" w:right="102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偶</w:t>
      </w:r>
      <w:r>
        <w:rPr>
          <w:rFonts w:ascii="FangSong" w:eastAsia="FangSong" w:hAnsi="FangSong" w:cs="FangSong"/>
          <w:spacing w:val="-14"/>
          <w:sz w:val="28"/>
          <w:szCs w:val="28"/>
        </w:rPr>
        <w:t>氮化合物项目总图中，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于</w:t>
      </w:r>
      <w:r>
        <w:rPr>
          <w:rFonts w:ascii="FangSong" w:eastAsia="FangSong" w:hAnsi="FangSong" w:cs="FangSong"/>
          <w:spacing w:val="-11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境保护的功能，也保持了整体美观。</w:t>
      </w:r>
    </w:p>
    <w:p>
      <w:pPr>
        <w:spacing w:before="289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3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3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生产与办公是偶氮化合</w:t>
      </w:r>
      <w:r>
        <w:rPr>
          <w:rFonts w:ascii="FangSong" w:eastAsia="FangSong" w:hAnsi="FangSong" w:cs="FangSong"/>
          <w:sz w:val="28"/>
          <w:szCs w:val="28"/>
        </w:rPr>
        <w:t>物项目的两个核心功能区，我们通过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合理布局，使生产区</w:t>
      </w:r>
      <w:r>
        <w:rPr>
          <w:rFonts w:ascii="FangSong" w:eastAsia="FangSong" w:hAnsi="FangSong" w:cs="FangSong"/>
          <w:spacing w:val="-2"/>
          <w:sz w:val="28"/>
          <w:szCs w:val="28"/>
        </w:rPr>
        <w:t>与办公区协调有序。生产区域紧邻交通主干道，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以确保原材料的顺</w:t>
      </w:r>
      <w:r>
        <w:rPr>
          <w:rFonts w:ascii="FangSong" w:eastAsia="FangSong" w:hAnsi="FangSong" w:cs="FangSong"/>
          <w:spacing w:val="-3"/>
          <w:sz w:val="28"/>
          <w:szCs w:val="28"/>
        </w:rPr>
        <w:t>畅运输和产品的高效配送。办公区则位于偶氮化合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物项目核心区，方便管理层对整个偶氮化合物项目的监控与决</w:t>
      </w:r>
      <w:r>
        <w:rPr>
          <w:rFonts w:ascii="FangSong" w:eastAsia="FangSong" w:hAnsi="FangSong" w:cs="FangSong"/>
          <w:spacing w:val="-1"/>
          <w:sz w:val="28"/>
          <w:szCs w:val="28"/>
        </w:rPr>
        <w:t>策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3" w:line="411" w:lineRule="auto"/>
        <w:ind w:left="33" w:right="36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在偶氮化合物项目区域内分布绿化带和休闲区，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也为偶氮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化</w:t>
      </w:r>
      <w:r>
        <w:rPr>
          <w:rFonts w:ascii="FangSong" w:eastAsia="FangSong" w:hAnsi="FangSong" w:cs="FangSong"/>
          <w:spacing w:val="-5"/>
          <w:sz w:val="28"/>
          <w:szCs w:val="28"/>
        </w:rPr>
        <w:t>合物项目增色不少。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3" w:right="36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我们将环境保护区域规划在偶氮化合物</w:t>
      </w:r>
      <w:r>
        <w:rPr>
          <w:rFonts w:ascii="FangSong" w:eastAsia="FangSong" w:hAnsi="FangSong" w:cs="FangSong"/>
          <w:sz w:val="28"/>
          <w:szCs w:val="28"/>
        </w:rPr>
        <w:t>项目的一侧，集中处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废弃物和废水。通过科学的设计，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视觉上用绿化带遮挡，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确保了偶氮化合物项目整体的美观性。这一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举</w:t>
      </w:r>
      <w:r>
        <w:rPr>
          <w:rFonts w:ascii="FangSong" w:eastAsia="FangSong" w:hAnsi="FangSong" w:cs="FangSong"/>
          <w:spacing w:val="-8"/>
          <w:sz w:val="28"/>
          <w:szCs w:val="28"/>
        </w:rPr>
        <w:t>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使偶氮化合物项目在生产的同时也能够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</w:t>
      </w:r>
      <w:r>
        <w:rPr>
          <w:rFonts w:ascii="FangSong" w:eastAsia="FangSong" w:hAnsi="FangSong" w:cs="FangSong"/>
          <w:spacing w:val="-4"/>
          <w:sz w:val="28"/>
          <w:szCs w:val="28"/>
        </w:rPr>
        <w:t>对环境的积极贡献。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这八个设计要点共同构成了偶氮化合物项目总图布置方案的</w:t>
      </w:r>
      <w:r>
        <w:rPr>
          <w:rFonts w:ascii="FangSong" w:eastAsia="FangSong" w:hAnsi="FangSong" w:cs="FangSong"/>
          <w:spacing w:val="5"/>
          <w:sz w:val="28"/>
          <w:szCs w:val="28"/>
        </w:rPr>
        <w:t>核</w:t>
      </w:r>
    </w:p>
    <w:p>
      <w:pPr>
        <w:sectPr>
          <w:pgSz w:w="11906" w:h="16839"/>
          <w:pgMar w:top="1431" w:right="1763" w:bottom="0" w:left="1785" w:header="0" w:footer="0" w:gutter="0"/>
          <w:pgNumType w:start="14"/>
          <w:cols w:space="708"/>
        </w:sectPr>
      </w:pPr>
    </w:p>
    <w:p>
      <w:pPr>
        <w:spacing w:before="182" w:line="417" w:lineRule="auto"/>
        <w:ind w:left="31" w:right="14" w:firstLine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心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确保了偶氮化合物项目在各个方面都能够取得良好的平衡，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既满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足了功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需求，又体现了对环境的关注和社会责任。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该偶氮化合物项目选址位于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天独厚。开发区内已有较为成熟的基础设施和产业支持体系，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偶氮化合物项目的顺利启动和运营。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销售和员工的通勤。这为偶氮化合物项目提供了便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捷的物流和交通保障。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3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偶</w:t>
      </w:r>
      <w:r>
        <w:rPr>
          <w:rFonts w:ascii="FangSong" w:eastAsia="FangSong" w:hAnsi="FangSong" w:cs="FangSong"/>
          <w:spacing w:val="1"/>
          <w:sz w:val="28"/>
          <w:szCs w:val="28"/>
        </w:rPr>
        <w:t>氮化合物项目选址规划中特别考虑了环保区域，用于处理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废</w:t>
      </w:r>
      <w:r>
        <w:rPr>
          <w:rFonts w:ascii="FangSong" w:eastAsia="FangSong" w:hAnsi="FangSong" w:cs="FangSong"/>
          <w:spacing w:val="-8"/>
          <w:sz w:val="28"/>
          <w:szCs w:val="28"/>
        </w:rPr>
        <w:t>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有效减少对周边环境的负面影响。这表明了偶氮化合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物</w:t>
      </w:r>
      <w:r>
        <w:rPr>
          <w:rFonts w:ascii="FangSong" w:eastAsia="FangSong" w:hAnsi="FangSong" w:cs="FangSong"/>
          <w:spacing w:val="-2"/>
          <w:sz w:val="28"/>
          <w:szCs w:val="28"/>
        </w:rPr>
        <w:t>项目对环境保护的高度重视，符合可持续发展的战略目标。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偶</w:t>
      </w:r>
      <w:r>
        <w:rPr>
          <w:rFonts w:ascii="FangSong" w:eastAsia="FangSong" w:hAnsi="FangSong" w:cs="FangSong"/>
          <w:spacing w:val="1"/>
          <w:sz w:val="28"/>
          <w:szCs w:val="28"/>
        </w:rPr>
        <w:t>氮化合物项目选址的用地控制指标与相关规划相一致，不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仅</w:t>
      </w:r>
      <w:r>
        <w:rPr>
          <w:rFonts w:ascii="FangSong" w:eastAsia="FangSong" w:hAnsi="FangSong" w:cs="FangSong"/>
          <w:spacing w:val="-8"/>
          <w:sz w:val="28"/>
          <w:szCs w:val="28"/>
        </w:rPr>
        <w:t>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也兼顾了用地的合理利用。这有助于偶氮化合物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目获得土地开发和利用的相关许可。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7" w:line="219" w:lineRule="auto"/>
        <w:ind w:right="15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在偶氮化合物项目选址周边进行了社区和周边环境的</w:t>
      </w:r>
      <w:r>
        <w:rPr>
          <w:rFonts w:ascii="FangSong" w:eastAsia="FangSong" w:hAnsi="FangSong" w:cs="FangSong"/>
          <w:sz w:val="28"/>
          <w:szCs w:val="28"/>
        </w:rPr>
        <w:t>调查，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32" w:right="196" w:firstLine="1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保偶氮化合物项目建设不会对周边社区造成过大的影响，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31" w:right="1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偶</w:t>
      </w:r>
      <w:r>
        <w:rPr>
          <w:rFonts w:ascii="FangSong" w:eastAsia="FangSong" w:hAnsi="FangSong" w:cs="FangSong"/>
          <w:spacing w:val="-11"/>
          <w:sz w:val="28"/>
          <w:szCs w:val="28"/>
        </w:rPr>
        <w:t>氮化合物项目选址时，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我们充分考虑了当地的政策和法规，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确保偶氮化合物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目的合法性和稳健性。对政府支持政策和法规的遵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从，有助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偶氮化合物项目在当地获得更多支持。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29" w:right="196" w:firstLine="9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综合考虑偶氮化合物项目选址的各项因素，我们认为该</w:t>
      </w:r>
      <w:r>
        <w:rPr>
          <w:rFonts w:ascii="FangSong" w:eastAsia="FangSong" w:hAnsi="FangSong" w:cs="FangSong"/>
          <w:sz w:val="28"/>
          <w:szCs w:val="28"/>
        </w:rPr>
        <w:t>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有望为偶氮化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物项目带来更多的发展机遇。与周边的产业和社会环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境相结合，该选址将有助于偶氮化合物项目实现可持续发</w:t>
      </w:r>
      <w:r>
        <w:rPr>
          <w:rFonts w:ascii="FangSong" w:eastAsia="FangSong" w:hAnsi="FangSong" w:cs="FangSong"/>
          <w:spacing w:val="-1"/>
          <w:sz w:val="28"/>
          <w:szCs w:val="28"/>
        </w:rPr>
        <w:t>展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3" w:line="415" w:lineRule="auto"/>
        <w:ind w:left="37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我们可以得出该偶氮化合物项目选址的合</w:t>
      </w:r>
      <w:r>
        <w:rPr>
          <w:rFonts w:ascii="FangSong" w:eastAsia="FangSong" w:hAnsi="FangSong" w:cs="FangSong"/>
          <w:spacing w:val="-7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性和</w:t>
      </w:r>
      <w:r>
        <w:rPr>
          <w:rFonts w:ascii="FangSong" w:eastAsia="FangSong" w:hAnsi="FangSong" w:cs="FangSong"/>
          <w:spacing w:val="-9"/>
          <w:sz w:val="28"/>
          <w:szCs w:val="28"/>
        </w:rPr>
        <w:t>可</w:t>
      </w:r>
      <w:r>
        <w:rPr>
          <w:rFonts w:ascii="FangSong" w:eastAsia="FangSong" w:hAnsi="FangSong" w:cs="FangSong"/>
          <w:spacing w:val="-6"/>
          <w:sz w:val="28"/>
          <w:szCs w:val="28"/>
        </w:rPr>
        <w:t>行性，为偶氮化合物项目的后续规划和实施提供了坚实的基础。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二、偶氮化合物项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0" w:line="414" w:lineRule="auto"/>
        <w:ind w:left="31" w:right="9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ectPr>
          <w:pgSz w:w="11906" w:h="16839"/>
          <w:pgMar w:top="1431" w:right="1603" w:bottom="0" w:left="1785" w:header="0" w:footer="0" w:gutter="0"/>
          <w:pgNumType w:start="16"/>
          <w:cols w:space="708"/>
        </w:sectPr>
      </w:pPr>
    </w:p>
    <w:p>
      <w:pPr>
        <w:spacing w:before="185" w:line="411" w:lineRule="auto"/>
        <w:ind w:left="20" w:firstLine="579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13"/>
          <w:sz w:val="28"/>
          <w:szCs w:val="28"/>
        </w:rPr>
        <w:t>市场需求：随着人们生活水平的提高和消费观念的升级，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9" w:line="411" w:lineRule="auto"/>
        <w:ind w:left="31" w:right="36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85" w:line="416" w:lineRule="auto"/>
        <w:ind w:left="31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</w:p>
    <w:p>
      <w:pPr>
        <w:sectPr>
          <w:pgSz w:w="11906" w:h="16839"/>
          <w:pgMar w:top="1431" w:right="1763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1" w:right="102" w:firstLine="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5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89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偶氮</w:t>
      </w:r>
      <w:r>
        <w:rPr>
          <w:rFonts w:ascii="FangSong" w:eastAsia="FangSong" w:hAnsi="FangSong" w:cs="FangSong"/>
          <w:spacing w:val="-11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合物行业作为一个充满活力的领域，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涵盖了广泛的产品和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32" w:right="14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服</w:t>
      </w:r>
      <w:r>
        <w:rPr>
          <w:rFonts w:ascii="FangSong" w:eastAsia="FangSong" w:hAnsi="FangSong" w:cs="FangSong"/>
          <w:spacing w:val="-8"/>
          <w:sz w:val="28"/>
          <w:szCs w:val="28"/>
        </w:rPr>
        <w:t>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使</w:t>
      </w:r>
      <w:r>
        <w:rPr>
          <w:rFonts w:ascii="FangSong" w:eastAsia="FangSong" w:hAnsi="FangSong" w:cs="FangSong"/>
          <w:spacing w:val="-3"/>
          <w:sz w:val="28"/>
          <w:szCs w:val="28"/>
        </w:rPr>
        <w:t>得</w:t>
      </w:r>
      <w:r>
        <w:rPr>
          <w:rFonts w:ascii="FangSong" w:eastAsia="FangSong" w:hAnsi="FangSong" w:cs="FangSong"/>
          <w:spacing w:val="-2"/>
          <w:sz w:val="28"/>
          <w:szCs w:val="28"/>
        </w:rPr>
        <w:t>该行业成为科技进步、市场需求不断演变的前沿阵地。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7" w:line="414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偶氮化合物行业在技术上取得了显著的突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生</w:t>
      </w:r>
      <w:r>
        <w:rPr>
          <w:rFonts w:ascii="FangSong" w:eastAsia="FangSong" w:hAnsi="FangSong" w:cs="FangSong"/>
          <w:spacing w:val="-8"/>
          <w:sz w:val="28"/>
          <w:szCs w:val="28"/>
        </w:rPr>
        <w:t>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带</w:t>
      </w:r>
      <w:r>
        <w:rPr>
          <w:rFonts w:ascii="FangSong" w:eastAsia="FangSong" w:hAnsi="FangSong" w:cs="FangSong"/>
          <w:spacing w:val="-8"/>
          <w:sz w:val="28"/>
          <w:szCs w:val="28"/>
        </w:rPr>
        <w:t>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向</w:t>
      </w:r>
      <w:r>
        <w:rPr>
          <w:rFonts w:ascii="FangSong" w:eastAsia="FangSong" w:hAnsi="FangSong" w:cs="FangSong"/>
          <w:spacing w:val="-7"/>
          <w:sz w:val="28"/>
          <w:szCs w:val="28"/>
        </w:rPr>
        <w:t>迅速发展。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**偶</w:t>
      </w:r>
      <w:r>
        <w:rPr>
          <w:rFonts w:ascii="FangSong" w:eastAsia="FangSong" w:hAnsi="FangSong" w:cs="FangSong"/>
          <w:spacing w:val="-9"/>
          <w:sz w:val="28"/>
          <w:szCs w:val="28"/>
        </w:rPr>
        <w:t>氮</w:t>
      </w:r>
      <w:r>
        <w:rPr>
          <w:rFonts w:ascii="FangSong" w:eastAsia="FangSong" w:hAnsi="FangSong" w:cs="FangSong"/>
          <w:spacing w:val="-7"/>
          <w:sz w:val="28"/>
          <w:szCs w:val="28"/>
        </w:rPr>
        <w:t>化合物行业**是一片充满活力的领域，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囊括了广泛的产品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5" w:line="411" w:lineRule="auto"/>
        <w:ind w:left="42" w:right="66" w:hanging="10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4"/>
          <w:sz w:val="28"/>
          <w:szCs w:val="28"/>
        </w:rPr>
        <w:t>和服务。根据最新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统计数据，该行业在过去几年保持了平稳增长，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国家经济的健康发展做出了积极贡献。行业内涉及的领域包括但不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限</w:t>
      </w:r>
      <w:r>
        <w:rPr>
          <w:rFonts w:ascii="FangSong" w:eastAsia="FangSong" w:hAnsi="FangSong" w:cs="FangSong"/>
          <w:spacing w:val="-16"/>
          <w:sz w:val="28"/>
          <w:szCs w:val="28"/>
        </w:rPr>
        <w:t>于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5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偶氮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合物行业市场规模庞大，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要受益于消费者对高品质产品和创新服务的不断追求。市场规模的</w:t>
      </w:r>
      <w:r>
        <w:rPr>
          <w:rFonts w:ascii="FangSong" w:eastAsia="FangSong" w:hAnsi="FangSong" w:cs="FangSong"/>
          <w:sz w:val="28"/>
          <w:szCs w:val="28"/>
        </w:rPr>
        <w:t>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大也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新进入者提供了更多的机遇，加剧了行业内的竞争。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偶氮化合物行业在技术上取得了显著的突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效</w:t>
      </w:r>
      <w:r>
        <w:rPr>
          <w:rFonts w:ascii="FangSong" w:eastAsia="FangSong" w:hAnsi="FangSong" w:cs="FangSong"/>
          <w:spacing w:val="-13"/>
          <w:sz w:val="28"/>
          <w:szCs w:val="28"/>
        </w:rPr>
        <w:t>率，也拓展了产品和服务的边界，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为行业带来了更多的发展可能性。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245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(一)、偶氮化合物项目建设期原辅材料供应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情</w:t>
      </w:r>
      <w:r>
        <w:rPr>
          <w:rFonts w:ascii="FangSong" w:eastAsia="FangSong" w:hAnsi="FangSong" w:cs="FangSong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在偶</w:t>
      </w:r>
      <w:r>
        <w:rPr>
          <w:rFonts w:ascii="FangSong" w:eastAsia="FangSong" w:hAnsi="FangSong" w:cs="FangSong"/>
          <w:spacing w:val="-15"/>
          <w:sz w:val="28"/>
          <w:szCs w:val="28"/>
        </w:rPr>
        <w:t>氮</w:t>
      </w:r>
      <w:r>
        <w:rPr>
          <w:rFonts w:ascii="FangSong" w:eastAsia="FangSong" w:hAnsi="FangSong" w:cs="FangSong"/>
          <w:spacing w:val="-8"/>
          <w:sz w:val="28"/>
          <w:szCs w:val="28"/>
        </w:rPr>
        <w:t>化合物项目的建设和运营过程中，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工程顺利进行和</w:t>
      </w:r>
      <w:r>
        <w:rPr>
          <w:rFonts w:ascii="FangSong" w:eastAsia="FangSong" w:hAnsi="FangSong" w:cs="FangSong"/>
          <w:spacing w:val="-4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品质量稳定的重要环节。本章将详细探讨偶氮化合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以及相关的质量管理措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施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偶氮化合物项目建设期原辅</w:t>
      </w:r>
      <w:r>
        <w:rPr>
          <w:rFonts w:ascii="FangSong" w:eastAsia="FangSong" w:hAnsi="FangSong" w:cs="FangSong"/>
          <w:sz w:val="28"/>
          <w:szCs w:val="28"/>
        </w:rPr>
        <w:t>材料供应情况</w:t>
      </w:r>
    </w:p>
    <w:p>
      <w:pPr>
        <w:spacing w:before="292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在偶</w:t>
      </w:r>
      <w:r>
        <w:rPr>
          <w:rFonts w:ascii="FangSong" w:eastAsia="FangSong" w:hAnsi="FangSong" w:cs="FangSong"/>
          <w:spacing w:val="-15"/>
          <w:sz w:val="28"/>
          <w:szCs w:val="28"/>
        </w:rPr>
        <w:t>氮</w:t>
      </w:r>
      <w:r>
        <w:rPr>
          <w:rFonts w:ascii="FangSong" w:eastAsia="FangSong" w:hAnsi="FangSong" w:cs="FangSong"/>
          <w:spacing w:val="-8"/>
          <w:sz w:val="28"/>
          <w:szCs w:val="28"/>
        </w:rPr>
        <w:t>化合物项目建设期间，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质量有着直接的影</w:t>
      </w:r>
      <w:r>
        <w:rPr>
          <w:rFonts w:ascii="FangSong" w:eastAsia="FangSong" w:hAnsi="FangSong" w:cs="FangSong"/>
          <w:spacing w:val="-3"/>
          <w:sz w:val="28"/>
          <w:szCs w:val="28"/>
        </w:rPr>
        <w:t>响。下面是偶氮化合物项目建设期原辅材料供应情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况</w:t>
      </w:r>
      <w:r>
        <w:rPr>
          <w:rFonts w:ascii="FangSong" w:eastAsia="FangSong" w:hAnsi="FangSong" w:cs="FangSong"/>
          <w:spacing w:val="-10"/>
          <w:sz w:val="28"/>
          <w:szCs w:val="28"/>
        </w:rPr>
        <w:t>的主要内容：</w:t>
      </w:r>
    </w:p>
    <w:p>
      <w:pPr>
        <w:spacing w:before="1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before="1"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3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9" w:line="220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3" w:line="219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(二)、偶氮化合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物项目运营期原辅材料供应及质量管理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偶氮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合物项目进入运营期后，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同样至关重要。下面是偶氮化合物项目运营期原辅材料供应及质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z w:val="28"/>
          <w:szCs w:val="28"/>
        </w:rPr>
        <w:t>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理</w:t>
      </w:r>
      <w:r>
        <w:rPr>
          <w:rFonts w:ascii="FangSong" w:eastAsia="FangSong" w:hAnsi="FangSong" w:cs="FangSong"/>
          <w:spacing w:val="-10"/>
          <w:sz w:val="28"/>
          <w:szCs w:val="28"/>
        </w:rPr>
        <w:t>的关键方面：</w:t>
      </w:r>
    </w:p>
    <w:p>
      <w:pPr>
        <w:spacing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7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2" w:lineRule="auto"/>
        <w:rPr>
          <w:rFonts w:ascii="Arial"/>
          <w:sz w:val="21"/>
        </w:r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4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</w:p>
    <w:p>
      <w:pPr>
        <w:sectPr>
          <w:type w:val="nextPage"/>
          <w:pgSz w:w="11906" w:h="16839"/>
          <w:pgMar w:top="1431" w:right="1785" w:bottom="0" w:left="1785" w:header="0" w:footer="0" w:gutter="0"/>
          <w:pgNumType w:start="23"/>
          <w:cols w:space="708"/>
          <w:titlePg w:val="0"/>
        </w:sectPr>
      </w:pPr>
    </w:p>
    <w:p>
      <w:pPr>
        <w:spacing w:before="184" w:line="411" w:lineRule="auto"/>
        <w:ind w:left="37" w:right="95" w:hanging="6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心</w:t>
      </w:r>
      <w:r>
        <w:rPr>
          <w:rFonts w:ascii="FangSong" w:eastAsia="FangSong" w:hAnsi="FangSong" w:cs="FangSong"/>
          <w:spacing w:val="-3"/>
          <w:sz w:val="28"/>
          <w:szCs w:val="28"/>
        </w:rPr>
        <w:t>，全面推进企业技术研发的管理和实践。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before="1"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7" w:line="414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ectPr>
          <w:pgSz w:w="11906" w:h="16839"/>
          <w:pgMar w:top="1431" w:right="1704" w:bottom="0" w:left="1785" w:header="0" w:footer="0" w:gutter="0"/>
          <w:pgNumType w:start="24"/>
          <w:cols w:space="708"/>
        </w:sectPr>
      </w:pPr>
    </w:p>
    <w:p>
      <w:pPr>
        <w:spacing w:before="183" w:line="414" w:lineRule="auto"/>
        <w:ind w:left="33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偶氮化合物项目技术工艺分析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3" w:line="411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提供优质产品和服务。保障工艺流程能够满足偶氮化合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物</w:t>
      </w:r>
      <w:r>
        <w:rPr>
          <w:rFonts w:ascii="FangSong" w:eastAsia="FangSong" w:hAnsi="FangSong" w:cs="FangSong"/>
          <w:spacing w:val="-12"/>
          <w:sz w:val="28"/>
          <w:szCs w:val="28"/>
        </w:rPr>
        <w:t>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</w:t>
      </w:r>
      <w:r>
        <w:rPr>
          <w:rFonts w:ascii="FangSong" w:eastAsia="FangSong" w:hAnsi="FangSong" w:cs="FangSong"/>
          <w:spacing w:val="-5"/>
          <w:sz w:val="28"/>
          <w:szCs w:val="28"/>
        </w:rPr>
        <w:t>操</w:t>
      </w:r>
      <w:r>
        <w:rPr>
          <w:rFonts w:ascii="FangSong" w:eastAsia="FangSong" w:hAnsi="FangSong" w:cs="FangSong"/>
          <w:spacing w:val="-4"/>
          <w:sz w:val="28"/>
          <w:szCs w:val="28"/>
        </w:rPr>
        <w:t>作，提高产品合格率。</w:t>
      </w:r>
    </w:p>
    <w:p>
      <w:pPr>
        <w:spacing w:before="2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0" w:right="20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5.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偶氮化合物项目建设贯彻“三同时”的原则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ectPr>
          <w:pgSz w:w="11906" w:h="16839"/>
          <w:pgMar w:top="1431" w:right="1743" w:bottom="0" w:left="1785" w:header="0" w:footer="0" w:gutter="0"/>
          <w:pgNumType w:start="25"/>
          <w:cols w:space="708"/>
        </w:sectPr>
      </w:pPr>
    </w:p>
    <w:p>
      <w:pPr>
        <w:spacing w:before="185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偶氮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合物项目拟采用国内成熟的生产工艺，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术人</w:t>
      </w:r>
      <w:r>
        <w:rPr>
          <w:rFonts w:ascii="FangSong" w:eastAsia="FangSong" w:hAnsi="FangSong" w:cs="FangSong"/>
          <w:spacing w:val="-11"/>
          <w:sz w:val="28"/>
          <w:szCs w:val="28"/>
        </w:rPr>
        <w:t>员</w:t>
      </w:r>
      <w:r>
        <w:rPr>
          <w:rFonts w:ascii="FangSong" w:eastAsia="FangSong" w:hAnsi="FangSong" w:cs="FangSong"/>
          <w:spacing w:val="-9"/>
          <w:sz w:val="28"/>
          <w:szCs w:val="28"/>
        </w:rPr>
        <w:t>和研发技术人员共同制定。所采用的技术具有能耗低、高质量、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环保性的特点，所生产的产品已经在国内外市场获得认可。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2" w:right="4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偶氮化合</w:t>
      </w:r>
      <w:r>
        <w:rPr>
          <w:rFonts w:ascii="FangSong" w:eastAsia="FangSong" w:hAnsi="FangSong" w:cs="FangSong"/>
          <w:spacing w:val="-2"/>
          <w:sz w:val="28"/>
          <w:szCs w:val="28"/>
        </w:rPr>
        <w:t>物项目的技术保障措施从设计、施工、试运行到投产、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销</w:t>
      </w:r>
      <w:r>
        <w:rPr>
          <w:rFonts w:ascii="FangSong" w:eastAsia="FangSong" w:hAnsi="FangSong" w:cs="FangSong"/>
          <w:spacing w:val="-12"/>
          <w:sz w:val="28"/>
          <w:szCs w:val="28"/>
        </w:rPr>
        <w:t>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以确保偶氮化合物项目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在技术开发和生</w:t>
      </w: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技术应用上达到现代化生产水平。这种综合的技术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支持将</w:t>
      </w:r>
      <w:r>
        <w:rPr>
          <w:rFonts w:ascii="FangSong" w:eastAsia="FangSong" w:hAnsi="FangSong" w:cs="FangSong"/>
          <w:spacing w:val="-2"/>
          <w:sz w:val="28"/>
          <w:szCs w:val="28"/>
        </w:rPr>
        <w:t>确保偶氮化合物项目的可持续发展和高效运营。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(三)、偶氮化合物项目技术流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ectPr>
          <w:pgSz w:w="11906" w:h="16839"/>
          <w:pgMar w:top="1431" w:right="1704" w:bottom="0" w:left="1785" w:header="0" w:footer="0" w:gutter="0"/>
          <w:pgNumType w:start="26"/>
          <w:cols w:space="708"/>
        </w:sectPr>
      </w:pPr>
    </w:p>
    <w:p>
      <w:pPr>
        <w:spacing w:before="183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7" w:line="624" w:lineRule="exact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通过质量检测、过程监控确保产品符合标准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3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5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400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在偶氮化合物项目</w:t>
      </w:r>
      <w:r>
        <w:rPr>
          <w:rFonts w:ascii="FangSong" w:eastAsia="FangSong" w:hAnsi="FangSong" w:cs="FangSong"/>
          <w:spacing w:val="-2"/>
          <w:sz w:val="28"/>
          <w:szCs w:val="28"/>
        </w:rPr>
        <w:t>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90" w:line="411" w:lineRule="auto"/>
        <w:ind w:left="115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</w:t>
      </w:r>
      <w:r>
        <w:rPr>
          <w:rFonts w:ascii="FangSong" w:eastAsia="FangSong" w:hAnsi="FangSong" w:cs="FangSong"/>
          <w:spacing w:val="-2"/>
          <w:sz w:val="28"/>
          <w:szCs w:val="28"/>
        </w:rPr>
        <w:t>据分析工具监测和分析偶氮化合物项目各环节数据。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81" w:right="56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共同构建了高效、稳定的偶氮化合物项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目技术</w:t>
      </w:r>
      <w:r>
        <w:rPr>
          <w:rFonts w:ascii="FangSong" w:eastAsia="FangSong" w:hAnsi="FangSong" w:cs="FangSong"/>
          <w:spacing w:val="-5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施框架，确保偶氮化合物项目顺利推进。</w:t>
      </w:r>
    </w:p>
    <w:p>
      <w:pPr>
        <w:sectPr>
          <w:pgSz w:w="11906" w:h="16839"/>
          <w:pgMar w:top="1431" w:right="1743" w:bottom="0" w:left="1785" w:header="0" w:footer="0" w:gutter="0"/>
          <w:pgNumType w:start="27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保选用的设备能够满足偶氮化合物项目的技术要求，例如：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1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9" w:line="411" w:lineRule="auto"/>
        <w:ind w:left="733" w:right="465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5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选设备与偶氮化合物项目工艺流程相匹配，例如：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备的生产能力是否符合偶氮化合物项目的产能需求。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8" w:line="221" w:lineRule="auto"/>
        <w:ind w:left="7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</w:p>
    <w:p>
      <w:pPr>
        <w:sectPr>
          <w:pgSz w:w="11906" w:h="16839"/>
          <w:pgMar w:top="1431" w:right="1697" w:bottom="0" w:left="1785" w:header="0" w:footer="0" w:gutter="0"/>
          <w:pgNumType w:start="28"/>
          <w:cols w:space="708"/>
        </w:sectPr>
      </w:pPr>
    </w:p>
    <w:p>
      <w:pPr>
        <w:spacing w:before="183" w:line="223" w:lineRule="auto"/>
        <w:ind w:left="39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285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ectPr>
          <w:pgSz w:w="11906" w:h="16839"/>
          <w:pgMar w:top="1431" w:right="1603" w:bottom="0" w:left="1785" w:header="0" w:footer="0" w:gutter="0"/>
          <w:pgNumType w:start="29"/>
          <w:cols w:space="708"/>
        </w:sectPr>
      </w:pPr>
    </w:p>
    <w:p>
      <w:pPr>
        <w:spacing w:before="244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六、组织架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6" w:lineRule="auto"/>
        <w:rPr>
          <w:rFonts w:ascii="Arial"/>
          <w:sz w:val="21"/>
        </w:rPr>
      </w:pPr>
    </w:p>
    <w:p>
      <w:pPr>
        <w:spacing w:before="91" w:line="411" w:lineRule="auto"/>
        <w:ind w:left="33" w:right="11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人力</w:t>
      </w:r>
      <w:r>
        <w:rPr>
          <w:rFonts w:ascii="FangSong" w:eastAsia="FangSong" w:hAnsi="FangSong" w:cs="FangSong"/>
          <w:spacing w:val="-3"/>
          <w:sz w:val="28"/>
          <w:szCs w:val="28"/>
        </w:rPr>
        <w:t>资</w:t>
      </w:r>
      <w:r>
        <w:rPr>
          <w:rFonts w:ascii="FangSong" w:eastAsia="FangSong" w:hAnsi="FangSong" w:cs="FangSong"/>
          <w:spacing w:val="-2"/>
          <w:sz w:val="28"/>
          <w:szCs w:val="28"/>
        </w:rPr>
        <w:t>源配置是确保偶氮化合物项目成功实施的核心要素之一。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岗位设置和人员配备方面，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我们根据偶氮化合物项目规模和复杂性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定了合理的组织结构，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明确定位每个岗位的职责，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以确保团队的协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同</w:t>
      </w:r>
      <w:r>
        <w:rPr>
          <w:rFonts w:ascii="FangSong" w:eastAsia="FangSong" w:hAnsi="FangSong" w:cs="FangSong"/>
          <w:spacing w:val="-12"/>
          <w:sz w:val="28"/>
          <w:szCs w:val="28"/>
        </w:rPr>
        <w:t>合作。在人员招聘和配置中，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我们注重专业技能的匹配，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团</w:t>
      </w:r>
      <w:r>
        <w:rPr>
          <w:rFonts w:ascii="FangSong" w:eastAsia="FangSong" w:hAnsi="FangSong" w:cs="FangSong"/>
          <w:spacing w:val="-8"/>
          <w:sz w:val="28"/>
          <w:szCs w:val="28"/>
        </w:rPr>
        <w:t>队成员都具备所需的经验和技能，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以提高工作效率和质量。强调团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队</w:t>
      </w:r>
      <w:r>
        <w:rPr>
          <w:rFonts w:ascii="FangSong" w:eastAsia="FangSong" w:hAnsi="FangSong" w:cs="FangSong"/>
          <w:spacing w:val="-12"/>
          <w:sz w:val="28"/>
          <w:szCs w:val="28"/>
        </w:rPr>
        <w:t>协作机制，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通过培训和团队建设活动促进沟通，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确保团队内部的信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息流通畅顺。</w:t>
      </w:r>
    </w:p>
    <w:p>
      <w:pPr>
        <w:spacing w:before="10" w:line="412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</w:t>
      </w:r>
      <w:r>
        <w:rPr>
          <w:rFonts w:ascii="FangSong" w:eastAsia="FangSong" w:hAnsi="FangSong" w:cs="FangSong"/>
          <w:spacing w:val="-2"/>
          <w:sz w:val="28"/>
          <w:szCs w:val="28"/>
        </w:rPr>
        <w:t>况，我们建立了灵活的应急人力储备机制。同时，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</w:t>
      </w:r>
      <w:r>
        <w:rPr>
          <w:rFonts w:ascii="FangSong" w:eastAsia="FangSong" w:hAnsi="FangSong" w:cs="FangSong"/>
          <w:spacing w:val="-1"/>
          <w:sz w:val="28"/>
          <w:szCs w:val="28"/>
        </w:rPr>
        <w:t>待</w:t>
      </w:r>
      <w:r>
        <w:rPr>
          <w:rFonts w:ascii="FangSong" w:eastAsia="FangSong" w:hAnsi="FangSong" w:cs="FangSong"/>
          <w:sz w:val="28"/>
          <w:szCs w:val="28"/>
        </w:rPr>
        <w:t>遇。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员具备应对偶氮化合物项目挑战的能力。通过这些人力资源配置策略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们将建立一个高效、协同、有活力的团队，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为偶氮化合物项目的顺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利</w:t>
      </w:r>
      <w:r>
        <w:rPr>
          <w:rFonts w:ascii="FangSong" w:eastAsia="FangSong" w:hAnsi="FangSong" w:cs="FangSong"/>
          <w:spacing w:val="-6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施提供坚实的支持。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416" w:lineRule="auto"/>
        <w:ind w:left="46" w:right="17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确保偶氮化合物项目团队的协调运作和高效执行，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我们将人力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资源</w:t>
      </w:r>
      <w:r>
        <w:rPr>
          <w:rFonts w:ascii="FangSong" w:eastAsia="FangSong" w:hAnsi="FangSong" w:cs="FangSong"/>
          <w:spacing w:val="-11"/>
          <w:sz w:val="28"/>
          <w:szCs w:val="28"/>
        </w:rPr>
        <w:t>配</w:t>
      </w:r>
      <w:r>
        <w:rPr>
          <w:rFonts w:ascii="FangSong" w:eastAsia="FangSong" w:hAnsi="FangSong" w:cs="FangSong"/>
          <w:spacing w:val="-8"/>
          <w:sz w:val="28"/>
          <w:szCs w:val="28"/>
        </w:rPr>
        <w:t>置分为不同层面，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并采用灵活的策略来满足偶氮化合物项目需</w:t>
      </w:r>
    </w:p>
    <w:p>
      <w:pPr>
        <w:sectPr>
          <w:pgSz w:w="11906" w:h="16839"/>
          <w:pgMar w:top="1431" w:right="1623" w:bottom="0" w:left="1785" w:header="0" w:footer="0" w:gutter="0"/>
          <w:pgNumType w:start="30"/>
          <w:cols w:space="708"/>
        </w:sectPr>
      </w:pPr>
    </w:p>
    <w:p>
      <w:pPr>
        <w:spacing w:before="183" w:line="222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16"/>
          <w:sz w:val="28"/>
          <w:szCs w:val="28"/>
        </w:rPr>
        <w:t>求。</w:t>
      </w:r>
    </w:p>
    <w:p>
      <w:pPr>
        <w:spacing w:before="289" w:line="411" w:lineRule="auto"/>
        <w:ind w:left="31" w:right="3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实践经验的人才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招聘团队将充分了解应聘者的技能、动机和团队合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作能力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确保招募到最适合偶氮化合物项目的人才。</w:t>
      </w:r>
    </w:p>
    <w:p>
      <w:pPr>
        <w:spacing w:before="1" w:line="411" w:lineRule="auto"/>
        <w:ind w:left="33" w:right="3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岗位分工：明确偶氮化合物项目各个岗位的职责和任务，根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据团队成员的专业</w:t>
      </w:r>
      <w:r>
        <w:rPr>
          <w:rFonts w:ascii="FangSong" w:eastAsia="FangSong" w:hAnsi="FangSong" w:cs="FangSong"/>
          <w:spacing w:val="-3"/>
          <w:sz w:val="28"/>
          <w:szCs w:val="28"/>
        </w:rPr>
        <w:t>特长和兴趣分配适当的工作职责。充分发挥每位团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队成员的专业优</w:t>
      </w:r>
      <w:r>
        <w:rPr>
          <w:rFonts w:ascii="FangSong" w:eastAsia="FangSong" w:hAnsi="FangSong" w:cs="FangSong"/>
          <w:spacing w:val="-2"/>
          <w:sz w:val="28"/>
          <w:szCs w:val="28"/>
        </w:rPr>
        <w:t>势，提高工作效率和执行力。</w:t>
      </w:r>
    </w:p>
    <w:p>
      <w:pPr>
        <w:spacing w:before="2" w:line="411" w:lineRule="auto"/>
        <w:ind w:left="32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职业发展规划：制定个性化的职业发展规划，为团队成员提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明确的职业晋升通道。我们将与员工密切合作，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定期评估其职业发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展</w:t>
      </w:r>
      <w:r>
        <w:rPr>
          <w:rFonts w:ascii="FangSong" w:eastAsia="FangSong" w:hAnsi="FangSong" w:cs="FangSong"/>
          <w:spacing w:val="-12"/>
          <w:sz w:val="28"/>
          <w:szCs w:val="28"/>
        </w:rPr>
        <w:t>目标，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并提供培训和资源支持，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助力其在偶氮化合物项目中不断成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长。</w:t>
      </w:r>
    </w:p>
    <w:p>
      <w:pPr>
        <w:spacing w:before="2" w:line="411" w:lineRule="auto"/>
        <w:ind w:left="33" w:right="3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弹性工作</w:t>
      </w:r>
      <w:r>
        <w:rPr>
          <w:rFonts w:ascii="FangSong" w:eastAsia="FangSong" w:hAnsi="FangSong" w:cs="FangSong"/>
          <w:spacing w:val="1"/>
          <w:sz w:val="28"/>
          <w:szCs w:val="28"/>
        </w:rPr>
        <w:t>制度：为提高员工的工作满意度和生活质量，我们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实行弹性工作制度，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允许合理的远程办公和弹性工作时间，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4"/>
          <w:sz w:val="28"/>
          <w:szCs w:val="28"/>
        </w:rPr>
        <w:t>工的个体差异和工作需要。</w:t>
      </w:r>
    </w:p>
    <w:p>
      <w:pPr>
        <w:spacing w:before="2" w:line="411" w:lineRule="auto"/>
        <w:ind w:left="3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团队建设活动：定期组织团队建设活动，加强团队成员之间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的沟通和协作。通过</w:t>
      </w:r>
      <w:r>
        <w:rPr>
          <w:rFonts w:ascii="FangSong" w:eastAsia="FangSong" w:hAnsi="FangSong" w:cs="FangSong"/>
          <w:spacing w:val="-3"/>
          <w:sz w:val="28"/>
          <w:szCs w:val="28"/>
        </w:rPr>
        <w:t>团</w:t>
      </w:r>
      <w:r>
        <w:rPr>
          <w:rFonts w:ascii="FangSong" w:eastAsia="FangSong" w:hAnsi="FangSong" w:cs="FangSong"/>
          <w:spacing w:val="-2"/>
          <w:sz w:val="28"/>
          <w:szCs w:val="28"/>
        </w:rPr>
        <w:t>队培训、外出活动等方式，促进团队凝聚力，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工作的整体协同效果。</w:t>
      </w:r>
    </w:p>
    <w:p>
      <w:pPr>
        <w:spacing w:before="1"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工技能培训</w:t>
      </w:r>
    </w:p>
    <w:p>
      <w:pPr>
        <w:spacing w:before="290" w:line="414" w:lineRule="auto"/>
        <w:ind w:left="33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个性化培训计划：针对不同</w:t>
      </w:r>
      <w:r>
        <w:rPr>
          <w:rFonts w:ascii="FangSong" w:eastAsia="FangSong" w:hAnsi="FangSong" w:cs="FangSong"/>
          <w:sz w:val="28"/>
          <w:szCs w:val="28"/>
        </w:rPr>
        <w:t>岗位和个体差异，制定个性化的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培</w:t>
      </w:r>
      <w:r>
        <w:rPr>
          <w:rFonts w:ascii="FangSong" w:eastAsia="FangSong" w:hAnsi="FangSong" w:cs="FangSong"/>
          <w:spacing w:val="-12"/>
          <w:sz w:val="28"/>
          <w:szCs w:val="28"/>
        </w:rPr>
        <w:t>训计划。例如，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技术人员将接受专业技能提升培训，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管理人员将接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5"/>
          <w:sz w:val="28"/>
          <w:szCs w:val="28"/>
        </w:rPr>
        <w:t>领</w:t>
      </w:r>
      <w:r>
        <w:rPr>
          <w:rFonts w:ascii="FangSong" w:eastAsia="FangSong" w:hAnsi="FangSong" w:cs="FangSong"/>
          <w:spacing w:val="-4"/>
          <w:sz w:val="28"/>
          <w:szCs w:val="28"/>
        </w:rPr>
        <w:t>导力和团队协作培训。</w:t>
      </w:r>
    </w:p>
    <w:p>
      <w:pPr>
        <w:sectPr>
          <w:pgSz w:w="11906" w:h="16839"/>
          <w:pgMar w:top="1431" w:right="1763" w:bottom="0" w:left="1785" w:header="0" w:footer="0" w:gutter="0"/>
          <w:pgNumType w:start="31"/>
          <w:cols w:space="708"/>
        </w:sectPr>
      </w:pPr>
    </w:p>
    <w:p>
      <w:pPr>
        <w:spacing w:before="185" w:line="411" w:lineRule="auto"/>
        <w:ind w:left="38" w:firstLine="549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实践操作培训：在模拟实际工作场景中进行操作培训，帮助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员工熟悉</w:t>
      </w:r>
      <w:r>
        <w:rPr>
          <w:rFonts w:ascii="FangSong" w:eastAsia="FangSong" w:hAnsi="FangSong" w:cs="FangSong"/>
          <w:spacing w:val="-3"/>
          <w:sz w:val="28"/>
          <w:szCs w:val="28"/>
        </w:rPr>
        <w:t>实</w:t>
      </w:r>
      <w:r>
        <w:rPr>
          <w:rFonts w:ascii="FangSong" w:eastAsia="FangSong" w:hAnsi="FangSong" w:cs="FangSong"/>
          <w:spacing w:val="-2"/>
          <w:sz w:val="28"/>
          <w:szCs w:val="28"/>
        </w:rPr>
        <w:t>际工作流程，提高实际操作技能。这可以通过虚拟仿真、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考察等方式实现。</w:t>
      </w:r>
    </w:p>
    <w:p>
      <w:pPr>
        <w:spacing w:before="1" w:line="411" w:lineRule="auto"/>
        <w:ind w:left="40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行业专家指导：定期邀请行业专家进行内部培训，分享行业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发展趋势和成功案例。员工将从专家的经验中受益，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提高对行业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了解和适应能力。</w:t>
      </w:r>
    </w:p>
    <w:p>
      <w:pPr>
        <w:spacing w:before="1" w:line="411" w:lineRule="auto"/>
        <w:ind w:left="33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定期技能</w:t>
      </w:r>
      <w:r>
        <w:rPr>
          <w:rFonts w:ascii="FangSong" w:eastAsia="FangSong" w:hAnsi="FangSong" w:cs="FangSong"/>
          <w:spacing w:val="1"/>
          <w:sz w:val="28"/>
          <w:szCs w:val="28"/>
        </w:rPr>
        <w:t>测评：制定定期的技能测评计划，通过考核员工的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技能水平，及</w:t>
      </w:r>
      <w:r>
        <w:rPr>
          <w:rFonts w:ascii="FangSong" w:eastAsia="FangSong" w:hAnsi="FangSong" w:cs="FangSong"/>
          <w:spacing w:val="-3"/>
          <w:sz w:val="28"/>
          <w:szCs w:val="28"/>
        </w:rPr>
        <w:t>时</w:t>
      </w:r>
      <w:r>
        <w:rPr>
          <w:rFonts w:ascii="FangSong" w:eastAsia="FangSong" w:hAnsi="FangSong" w:cs="FangSong"/>
          <w:spacing w:val="-2"/>
          <w:sz w:val="28"/>
          <w:szCs w:val="28"/>
        </w:rPr>
        <w:t>调整培训计划，确保培训效果。</w:t>
      </w:r>
    </w:p>
    <w:p>
      <w:pPr>
        <w:spacing w:before="2" w:line="415" w:lineRule="auto"/>
        <w:ind w:left="38" w:right="4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团队合作培训：强调团队协作和沟通技能培训，通过团队偶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氮</w:t>
      </w:r>
      <w:r>
        <w:rPr>
          <w:rFonts w:ascii="FangSong" w:eastAsia="FangSong" w:hAnsi="FangSong" w:cs="FangSong"/>
          <w:spacing w:val="-2"/>
          <w:sz w:val="28"/>
          <w:szCs w:val="28"/>
        </w:rPr>
        <w:t>化合物项目、角色扮演等方式，提高团队成员的协同工作能力。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)、偶氮化合物项目风险分析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8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受市场变化和竞争压力的影响，偶氮化合物项目面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临</w:t>
      </w:r>
      <w:r>
        <w:rPr>
          <w:rFonts w:ascii="FangSong" w:eastAsia="FangSong" w:hAnsi="FangSong" w:cs="FangSong"/>
          <w:spacing w:val="-11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场需求波动和竞争加剧的风险。这可能导致销售额下降，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影响偶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氮化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4"/>
          <w:sz w:val="28"/>
          <w:szCs w:val="28"/>
        </w:rPr>
        <w:t>物项目的盈利能力。</w:t>
      </w:r>
    </w:p>
    <w:p>
      <w:pPr>
        <w:spacing w:before="2" w:line="411" w:lineRule="auto"/>
        <w:ind w:left="32" w:right="4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技术方面的不确定性可能导致偶氮化合物项目进</w:t>
      </w:r>
      <w:r>
        <w:rPr>
          <w:rFonts w:ascii="FangSong" w:eastAsia="FangSong" w:hAnsi="FangSong" w:cs="FangSong"/>
          <w:spacing w:val="-2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延误或成本增加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新技术的引入或技术问题的发生可能对偶氮化合物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</w:t>
      </w:r>
      <w:r>
        <w:rPr>
          <w:rFonts w:ascii="FangSong" w:eastAsia="FangSong" w:hAnsi="FangSong" w:cs="FangSong"/>
          <w:spacing w:val="-4"/>
          <w:sz w:val="28"/>
          <w:szCs w:val="28"/>
        </w:rPr>
        <w:t>顺</w:t>
      </w:r>
      <w:r>
        <w:rPr>
          <w:rFonts w:ascii="FangSong" w:eastAsia="FangSong" w:hAnsi="FangSong" w:cs="FangSong"/>
          <w:spacing w:val="-3"/>
          <w:sz w:val="28"/>
          <w:szCs w:val="28"/>
        </w:rPr>
        <w:t>利进行产生负面影响。</w:t>
      </w:r>
    </w:p>
    <w:p>
      <w:pPr>
        <w:spacing w:before="1" w:line="416" w:lineRule="auto"/>
        <w:ind w:left="34" w:right="49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政府政策和法规的变化可能对偶氮化合物项</w:t>
      </w:r>
      <w:r>
        <w:rPr>
          <w:rFonts w:ascii="FangSong" w:eastAsia="FangSong" w:hAnsi="FangSong" w:cs="FangSong"/>
          <w:spacing w:val="-2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产生重大影响。不符合环保、安全等法规要求可能导致偶氮化合</w:t>
      </w:r>
      <w:r>
        <w:rPr>
          <w:rFonts w:ascii="FangSong" w:eastAsia="FangSong" w:hAnsi="FangSong" w:cs="FangSong"/>
          <w:spacing w:val="-3"/>
          <w:sz w:val="28"/>
          <w:szCs w:val="28"/>
        </w:rPr>
        <w:t>物</w:t>
      </w:r>
      <w:r>
        <w:rPr>
          <w:rFonts w:ascii="FangSong" w:eastAsia="FangSong" w:hAnsi="FangSong" w:cs="FangSong"/>
          <w:sz w:val="28"/>
          <w:szCs w:val="28"/>
        </w:rPr>
        <w:t>项</w:t>
      </w:r>
    </w:p>
    <w:p>
      <w:pPr>
        <w:sectPr>
          <w:pgSz w:w="11906" w:h="16839"/>
          <w:pgMar w:top="1431" w:right="1750" w:bottom="0" w:left="1785" w:header="0" w:footer="0" w:gutter="0"/>
          <w:pgNumType w:start="32"/>
          <w:cols w:space="708"/>
        </w:sectPr>
      </w:pPr>
    </w:p>
    <w:p>
      <w:pPr>
        <w:spacing w:before="182" w:line="221" w:lineRule="auto"/>
        <w:ind w:left="81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bookmarkStart w:id="32" w:name="_bookmark33"/>
      <w:bookmarkEnd w:id="32"/>
      <w:bookmarkStart w:id="33" w:name="_bookmark34"/>
      <w:bookmarkEnd w:id="33"/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停工或罚款，增加经济成本。</w:t>
      </w:r>
    </w:p>
    <w:p>
      <w:pPr>
        <w:spacing w:before="290" w:line="411" w:lineRule="auto"/>
        <w:ind w:left="32" w:right="82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风</w:t>
      </w:r>
      <w:r>
        <w:rPr>
          <w:rFonts w:ascii="FangSong" w:eastAsia="FangSong" w:hAnsi="FangSong" w:cs="FangSong"/>
          <w:spacing w:val="-4"/>
          <w:sz w:val="28"/>
          <w:szCs w:val="28"/>
        </w:rPr>
        <w:t>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资金紧张或融资渠道受限可能导致偶氮化合物项目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无法按计划进行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汇率波动和利率上升也可能对偶氮化合物项目的资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金需求和成本造成不利影响。</w:t>
      </w:r>
    </w:p>
    <w:p>
      <w:pPr>
        <w:spacing w:before="2" w:line="415" w:lineRule="auto"/>
        <w:ind w:left="56" w:right="25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自然灾害</w:t>
      </w:r>
      <w:r>
        <w:rPr>
          <w:rFonts w:ascii="FangSong" w:eastAsia="FangSong" w:hAnsi="FangSong" w:cs="FangSong"/>
          <w:spacing w:val="-6"/>
          <w:sz w:val="28"/>
          <w:szCs w:val="28"/>
        </w:rPr>
        <w:t>风</w:t>
      </w:r>
      <w:r>
        <w:rPr>
          <w:rFonts w:ascii="FangSong" w:eastAsia="FangSong" w:hAnsi="FangSong" w:cs="FangSong"/>
          <w:spacing w:val="-5"/>
          <w:sz w:val="28"/>
          <w:szCs w:val="28"/>
        </w:rPr>
        <w:t>险：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地震、洪水等自然灾害可能对偶氮化合物项目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区域产生负面影响，损</w:t>
      </w:r>
      <w:r>
        <w:rPr>
          <w:rFonts w:ascii="FangSong" w:eastAsia="FangSong" w:hAnsi="FangSong" w:cs="FangSong"/>
          <w:spacing w:val="-2"/>
          <w:sz w:val="28"/>
          <w:szCs w:val="28"/>
        </w:rPr>
        <w:t>坏设施、影响生产，增加恢复和修复的成本。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(二)、偶氮化合物项目风险对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策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5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通过这些对策的实施，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我们旨在最大程度地降低偶氮化合物项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临的各种风险，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确保偶氮化合物项目能够在复杂多变的环境中稳健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前</w:t>
      </w:r>
      <w:r>
        <w:rPr>
          <w:rFonts w:ascii="FangSong" w:eastAsia="FangSong" w:hAnsi="FangSong" w:cs="FangSong"/>
          <w:spacing w:val="-13"/>
          <w:sz w:val="28"/>
          <w:szCs w:val="28"/>
        </w:rPr>
        <w:t>行。</w:t>
      </w:r>
    </w:p>
    <w:p>
      <w:pPr>
        <w:spacing w:before="2" w:line="411" w:lineRule="auto"/>
        <w:ind w:left="65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多元化市场：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开发多元化的市场渠道，降低对特定市场的依赖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同时密切关</w:t>
      </w:r>
      <w:r>
        <w:rPr>
          <w:rFonts w:ascii="FangSong" w:eastAsia="FangSong" w:hAnsi="FangSong" w:cs="FangSong"/>
          <w:spacing w:val="-4"/>
          <w:sz w:val="28"/>
          <w:szCs w:val="28"/>
        </w:rPr>
        <w:t>注</w:t>
      </w:r>
      <w:r>
        <w:rPr>
          <w:rFonts w:ascii="FangSong" w:eastAsia="FangSong" w:hAnsi="FangSong" w:cs="FangSong"/>
          <w:spacing w:val="-3"/>
          <w:sz w:val="28"/>
          <w:szCs w:val="28"/>
        </w:rPr>
        <w:t>市场动态，灵活调整产品和营销策略。</w:t>
      </w:r>
    </w:p>
    <w:p>
      <w:pPr>
        <w:spacing w:before="2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在偶氮化合物项目开始前进行充分的技术可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研究，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引入可靠的技术团队，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建立技术风险监测和解决机制，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偶氮化合物项目按计划进行。</w:t>
      </w:r>
    </w:p>
    <w:p>
      <w:pPr>
        <w:spacing w:before="2" w:line="411" w:lineRule="auto"/>
        <w:ind w:left="33" w:right="8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与专业法务团队密切合作，及时了解并遵守国家和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方的法规政策，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建立健全的合规管理体系，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降低法规变更对偶氮化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合</w:t>
      </w:r>
      <w:r>
        <w:rPr>
          <w:rFonts w:ascii="FangSong" w:eastAsia="FangSong" w:hAnsi="FangSong" w:cs="FangSong"/>
          <w:spacing w:val="-5"/>
          <w:sz w:val="28"/>
          <w:szCs w:val="28"/>
        </w:rPr>
        <w:t>物项目的不利影响。</w:t>
      </w:r>
    </w:p>
    <w:p>
      <w:pPr>
        <w:spacing w:before="1" w:line="411" w:lineRule="auto"/>
        <w:ind w:left="31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资金计划：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制定周密的资金计划，包括多元化融资渠道的拓展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规避货币风险，并建立紧急资金储备以应对可能的资金紧张</w:t>
      </w:r>
      <w:r>
        <w:rPr>
          <w:rFonts w:ascii="FangSong" w:eastAsia="FangSong" w:hAnsi="FangSong" w:cs="FangSong"/>
          <w:spacing w:val="-1"/>
          <w:sz w:val="28"/>
          <w:szCs w:val="28"/>
        </w:rPr>
        <w:t>情</w:t>
      </w:r>
      <w:r>
        <w:rPr>
          <w:rFonts w:ascii="FangSong" w:eastAsia="FangSong" w:hAnsi="FangSong" w:cs="FangSong"/>
          <w:sz w:val="28"/>
          <w:szCs w:val="28"/>
        </w:rPr>
        <w:t>况。</w:t>
      </w:r>
    </w:p>
    <w:p>
      <w:pPr>
        <w:spacing w:before="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风险保险：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购买适当的保险，覆盖自然灾害等意外事件，以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</w:p>
    <w:p>
      <w:pPr>
        <w:sectPr>
          <w:pgSz w:w="11906" w:h="16839"/>
          <w:pgMar w:top="1431" w:right="1718" w:bottom="0" w:left="1785" w:header="0" w:footer="0" w:gutter="0"/>
          <w:pgNumType w:start="33"/>
          <w:cols w:space="708"/>
        </w:sectPr>
      </w:pPr>
    </w:p>
    <w:p>
      <w:pPr>
        <w:spacing w:before="183" w:line="417" w:lineRule="auto"/>
        <w:ind w:left="36" w:right="14" w:hanging="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轻</w:t>
      </w:r>
      <w:r>
        <w:rPr>
          <w:rFonts w:ascii="FangSong" w:eastAsia="FangSong" w:hAnsi="FangSong" w:cs="FangSong"/>
          <w:spacing w:val="-8"/>
          <w:sz w:val="28"/>
          <w:szCs w:val="28"/>
        </w:rPr>
        <w:t>偶氮化合物项目因不可抗力而受到的损失，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确保偶氮化合物项目的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持续运营。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bookmarkStart w:id="35" w:name="_bookmark36"/>
      <w:bookmarkEnd w:id="35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、实施计划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一)、建设周期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414" w:lineRule="auto"/>
        <w:ind w:left="34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偶氮化合物项目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建设周期被设定为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个月，其中包括偶氮化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合物项目前期准备、工程勘察与设计、土建工程施工、设备采购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备安装调试等关键阶段。这个时间框架将充分考虑到各个阶段的</w:t>
      </w:r>
      <w:r>
        <w:rPr>
          <w:rFonts w:ascii="FangSong" w:eastAsia="FangSong" w:hAnsi="FangSong" w:cs="FangSong"/>
          <w:spacing w:val="-3"/>
          <w:sz w:val="28"/>
          <w:szCs w:val="28"/>
        </w:rPr>
        <w:t>工</w:t>
      </w:r>
      <w:r>
        <w:rPr>
          <w:rFonts w:ascii="FangSong" w:eastAsia="FangSong" w:hAnsi="FangSong" w:cs="FangSong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内容和交</w:t>
      </w:r>
      <w:r>
        <w:rPr>
          <w:rFonts w:ascii="FangSong" w:eastAsia="FangSong" w:hAnsi="FangSong" w:cs="FangSong"/>
          <w:spacing w:val="-2"/>
          <w:sz w:val="28"/>
          <w:szCs w:val="28"/>
        </w:rPr>
        <w:t>叉影响，以确保偶氮化合物项目的高效推进。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二)、建设进度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1" w:line="415" w:lineRule="auto"/>
        <w:ind w:left="32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具体的建设进度将在偶氮化合物项目启动时明确制定，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并按照</w:t>
      </w:r>
      <w:r>
        <w:rPr>
          <w:rFonts w:ascii="FangSong" w:eastAsia="FangSong" w:hAnsi="FangSong" w:cs="FangSong"/>
          <w:spacing w:val="-4"/>
          <w:sz w:val="28"/>
          <w:szCs w:val="28"/>
        </w:rPr>
        <w:t>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程碑计划进行监</w:t>
      </w:r>
      <w:r>
        <w:rPr>
          <w:rFonts w:ascii="FangSong" w:eastAsia="FangSong" w:hAnsi="FangSong" w:cs="FangSong"/>
          <w:spacing w:val="-5"/>
          <w:sz w:val="28"/>
          <w:szCs w:val="28"/>
        </w:rPr>
        <w:t>测</w:t>
      </w:r>
      <w:r>
        <w:rPr>
          <w:rFonts w:ascii="FangSong" w:eastAsia="FangSong" w:hAnsi="FangSong" w:cs="FangSong"/>
          <w:spacing w:val="-3"/>
          <w:sz w:val="28"/>
          <w:szCs w:val="28"/>
        </w:rPr>
        <w:t>和调整。各个阶段的完成情况将通过定期的进度报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告进行跟踪，</w:t>
      </w:r>
      <w:r>
        <w:rPr>
          <w:rFonts w:ascii="FangSong" w:eastAsia="FangSong" w:hAnsi="FangSong" w:cs="FangSong"/>
          <w:spacing w:val="-2"/>
          <w:sz w:val="28"/>
          <w:szCs w:val="28"/>
        </w:rPr>
        <w:t>确保整个建设过程按照计划进行。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(三)、进度安排注意事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在制定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度安排时，我们将特别关注以下几个方面：</w:t>
      </w:r>
    </w:p>
    <w:p>
      <w:pPr>
        <w:spacing w:before="293" w:line="411" w:lineRule="auto"/>
        <w:ind w:left="61" w:right="72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交</w:t>
      </w:r>
      <w:r>
        <w:rPr>
          <w:rFonts w:ascii="FangSong" w:eastAsia="FangSong" w:hAnsi="FangSong" w:cs="FangSong"/>
          <w:spacing w:val="-6"/>
          <w:sz w:val="28"/>
          <w:szCs w:val="28"/>
        </w:rPr>
        <w:t>叉关联任务：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确保各个任务之间的交叉关联得到合理安排，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以避免一个</w:t>
      </w:r>
      <w:r>
        <w:rPr>
          <w:rFonts w:ascii="FangSong" w:eastAsia="FangSong" w:hAnsi="FangSong" w:cs="FangSong"/>
          <w:spacing w:val="-3"/>
          <w:sz w:val="28"/>
          <w:szCs w:val="28"/>
        </w:rPr>
        <w:t>环节的延误对整体进度造成不利影响。</w:t>
      </w:r>
    </w:p>
    <w:p>
      <w:pPr>
        <w:spacing w:before="1" w:line="411" w:lineRule="auto"/>
        <w:ind w:left="29" w:right="14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合理分配人力、物力和财力资源，确保每个阶段都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，避免资源瓶颈对进度的制约。</w:t>
      </w:r>
    </w:p>
    <w:p>
      <w:pPr>
        <w:spacing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在进度安排中考虑潜在的风险因素，建立风险缓</w:t>
      </w:r>
      <w:r>
        <w:rPr>
          <w:rFonts w:ascii="FangSong" w:eastAsia="FangSong" w:hAnsi="FangSong" w:cs="FangSong"/>
          <w:spacing w:val="-3"/>
          <w:sz w:val="28"/>
          <w:szCs w:val="28"/>
        </w:rPr>
        <w:t>解</w:t>
      </w:r>
    </w:p>
    <w:p>
      <w:pPr>
        <w:sectPr>
          <w:pgSz w:w="11906" w:h="16839"/>
          <w:pgMar w:top="1431" w:right="1785" w:bottom="0" w:left="1785" w:header="0" w:footer="0" w:gutter="0"/>
          <w:pgNumType w:start="34"/>
          <w:cols w:space="708"/>
        </w:sectPr>
      </w:pPr>
    </w:p>
    <w:p>
      <w:pPr>
        <w:spacing w:before="18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以应对可能的延误或问题。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bookmarkStart w:id="37" w:name="_bookmark38"/>
      <w:bookmarkEnd w:id="37"/>
      <w:bookmarkStart w:id="38" w:name="_bookmark39"/>
      <w:bookmarkEnd w:id="38"/>
      <w:bookmarkStart w:id="39" w:name="_bookmark40"/>
      <w:bookmarkEnd w:id="39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(四)、人力资源配置和员工培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训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4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力资源配置</w:t>
      </w:r>
    </w:p>
    <w:p>
      <w:pPr>
        <w:spacing w:before="286" w:line="411" w:lineRule="auto"/>
        <w:ind w:left="42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偶氮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合物项目将根据各个阶段的需求合理配置人力资源，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每</w:t>
      </w:r>
      <w:r>
        <w:rPr>
          <w:rFonts w:ascii="FangSong" w:eastAsia="FangSong" w:hAnsi="FangSong" w:cs="FangSong"/>
          <w:spacing w:val="-15"/>
          <w:sz w:val="28"/>
          <w:szCs w:val="28"/>
        </w:rPr>
        <w:t>个</w:t>
      </w:r>
      <w:r>
        <w:rPr>
          <w:rFonts w:ascii="FangSong" w:eastAsia="FangSong" w:hAnsi="FangSong" w:cs="FangSong"/>
          <w:spacing w:val="-8"/>
          <w:sz w:val="28"/>
          <w:szCs w:val="28"/>
        </w:rPr>
        <w:t>团队都有足够的专业技能和经验。团队成员将被精心挑选，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障</w:t>
      </w:r>
      <w:r>
        <w:rPr>
          <w:rFonts w:ascii="FangSong" w:eastAsia="FangSong" w:hAnsi="FangSong" w:cs="FangSong"/>
          <w:spacing w:val="-4"/>
          <w:sz w:val="28"/>
          <w:szCs w:val="28"/>
        </w:rPr>
        <w:t>偶氮化合物项目各方面的需要。</w:t>
      </w:r>
    </w:p>
    <w:p>
      <w:pPr>
        <w:spacing w:line="223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7"/>
          <w:sz w:val="28"/>
          <w:szCs w:val="28"/>
        </w:rPr>
        <w:t>工培训</w:t>
      </w:r>
    </w:p>
    <w:p>
      <w:pPr>
        <w:spacing w:before="283" w:line="414" w:lineRule="auto"/>
        <w:ind w:left="33" w:right="14" w:firstLine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员工培训将是偶氮化合物项目实施的一个重要环节。我们将提</w:t>
      </w:r>
      <w:r>
        <w:rPr>
          <w:rFonts w:ascii="FangSong" w:eastAsia="FangSong" w:hAnsi="FangSong" w:cs="FangSong"/>
          <w:sz w:val="28"/>
          <w:szCs w:val="28"/>
        </w:rPr>
        <w:t>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包括但不限于偶氮化合物项目背景、工作流程、安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全操作规程等方面</w:t>
      </w:r>
      <w:r>
        <w:rPr>
          <w:rFonts w:ascii="FangSong" w:eastAsia="FangSong" w:hAnsi="FangSong" w:cs="FangSong"/>
          <w:spacing w:val="-3"/>
          <w:sz w:val="28"/>
          <w:szCs w:val="28"/>
        </w:rPr>
        <w:t>的培训。这旨在确保每位员工都具备必要的知识和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能，以更好地完成各自的工作任务。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(五)、偶氮化合物项目实施保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障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偶氮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合物项目实施过程中，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我们将采取以下措施保障偶氮化合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项目的顺利进行：</w:t>
      </w:r>
    </w:p>
    <w:p>
      <w:pPr>
        <w:spacing w:before="1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期评估和调整：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对偶氮化合物项目进度、成本和质量进行定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期</w:t>
      </w:r>
      <w:r>
        <w:rPr>
          <w:rFonts w:ascii="FangSong" w:eastAsia="FangSong" w:hAnsi="FangSong" w:cs="FangSong"/>
          <w:spacing w:val="-5"/>
          <w:sz w:val="28"/>
          <w:szCs w:val="28"/>
        </w:rPr>
        <w:t>评</w:t>
      </w:r>
      <w:r>
        <w:rPr>
          <w:rFonts w:ascii="FangSong" w:eastAsia="FangSong" w:hAnsi="FangSong" w:cs="FangSong"/>
          <w:spacing w:val="-3"/>
          <w:sz w:val="28"/>
          <w:szCs w:val="28"/>
        </w:rPr>
        <w:t>估，及时调整计划以适应变化。</w:t>
      </w:r>
    </w:p>
    <w:p>
      <w:pPr>
        <w:spacing w:before="1" w:line="411" w:lineRule="auto"/>
        <w:ind w:left="58" w:right="14" w:firstLine="5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沟通协作：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建立高效的沟通渠道，促进偶氮化合物项目团队</w:t>
      </w:r>
      <w:r>
        <w:rPr>
          <w:rFonts w:ascii="FangSong" w:eastAsia="FangSong" w:hAnsi="FangSong" w:cs="FangSong"/>
          <w:spacing w:val="-3"/>
          <w:sz w:val="28"/>
          <w:szCs w:val="28"/>
        </w:rPr>
        <w:t>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间</w:t>
      </w:r>
      <w:r>
        <w:rPr>
          <w:rFonts w:ascii="FangSong" w:eastAsia="FangSong" w:hAnsi="FangSong" w:cs="FangSong"/>
          <w:spacing w:val="-6"/>
          <w:sz w:val="28"/>
          <w:szCs w:val="28"/>
        </w:rPr>
        <w:t>的协作，减少信息滞后。</w:t>
      </w:r>
    </w:p>
    <w:p>
      <w:pPr>
        <w:spacing w:before="1" w:line="416" w:lineRule="auto"/>
        <w:ind w:left="32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质</w:t>
      </w:r>
      <w:r>
        <w:rPr>
          <w:rFonts w:ascii="FangSong" w:eastAsia="FangSong" w:hAnsi="FangSong" w:cs="FangSong"/>
          <w:spacing w:val="-4"/>
          <w:sz w:val="28"/>
          <w:szCs w:val="28"/>
        </w:rPr>
        <w:t>量控制：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实施全面的质量管理体系，确保偶氮化合物项目交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付的产品和服务符合高标准。</w:t>
      </w:r>
    </w:p>
    <w:p>
      <w:pPr>
        <w:sectPr>
          <w:pgSz w:w="11906" w:h="16839"/>
          <w:pgMar w:top="1431" w:right="1785" w:bottom="0" w:left="1785" w:header="0" w:footer="0" w:gutter="0"/>
          <w:pgNumType w:start="35"/>
          <w:cols w:space="708"/>
        </w:sectPr>
      </w:pPr>
    </w:p>
    <w:p>
      <w:pPr>
        <w:spacing w:before="183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风险</w:t>
      </w:r>
      <w:r>
        <w:rPr>
          <w:rFonts w:ascii="FangSong" w:eastAsia="FangSong" w:hAnsi="FangSong" w:cs="FangSong"/>
          <w:spacing w:val="-11"/>
          <w:sz w:val="28"/>
          <w:szCs w:val="28"/>
        </w:rPr>
        <w:t>管</w:t>
      </w:r>
      <w:r>
        <w:rPr>
          <w:rFonts w:ascii="FangSong" w:eastAsia="FangSong" w:hAnsi="FangSong" w:cs="FangSong"/>
          <w:spacing w:val="-9"/>
          <w:sz w:val="28"/>
          <w:szCs w:val="28"/>
        </w:rPr>
        <w:t>理：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持续监测潜在风险，及时制定并执行风险缓解计划。</w:t>
      </w:r>
    </w:p>
    <w:p>
      <w:pPr>
        <w:spacing w:before="289" w:line="416" w:lineRule="auto"/>
        <w:ind w:left="34" w:right="18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通过以上一系列的管理和保障措施，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我们确信偶氮化合物项目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在高效、有</w:t>
      </w:r>
      <w:r>
        <w:rPr>
          <w:rFonts w:ascii="FangSong" w:eastAsia="FangSong" w:hAnsi="FangSong" w:cs="FangSong"/>
          <w:spacing w:val="-2"/>
          <w:sz w:val="28"/>
          <w:szCs w:val="28"/>
        </w:rPr>
        <w:t>序的环境中稳步推进，实现预期的目标。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602"/>
        <w:outlineLvl w:val="0"/>
        <w:rPr>
          <w:rFonts w:ascii="FangSong" w:eastAsia="FangSong" w:hAnsi="FangSong" w:cs="FangSong"/>
          <w:sz w:val="28"/>
          <w:szCs w:val="28"/>
        </w:rPr>
      </w:pPr>
      <w:bookmarkStart w:id="40" w:name="_bookmark41"/>
      <w:bookmarkEnd w:id="40"/>
      <w:bookmarkStart w:id="41" w:name="_bookmark42"/>
      <w:bookmarkEnd w:id="41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九、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境影响评估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偶</w:t>
      </w:r>
      <w:r>
        <w:rPr>
          <w:rFonts w:ascii="FangSong" w:eastAsia="FangSong" w:hAnsi="FangSong" w:cs="FangSong"/>
          <w:spacing w:val="-4"/>
          <w:sz w:val="28"/>
          <w:szCs w:val="28"/>
        </w:rPr>
        <w:t>氮化合物项目的环境影响评估旨在全面了解、评估偶氮化合物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项目对</w:t>
      </w:r>
      <w:r>
        <w:rPr>
          <w:rFonts w:ascii="FangSong" w:eastAsia="FangSong" w:hAnsi="FangSong" w:cs="FangSong"/>
          <w:spacing w:val="-7"/>
          <w:sz w:val="28"/>
          <w:szCs w:val="28"/>
        </w:rPr>
        <w:t>周</w:t>
      </w:r>
      <w:r>
        <w:rPr>
          <w:rFonts w:ascii="FangSong" w:eastAsia="FangSong" w:hAnsi="FangSong" w:cs="FangSong"/>
          <w:spacing w:val="-6"/>
          <w:sz w:val="28"/>
          <w:szCs w:val="28"/>
        </w:rPr>
        <w:t>边自然和社会环境可能产生的影响，从而为决策者提供科学、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客观的依据。具体目的包括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</w:p>
    <w:p>
      <w:pPr>
        <w:spacing w:before="2" w:line="411" w:lineRule="auto"/>
        <w:ind w:left="38" w:right="189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评估影响范围：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确定偶氮化合物项目可能对自然环境、生态</w:t>
      </w:r>
      <w:r>
        <w:rPr>
          <w:rFonts w:ascii="FangSong" w:eastAsia="FangSong" w:hAnsi="FangSong" w:cs="FangSong"/>
          <w:spacing w:val="-2"/>
          <w:sz w:val="28"/>
          <w:szCs w:val="28"/>
        </w:rPr>
        <w:t>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统、水源、空气质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等产生的直接或潜在影响。</w:t>
      </w:r>
    </w:p>
    <w:p>
      <w:pPr>
        <w:spacing w:before="1" w:line="411" w:lineRule="auto"/>
        <w:ind w:left="34" w:right="18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5" w:lineRule="auto"/>
        <w:ind w:left="81" w:right="189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遵循国家和地方环境法规，确保偶氮化合物项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在环保方面的合法性和可持续性。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6" w:lineRule="auto"/>
        <w:ind w:left="33" w:right="1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三)、偶氮化合物项目对环境的主要影响</w:t>
      </w:r>
    </w:p>
    <w:p>
      <w:pPr>
        <w:spacing w:line="455" w:lineRule="auto"/>
        <w:rPr>
          <w:rFonts w:ascii="Arial"/>
          <w:sz w:val="21"/>
        </w:rPr>
        <w:sectPr>
          <w:pgSz w:w="11906" w:h="16839"/>
          <w:pgMar w:top="1431" w:right="1610" w:bottom="0" w:left="1785" w:header="0" w:footer="0" w:gutter="0"/>
          <w:pgNumType w:start="36"/>
          <w:cols w:space="708"/>
        </w:sectPr>
      </w:pPr>
    </w:p>
    <w:p>
      <w:pPr>
        <w:spacing w:before="9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通过详细的环境影响评估，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我们将全面了解偶氮化合物项目可</w:t>
      </w:r>
      <w:r>
        <w:rPr>
          <w:rFonts w:ascii="FangSong" w:eastAsia="FangSong" w:hAnsi="FangSong" w:cs="FangSong"/>
          <w:spacing w:val="-5"/>
          <w:sz w:val="28"/>
          <w:szCs w:val="28"/>
        </w:rPr>
        <w:t>能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https://d.book118.com/528055110016006046</w:t>
        </w:r>
      </w:hyperlink>
    </w:p>
    <w:p/>
    <w:sectPr>
      <w:type w:val="nextPage"/>
      <w:pgSz w:w="11906" w:h="16839"/>
      <w:pgMar w:top="1431" w:right="1610" w:bottom="0" w:left="1785" w:header="0" w:footer="0" w:gutter="0"/>
      <w:pgNumType w:start="37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528055110016006046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2024-03-14T09:17:12Z</vt:filetime>
  </property>
  <property fmtid="{D5CDD505-2E9C-101B-9397-08002B2CF9AE}" pid="3" name="CRO">
    <vt:lpwstr>wqlLaW5nc29mdCBQREYgdG8gV1BTIDgw</vt:lpwstr>
  </property>
</Properties>
</file>