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外加剂项目计划设计方案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979" w:history="1">
        <w:r>
          <w:rPr>
            <w:rFonts w:ascii="仿宋" w:eastAsia="仿宋" w:hAnsi="仿宋" w:cs="仿宋" w:hint="eastAsia"/>
            <w:lang w:eastAsia="zh-CN"/>
          </w:rPr>
          <w:t>概论</w:t>
        </w:r>
        <w:r>
          <w:tab/>
        </w:r>
        <w:r>
          <w:fldChar w:fldCharType="begin"/>
        </w:r>
        <w:r>
          <w:instrText xml:space="preserve"> PAGEREF _Toc31979 \h </w:instrText>
        </w:r>
        <w:r>
          <w:fldChar w:fldCharType="separate"/>
        </w:r>
        <w:r>
          <w:t>3</w:t>
        </w:r>
        <w:r>
          <w:fldChar w:fldCharType="end"/>
        </w:r>
      </w:hyperlink>
    </w:p>
    <w:p>
      <w:pPr>
        <w:pStyle w:val="TOC1"/>
        <w:tabs>
          <w:tab w:val="right" w:leader="dot" w:pos="8306"/>
        </w:tabs>
      </w:pPr>
      <w:hyperlink w:anchor="_Toc19535" w:history="1">
        <w:r>
          <w:rPr>
            <w:rFonts w:ascii="仿宋" w:eastAsia="仿宋" w:hAnsi="仿宋" w:cs="仿宋" w:hint="eastAsia"/>
            <w:lang w:eastAsia="zh-CN"/>
          </w:rPr>
          <w:t>一、外加剂项目危机管理</w:t>
        </w:r>
        <w:r>
          <w:tab/>
        </w:r>
        <w:r>
          <w:fldChar w:fldCharType="begin"/>
        </w:r>
        <w:r>
          <w:instrText xml:space="preserve"> PAGEREF _Toc19535 \h </w:instrText>
        </w:r>
        <w:r>
          <w:fldChar w:fldCharType="separate"/>
        </w:r>
        <w:r>
          <w:t>3</w:t>
        </w:r>
        <w:r>
          <w:fldChar w:fldCharType="end"/>
        </w:r>
      </w:hyperlink>
    </w:p>
    <w:p>
      <w:pPr>
        <w:pStyle w:val="TOC2"/>
        <w:tabs>
          <w:tab w:val="right" w:leader="dot" w:pos="8306"/>
        </w:tabs>
      </w:pPr>
      <w:hyperlink w:anchor="_Toc19798" w:history="1">
        <w:r>
          <w:rPr>
            <w:rFonts w:ascii="仿宋" w:eastAsia="仿宋" w:hAnsi="仿宋" w:cs="仿宋" w:hint="eastAsia"/>
            <w:lang w:eastAsia="zh-CN"/>
          </w:rPr>
          <w:t>(一)、危机预警与识别</w:t>
        </w:r>
        <w:r>
          <w:tab/>
        </w:r>
        <w:r>
          <w:fldChar w:fldCharType="begin"/>
        </w:r>
        <w:r>
          <w:instrText xml:space="preserve"> PAGEREF _Toc19798 \h </w:instrText>
        </w:r>
        <w:r>
          <w:fldChar w:fldCharType="separate"/>
        </w:r>
        <w:r>
          <w:t>3</w:t>
        </w:r>
        <w:r>
          <w:fldChar w:fldCharType="end"/>
        </w:r>
      </w:hyperlink>
    </w:p>
    <w:p>
      <w:pPr>
        <w:pStyle w:val="TOC2"/>
        <w:tabs>
          <w:tab w:val="right" w:leader="dot" w:pos="8306"/>
        </w:tabs>
      </w:pPr>
      <w:hyperlink w:anchor="_Toc13591" w:history="1">
        <w:r>
          <w:rPr>
            <w:rFonts w:ascii="仿宋" w:eastAsia="仿宋" w:hAnsi="仿宋" w:cs="仿宋" w:hint="eastAsia"/>
            <w:lang w:eastAsia="zh-CN"/>
          </w:rPr>
          <w:t>(二)、危机应对与恢复</w:t>
        </w:r>
        <w:r>
          <w:tab/>
        </w:r>
        <w:r>
          <w:fldChar w:fldCharType="begin"/>
        </w:r>
        <w:r>
          <w:instrText xml:space="preserve"> PAGEREF _Toc13591 \h </w:instrText>
        </w:r>
        <w:r>
          <w:fldChar w:fldCharType="separate"/>
        </w:r>
        <w:r>
          <w:t>4</w:t>
        </w:r>
        <w:r>
          <w:fldChar w:fldCharType="end"/>
        </w:r>
      </w:hyperlink>
    </w:p>
    <w:p>
      <w:pPr>
        <w:pStyle w:val="TOC1"/>
        <w:tabs>
          <w:tab w:val="right" w:leader="dot" w:pos="8306"/>
        </w:tabs>
      </w:pPr>
      <w:hyperlink w:anchor="_Toc21507" w:history="1">
        <w:r>
          <w:rPr>
            <w:rFonts w:ascii="仿宋" w:eastAsia="仿宋" w:hAnsi="仿宋" w:cs="仿宋" w:hint="eastAsia"/>
            <w:lang w:eastAsia="zh-CN"/>
          </w:rPr>
          <w:t>二、外加剂项目选址可行性分析</w:t>
        </w:r>
        <w:r>
          <w:tab/>
        </w:r>
        <w:r>
          <w:fldChar w:fldCharType="begin"/>
        </w:r>
        <w:r>
          <w:instrText xml:space="preserve"> PAGEREF _Toc21507 \h </w:instrText>
        </w:r>
        <w:r>
          <w:fldChar w:fldCharType="separate"/>
        </w:r>
        <w:r>
          <w:t>5</w:t>
        </w:r>
        <w:r>
          <w:fldChar w:fldCharType="end"/>
        </w:r>
      </w:hyperlink>
    </w:p>
    <w:p>
      <w:pPr>
        <w:pStyle w:val="TOC2"/>
        <w:tabs>
          <w:tab w:val="right" w:leader="dot" w:pos="8306"/>
        </w:tabs>
      </w:pPr>
      <w:hyperlink w:anchor="_Toc28837" w:history="1">
        <w:r>
          <w:rPr>
            <w:rFonts w:ascii="仿宋" w:eastAsia="仿宋" w:hAnsi="仿宋" w:cs="仿宋" w:hint="eastAsia"/>
            <w:lang w:eastAsia="zh-CN"/>
          </w:rPr>
          <w:t>(一)、外加剂项目选址</w:t>
        </w:r>
        <w:r>
          <w:tab/>
        </w:r>
        <w:r>
          <w:fldChar w:fldCharType="begin"/>
        </w:r>
        <w:r>
          <w:instrText xml:space="preserve"> PAGEREF _Toc28837 \h </w:instrText>
        </w:r>
        <w:r>
          <w:fldChar w:fldCharType="separate"/>
        </w:r>
        <w:r>
          <w:t>5</w:t>
        </w:r>
        <w:r>
          <w:fldChar w:fldCharType="end"/>
        </w:r>
      </w:hyperlink>
    </w:p>
    <w:p>
      <w:pPr>
        <w:pStyle w:val="TOC2"/>
        <w:tabs>
          <w:tab w:val="right" w:leader="dot" w:pos="8306"/>
        </w:tabs>
      </w:pPr>
      <w:hyperlink w:anchor="_Toc31422" w:history="1">
        <w:r>
          <w:rPr>
            <w:rFonts w:ascii="仿宋" w:eastAsia="仿宋" w:hAnsi="仿宋" w:cs="仿宋" w:hint="eastAsia"/>
            <w:lang w:eastAsia="zh-CN"/>
          </w:rPr>
          <w:t>(二)、用地控制指标</w:t>
        </w:r>
        <w:r>
          <w:tab/>
        </w:r>
        <w:r>
          <w:fldChar w:fldCharType="begin"/>
        </w:r>
        <w:r>
          <w:instrText xml:space="preserve"> PAGEREF _Toc31422 \h </w:instrText>
        </w:r>
        <w:r>
          <w:fldChar w:fldCharType="separate"/>
        </w:r>
        <w:r>
          <w:t>5</w:t>
        </w:r>
        <w:r>
          <w:fldChar w:fldCharType="end"/>
        </w:r>
      </w:hyperlink>
    </w:p>
    <w:p>
      <w:pPr>
        <w:pStyle w:val="TOC2"/>
        <w:tabs>
          <w:tab w:val="right" w:leader="dot" w:pos="8306"/>
        </w:tabs>
      </w:pPr>
      <w:hyperlink w:anchor="_Toc6115" w:history="1">
        <w:r>
          <w:rPr>
            <w:rFonts w:ascii="仿宋" w:eastAsia="仿宋" w:hAnsi="仿宋" w:cs="仿宋" w:hint="eastAsia"/>
            <w:lang w:eastAsia="zh-CN"/>
          </w:rPr>
          <w:t>(三)、节约用地措施</w:t>
        </w:r>
        <w:r>
          <w:tab/>
        </w:r>
        <w:r>
          <w:fldChar w:fldCharType="begin"/>
        </w:r>
        <w:r>
          <w:instrText xml:space="preserve"> PAGEREF _Toc6115 \h </w:instrText>
        </w:r>
        <w:r>
          <w:fldChar w:fldCharType="separate"/>
        </w:r>
        <w:r>
          <w:t>7</w:t>
        </w:r>
        <w:r>
          <w:fldChar w:fldCharType="end"/>
        </w:r>
      </w:hyperlink>
    </w:p>
    <w:p>
      <w:pPr>
        <w:pStyle w:val="TOC2"/>
        <w:tabs>
          <w:tab w:val="right" w:leader="dot" w:pos="8306"/>
        </w:tabs>
      </w:pPr>
      <w:hyperlink w:anchor="_Toc15317" w:history="1">
        <w:r>
          <w:rPr>
            <w:rFonts w:ascii="仿宋" w:eastAsia="仿宋" w:hAnsi="仿宋" w:cs="仿宋" w:hint="eastAsia"/>
            <w:lang w:eastAsia="zh-CN"/>
          </w:rPr>
          <w:t>(四)、总图布置方案</w:t>
        </w:r>
        <w:r>
          <w:tab/>
        </w:r>
        <w:r>
          <w:fldChar w:fldCharType="begin"/>
        </w:r>
        <w:r>
          <w:instrText xml:space="preserve"> PAGEREF _Toc15317 \h </w:instrText>
        </w:r>
        <w:r>
          <w:fldChar w:fldCharType="separate"/>
        </w:r>
        <w:r>
          <w:t>8</w:t>
        </w:r>
        <w:r>
          <w:fldChar w:fldCharType="end"/>
        </w:r>
      </w:hyperlink>
    </w:p>
    <w:p>
      <w:pPr>
        <w:pStyle w:val="TOC2"/>
        <w:tabs>
          <w:tab w:val="right" w:leader="dot" w:pos="8306"/>
        </w:tabs>
      </w:pPr>
      <w:hyperlink w:anchor="_Toc5325" w:history="1">
        <w:r>
          <w:rPr>
            <w:rFonts w:ascii="仿宋" w:eastAsia="仿宋" w:hAnsi="仿宋" w:cs="仿宋" w:hint="eastAsia"/>
            <w:lang w:eastAsia="zh-CN"/>
          </w:rPr>
          <w:t>(五)、选址综合评价</w:t>
        </w:r>
        <w:r>
          <w:tab/>
        </w:r>
        <w:r>
          <w:fldChar w:fldCharType="begin"/>
        </w:r>
        <w:r>
          <w:instrText xml:space="preserve"> PAGEREF _Toc5325 \h </w:instrText>
        </w:r>
        <w:r>
          <w:fldChar w:fldCharType="separate"/>
        </w:r>
        <w:r>
          <w:t>9</w:t>
        </w:r>
        <w:r>
          <w:fldChar w:fldCharType="end"/>
        </w:r>
      </w:hyperlink>
    </w:p>
    <w:p>
      <w:pPr>
        <w:pStyle w:val="TOC1"/>
        <w:tabs>
          <w:tab w:val="right" w:leader="dot" w:pos="8306"/>
        </w:tabs>
      </w:pPr>
      <w:hyperlink w:anchor="_Toc22191" w:history="1">
        <w:r>
          <w:rPr>
            <w:rFonts w:ascii="仿宋" w:eastAsia="仿宋" w:hAnsi="仿宋" w:cs="仿宋" w:hint="eastAsia"/>
            <w:lang w:eastAsia="zh-CN"/>
          </w:rPr>
          <w:t>三、市场分析、调研</w:t>
        </w:r>
        <w:r>
          <w:tab/>
        </w:r>
        <w:r>
          <w:fldChar w:fldCharType="begin"/>
        </w:r>
        <w:r>
          <w:instrText xml:space="preserve"> PAGEREF _Toc22191 \h </w:instrText>
        </w:r>
        <w:r>
          <w:fldChar w:fldCharType="separate"/>
        </w:r>
        <w:r>
          <w:t>10</w:t>
        </w:r>
        <w:r>
          <w:fldChar w:fldCharType="end"/>
        </w:r>
      </w:hyperlink>
    </w:p>
    <w:p>
      <w:pPr>
        <w:pStyle w:val="TOC2"/>
        <w:tabs>
          <w:tab w:val="right" w:leader="dot" w:pos="8306"/>
        </w:tabs>
      </w:pPr>
      <w:hyperlink w:anchor="_Toc6429" w:history="1">
        <w:r>
          <w:rPr>
            <w:rFonts w:ascii="仿宋" w:eastAsia="仿宋" w:hAnsi="仿宋" w:cs="仿宋" w:hint="eastAsia"/>
            <w:lang w:eastAsia="zh-CN"/>
          </w:rPr>
          <w:t>(一)、外加剂行业分析</w:t>
        </w:r>
        <w:r>
          <w:tab/>
        </w:r>
        <w:r>
          <w:fldChar w:fldCharType="begin"/>
        </w:r>
        <w:r>
          <w:instrText xml:space="preserve"> PAGEREF _Toc6429 \h </w:instrText>
        </w:r>
        <w:r>
          <w:fldChar w:fldCharType="separate"/>
        </w:r>
        <w:r>
          <w:t>10</w:t>
        </w:r>
        <w:r>
          <w:fldChar w:fldCharType="end"/>
        </w:r>
      </w:hyperlink>
    </w:p>
    <w:p>
      <w:pPr>
        <w:pStyle w:val="TOC2"/>
        <w:tabs>
          <w:tab w:val="right" w:leader="dot" w:pos="8306"/>
        </w:tabs>
      </w:pPr>
      <w:hyperlink w:anchor="_Toc11842" w:history="1">
        <w:r>
          <w:rPr>
            <w:rFonts w:ascii="仿宋" w:eastAsia="仿宋" w:hAnsi="仿宋" w:cs="仿宋" w:hint="eastAsia"/>
            <w:lang w:eastAsia="zh-CN"/>
          </w:rPr>
          <w:t>(二)、外加剂市场分析预测</w:t>
        </w:r>
        <w:r>
          <w:tab/>
        </w:r>
        <w:r>
          <w:fldChar w:fldCharType="begin"/>
        </w:r>
        <w:r>
          <w:instrText xml:space="preserve"> PAGEREF _Toc11842 \h </w:instrText>
        </w:r>
        <w:r>
          <w:fldChar w:fldCharType="separate"/>
        </w:r>
        <w:r>
          <w:t>11</w:t>
        </w:r>
        <w:r>
          <w:fldChar w:fldCharType="end"/>
        </w:r>
      </w:hyperlink>
    </w:p>
    <w:p>
      <w:pPr>
        <w:pStyle w:val="TOC1"/>
        <w:tabs>
          <w:tab w:val="right" w:leader="dot" w:pos="8306"/>
        </w:tabs>
      </w:pPr>
      <w:hyperlink w:anchor="_Toc15222" w:history="1">
        <w:r>
          <w:rPr>
            <w:rFonts w:ascii="仿宋" w:eastAsia="仿宋" w:hAnsi="仿宋" w:cs="仿宋" w:hint="eastAsia"/>
            <w:lang w:eastAsia="zh-CN"/>
          </w:rPr>
          <w:t>四、外加剂项目建设单位说明</w:t>
        </w:r>
        <w:r>
          <w:tab/>
        </w:r>
        <w:r>
          <w:fldChar w:fldCharType="begin"/>
        </w:r>
        <w:r>
          <w:instrText xml:space="preserve"> PAGEREF _Toc15222 \h </w:instrText>
        </w:r>
        <w:r>
          <w:fldChar w:fldCharType="separate"/>
        </w:r>
        <w:r>
          <w:t>12</w:t>
        </w:r>
        <w:r>
          <w:fldChar w:fldCharType="end"/>
        </w:r>
      </w:hyperlink>
    </w:p>
    <w:p>
      <w:pPr>
        <w:pStyle w:val="TOC2"/>
        <w:tabs>
          <w:tab w:val="right" w:leader="dot" w:pos="8306"/>
        </w:tabs>
      </w:pPr>
      <w:hyperlink w:anchor="_Toc18471" w:history="1">
        <w:r>
          <w:rPr>
            <w:rFonts w:ascii="仿宋" w:eastAsia="仿宋" w:hAnsi="仿宋" w:cs="仿宋" w:hint="eastAsia"/>
            <w:lang w:eastAsia="zh-CN"/>
          </w:rPr>
          <w:t>(一)、外加剂项目承办单位基本情况</w:t>
        </w:r>
        <w:r>
          <w:tab/>
        </w:r>
        <w:r>
          <w:fldChar w:fldCharType="begin"/>
        </w:r>
        <w:r>
          <w:instrText xml:space="preserve"> PAGEREF _Toc18471 \h </w:instrText>
        </w:r>
        <w:r>
          <w:fldChar w:fldCharType="separate"/>
        </w:r>
        <w:r>
          <w:t>12</w:t>
        </w:r>
        <w:r>
          <w:fldChar w:fldCharType="end"/>
        </w:r>
      </w:hyperlink>
    </w:p>
    <w:p>
      <w:pPr>
        <w:pStyle w:val="TOC2"/>
        <w:tabs>
          <w:tab w:val="right" w:leader="dot" w:pos="8306"/>
        </w:tabs>
      </w:pPr>
      <w:hyperlink w:anchor="_Toc30362" w:history="1">
        <w:r>
          <w:rPr>
            <w:rFonts w:ascii="仿宋" w:eastAsia="仿宋" w:hAnsi="仿宋" w:cs="仿宋" w:hint="eastAsia"/>
            <w:lang w:eastAsia="zh-CN"/>
          </w:rPr>
          <w:t>(二)、公司经济效益分析</w:t>
        </w:r>
        <w:r>
          <w:tab/>
        </w:r>
        <w:r>
          <w:fldChar w:fldCharType="begin"/>
        </w:r>
        <w:r>
          <w:instrText xml:space="preserve"> PAGEREF _Toc30362 \h </w:instrText>
        </w:r>
        <w:r>
          <w:fldChar w:fldCharType="separate"/>
        </w:r>
        <w:r>
          <w:t>13</w:t>
        </w:r>
        <w:r>
          <w:fldChar w:fldCharType="end"/>
        </w:r>
      </w:hyperlink>
    </w:p>
    <w:p>
      <w:pPr>
        <w:pStyle w:val="TOC1"/>
        <w:tabs>
          <w:tab w:val="right" w:leader="dot" w:pos="8306"/>
        </w:tabs>
      </w:pPr>
      <w:hyperlink w:anchor="_Toc22875" w:history="1">
        <w:r>
          <w:rPr>
            <w:rFonts w:ascii="仿宋" w:eastAsia="仿宋" w:hAnsi="仿宋" w:cs="仿宋" w:hint="eastAsia"/>
            <w:lang w:eastAsia="zh-CN"/>
          </w:rPr>
          <w:t>五、外加剂项目土建工程</w:t>
        </w:r>
        <w:r>
          <w:tab/>
        </w:r>
        <w:r>
          <w:fldChar w:fldCharType="begin"/>
        </w:r>
        <w:r>
          <w:instrText xml:space="preserve"> PAGEREF _Toc22875 \h </w:instrText>
        </w:r>
        <w:r>
          <w:fldChar w:fldCharType="separate"/>
        </w:r>
        <w:r>
          <w:t>14</w:t>
        </w:r>
        <w:r>
          <w:fldChar w:fldCharType="end"/>
        </w:r>
      </w:hyperlink>
    </w:p>
    <w:p>
      <w:pPr>
        <w:pStyle w:val="TOC2"/>
        <w:tabs>
          <w:tab w:val="right" w:leader="dot" w:pos="8306"/>
        </w:tabs>
      </w:pPr>
      <w:hyperlink w:anchor="_Toc25530" w:history="1">
        <w:r>
          <w:rPr>
            <w:rFonts w:ascii="仿宋" w:eastAsia="仿宋" w:hAnsi="仿宋" w:cs="仿宋" w:hint="eastAsia"/>
            <w:lang w:eastAsia="zh-CN"/>
          </w:rPr>
          <w:t>(一)、建筑工程设计原则</w:t>
        </w:r>
        <w:r>
          <w:tab/>
        </w:r>
        <w:r>
          <w:fldChar w:fldCharType="begin"/>
        </w:r>
        <w:r>
          <w:instrText xml:space="preserve"> PAGEREF _Toc25530 \h </w:instrText>
        </w:r>
        <w:r>
          <w:fldChar w:fldCharType="separate"/>
        </w:r>
        <w:r>
          <w:t>14</w:t>
        </w:r>
        <w:r>
          <w:fldChar w:fldCharType="end"/>
        </w:r>
      </w:hyperlink>
    </w:p>
    <w:p>
      <w:pPr>
        <w:pStyle w:val="TOC2"/>
        <w:tabs>
          <w:tab w:val="right" w:leader="dot" w:pos="8306"/>
        </w:tabs>
      </w:pPr>
      <w:hyperlink w:anchor="_Toc30185" w:history="1">
        <w:r>
          <w:rPr>
            <w:rFonts w:ascii="仿宋" w:eastAsia="仿宋" w:hAnsi="仿宋" w:cs="仿宋" w:hint="eastAsia"/>
            <w:lang w:eastAsia="zh-CN"/>
          </w:rPr>
          <w:t>(二)、土建工程设计年限及安全等级</w:t>
        </w:r>
        <w:r>
          <w:tab/>
        </w:r>
        <w:r>
          <w:fldChar w:fldCharType="begin"/>
        </w:r>
        <w:r>
          <w:instrText xml:space="preserve"> PAGEREF _Toc30185 \h </w:instrText>
        </w:r>
        <w:r>
          <w:fldChar w:fldCharType="separate"/>
        </w:r>
        <w:r>
          <w:t>15</w:t>
        </w:r>
        <w:r>
          <w:fldChar w:fldCharType="end"/>
        </w:r>
      </w:hyperlink>
    </w:p>
    <w:p>
      <w:pPr>
        <w:pStyle w:val="TOC2"/>
        <w:tabs>
          <w:tab w:val="right" w:leader="dot" w:pos="8306"/>
        </w:tabs>
      </w:pPr>
      <w:hyperlink w:anchor="_Toc4066" w:history="1">
        <w:r>
          <w:rPr>
            <w:rFonts w:ascii="仿宋" w:eastAsia="仿宋" w:hAnsi="仿宋" w:cs="仿宋" w:hint="eastAsia"/>
            <w:lang w:eastAsia="zh-CN"/>
          </w:rPr>
          <w:t>(三)、建筑工程设计总体要求</w:t>
        </w:r>
        <w:r>
          <w:tab/>
        </w:r>
        <w:r>
          <w:fldChar w:fldCharType="begin"/>
        </w:r>
        <w:r>
          <w:instrText xml:space="preserve"> PAGEREF _Toc4066 \h </w:instrText>
        </w:r>
        <w:r>
          <w:fldChar w:fldCharType="separate"/>
        </w:r>
        <w:r>
          <w:t>16</w:t>
        </w:r>
        <w:r>
          <w:fldChar w:fldCharType="end"/>
        </w:r>
      </w:hyperlink>
    </w:p>
    <w:p>
      <w:pPr>
        <w:pStyle w:val="TOC2"/>
        <w:tabs>
          <w:tab w:val="right" w:leader="dot" w:pos="8306"/>
        </w:tabs>
      </w:pPr>
      <w:hyperlink w:anchor="_Toc25368" w:history="1">
        <w:r>
          <w:rPr>
            <w:rFonts w:ascii="仿宋" w:eastAsia="仿宋" w:hAnsi="仿宋" w:cs="仿宋" w:hint="eastAsia"/>
            <w:lang w:eastAsia="zh-CN"/>
          </w:rPr>
          <w:t>(四)、土建工程建设指标</w:t>
        </w:r>
        <w:r>
          <w:tab/>
        </w:r>
        <w:r>
          <w:fldChar w:fldCharType="begin"/>
        </w:r>
        <w:r>
          <w:instrText xml:space="preserve"> PAGEREF _Toc25368 \h </w:instrText>
        </w:r>
        <w:r>
          <w:fldChar w:fldCharType="separate"/>
        </w:r>
        <w:r>
          <w:t>17</w:t>
        </w:r>
        <w:r>
          <w:fldChar w:fldCharType="end"/>
        </w:r>
      </w:hyperlink>
    </w:p>
    <w:p>
      <w:pPr>
        <w:pStyle w:val="TOC1"/>
        <w:tabs>
          <w:tab w:val="right" w:leader="dot" w:pos="8306"/>
        </w:tabs>
      </w:pPr>
      <w:hyperlink w:anchor="_Toc3586" w:history="1">
        <w:r>
          <w:rPr>
            <w:rFonts w:ascii="仿宋" w:eastAsia="仿宋" w:hAnsi="仿宋" w:cs="仿宋" w:hint="eastAsia"/>
            <w:lang w:eastAsia="zh-CN"/>
          </w:rPr>
          <w:t>六、外加剂项目建设背景及必要性分析</w:t>
        </w:r>
        <w:r>
          <w:tab/>
        </w:r>
        <w:r>
          <w:fldChar w:fldCharType="begin"/>
        </w:r>
        <w:r>
          <w:instrText xml:space="preserve"> PAGEREF _Toc3586 \h </w:instrText>
        </w:r>
        <w:r>
          <w:fldChar w:fldCharType="separate"/>
        </w:r>
        <w:r>
          <w:t>17</w:t>
        </w:r>
        <w:r>
          <w:fldChar w:fldCharType="end"/>
        </w:r>
      </w:hyperlink>
    </w:p>
    <w:p>
      <w:pPr>
        <w:pStyle w:val="TOC2"/>
        <w:tabs>
          <w:tab w:val="right" w:leader="dot" w:pos="8306"/>
        </w:tabs>
      </w:pPr>
      <w:hyperlink w:anchor="_Toc18384" w:history="1">
        <w:r>
          <w:rPr>
            <w:rFonts w:ascii="仿宋" w:eastAsia="仿宋" w:hAnsi="仿宋" w:cs="仿宋" w:hint="eastAsia"/>
            <w:lang w:eastAsia="zh-CN"/>
          </w:rPr>
          <w:t>(一)、外加剂项目背景分析</w:t>
        </w:r>
        <w:r>
          <w:tab/>
        </w:r>
        <w:r>
          <w:fldChar w:fldCharType="begin"/>
        </w:r>
        <w:r>
          <w:instrText xml:space="preserve"> PAGEREF _Toc18384 \h </w:instrText>
        </w:r>
        <w:r>
          <w:fldChar w:fldCharType="separate"/>
        </w:r>
        <w:r>
          <w:t>17</w:t>
        </w:r>
        <w:r>
          <w:fldChar w:fldCharType="end"/>
        </w:r>
      </w:hyperlink>
    </w:p>
    <w:p>
      <w:pPr>
        <w:pStyle w:val="TOC2"/>
        <w:tabs>
          <w:tab w:val="right" w:leader="dot" w:pos="8306"/>
        </w:tabs>
      </w:pPr>
      <w:hyperlink w:anchor="_Toc12852" w:history="1">
        <w:r>
          <w:rPr>
            <w:rFonts w:ascii="仿宋" w:eastAsia="仿宋" w:hAnsi="仿宋" w:cs="仿宋" w:hint="eastAsia"/>
            <w:lang w:eastAsia="zh-CN"/>
          </w:rPr>
          <w:t>(二)、外加剂项目建设必要性分析</w:t>
        </w:r>
        <w:r>
          <w:tab/>
        </w:r>
        <w:r>
          <w:fldChar w:fldCharType="begin"/>
        </w:r>
        <w:r>
          <w:instrText xml:space="preserve"> PAGEREF _Toc12852 \h </w:instrText>
        </w:r>
        <w:r>
          <w:fldChar w:fldCharType="separate"/>
        </w:r>
        <w:r>
          <w:t>19</w:t>
        </w:r>
        <w:r>
          <w:fldChar w:fldCharType="end"/>
        </w:r>
      </w:hyperlink>
    </w:p>
    <w:p>
      <w:pPr>
        <w:pStyle w:val="TOC1"/>
        <w:tabs>
          <w:tab w:val="right" w:leader="dot" w:pos="8306"/>
        </w:tabs>
      </w:pPr>
      <w:hyperlink w:anchor="_Toc5454" w:history="1">
        <w:r>
          <w:rPr>
            <w:rFonts w:ascii="仿宋" w:eastAsia="仿宋" w:hAnsi="仿宋" w:cs="仿宋" w:hint="eastAsia"/>
            <w:lang w:eastAsia="zh-CN"/>
          </w:rPr>
          <w:t>七、外加剂项目技术管理</w:t>
        </w:r>
        <w:r>
          <w:tab/>
        </w:r>
        <w:r>
          <w:fldChar w:fldCharType="begin"/>
        </w:r>
        <w:r>
          <w:instrText xml:space="preserve"> PAGEREF _Toc5454 \h </w:instrText>
        </w:r>
        <w:r>
          <w:fldChar w:fldCharType="separate"/>
        </w:r>
        <w:r>
          <w:t>20</w:t>
        </w:r>
        <w:r>
          <w:fldChar w:fldCharType="end"/>
        </w:r>
      </w:hyperlink>
    </w:p>
    <w:p>
      <w:pPr>
        <w:pStyle w:val="TOC2"/>
        <w:tabs>
          <w:tab w:val="right" w:leader="dot" w:pos="8306"/>
        </w:tabs>
      </w:pPr>
      <w:hyperlink w:anchor="_Toc2084" w:history="1">
        <w:r>
          <w:rPr>
            <w:rFonts w:ascii="仿宋" w:eastAsia="仿宋" w:hAnsi="仿宋" w:cs="仿宋" w:hint="eastAsia"/>
            <w:lang w:eastAsia="zh-CN"/>
          </w:rPr>
          <w:t>(一)、技术方案选用方向</w:t>
        </w:r>
        <w:r>
          <w:tab/>
        </w:r>
        <w:r>
          <w:fldChar w:fldCharType="begin"/>
        </w:r>
        <w:r>
          <w:instrText xml:space="preserve"> PAGEREF _Toc2084 \h </w:instrText>
        </w:r>
        <w:r>
          <w:fldChar w:fldCharType="separate"/>
        </w:r>
        <w:r>
          <w:t>20</w:t>
        </w:r>
        <w:r>
          <w:fldChar w:fldCharType="end"/>
        </w:r>
      </w:hyperlink>
    </w:p>
    <w:p>
      <w:pPr>
        <w:pStyle w:val="TOC2"/>
        <w:tabs>
          <w:tab w:val="right" w:leader="dot" w:pos="8306"/>
        </w:tabs>
      </w:pPr>
      <w:hyperlink w:anchor="_Toc4708" w:history="1">
        <w:r>
          <w:rPr>
            <w:rFonts w:ascii="仿宋" w:eastAsia="仿宋" w:hAnsi="仿宋" w:cs="仿宋" w:hint="eastAsia"/>
            <w:lang w:eastAsia="zh-CN"/>
          </w:rPr>
          <w:t>(二)、工艺技术方案选用原则</w:t>
        </w:r>
        <w:r>
          <w:tab/>
        </w:r>
        <w:r>
          <w:fldChar w:fldCharType="begin"/>
        </w:r>
        <w:r>
          <w:instrText xml:space="preserve"> PAGEREF _Toc4708 \h </w:instrText>
        </w:r>
        <w:r>
          <w:fldChar w:fldCharType="separate"/>
        </w:r>
        <w:r>
          <w:t>22</w:t>
        </w:r>
        <w:r>
          <w:fldChar w:fldCharType="end"/>
        </w:r>
      </w:hyperlink>
    </w:p>
    <w:p>
      <w:pPr>
        <w:pStyle w:val="TOC2"/>
        <w:tabs>
          <w:tab w:val="right" w:leader="dot" w:pos="8306"/>
        </w:tabs>
      </w:pPr>
      <w:hyperlink w:anchor="_Toc26058" w:history="1">
        <w:r>
          <w:rPr>
            <w:rFonts w:ascii="仿宋" w:eastAsia="仿宋" w:hAnsi="仿宋" w:cs="仿宋" w:hint="eastAsia"/>
            <w:lang w:eastAsia="zh-CN"/>
          </w:rPr>
          <w:t>(三)、工艺技术方案要求</w:t>
        </w:r>
        <w:r>
          <w:tab/>
        </w:r>
        <w:r>
          <w:fldChar w:fldCharType="begin"/>
        </w:r>
        <w:r>
          <w:instrText xml:space="preserve"> PAGEREF _Toc26058 \h </w:instrText>
        </w:r>
        <w:r>
          <w:fldChar w:fldCharType="separate"/>
        </w:r>
        <w:r>
          <w:t>24</w:t>
        </w:r>
        <w:r>
          <w:fldChar w:fldCharType="end"/>
        </w:r>
      </w:hyperlink>
    </w:p>
    <w:p>
      <w:pPr>
        <w:pStyle w:val="TOC1"/>
        <w:tabs>
          <w:tab w:val="right" w:leader="dot" w:pos="8306"/>
        </w:tabs>
      </w:pPr>
      <w:hyperlink w:anchor="_Toc1499" w:history="1">
        <w:r>
          <w:rPr>
            <w:rFonts w:ascii="仿宋" w:eastAsia="仿宋" w:hAnsi="仿宋" w:cs="仿宋" w:hint="eastAsia"/>
            <w:lang w:eastAsia="zh-CN"/>
          </w:rPr>
          <w:t>八、外加剂项目风险管理</w:t>
        </w:r>
        <w:r>
          <w:tab/>
        </w:r>
        <w:r>
          <w:fldChar w:fldCharType="begin"/>
        </w:r>
        <w:r>
          <w:instrText xml:space="preserve"> PAGEREF _Toc1499 \h </w:instrText>
        </w:r>
        <w:r>
          <w:fldChar w:fldCharType="separate"/>
        </w:r>
        <w:r>
          <w:t>26</w:t>
        </w:r>
        <w:r>
          <w:fldChar w:fldCharType="end"/>
        </w:r>
      </w:hyperlink>
    </w:p>
    <w:p>
      <w:pPr>
        <w:pStyle w:val="TOC2"/>
        <w:tabs>
          <w:tab w:val="right" w:leader="dot" w:pos="8306"/>
        </w:tabs>
      </w:pPr>
      <w:hyperlink w:anchor="_Toc17615" w:history="1">
        <w:r>
          <w:rPr>
            <w:rFonts w:ascii="仿宋" w:eastAsia="仿宋" w:hAnsi="仿宋" w:cs="仿宋" w:hint="eastAsia"/>
            <w:lang w:eastAsia="zh-CN"/>
          </w:rPr>
          <w:t>(一)、风险识别与评估</w:t>
        </w:r>
        <w:r>
          <w:tab/>
        </w:r>
        <w:r>
          <w:fldChar w:fldCharType="begin"/>
        </w:r>
        <w:r>
          <w:instrText xml:space="preserve"> PAGEREF _Toc17615 \h </w:instrText>
        </w:r>
        <w:r>
          <w:fldChar w:fldCharType="separate"/>
        </w:r>
        <w:r>
          <w:t>26</w:t>
        </w:r>
        <w:r>
          <w:fldChar w:fldCharType="end"/>
        </w:r>
      </w:hyperlink>
    </w:p>
    <w:p>
      <w:pPr>
        <w:pStyle w:val="TOC2"/>
        <w:tabs>
          <w:tab w:val="right" w:leader="dot" w:pos="8306"/>
        </w:tabs>
      </w:pPr>
      <w:hyperlink w:anchor="_Toc8363" w:history="1">
        <w:r>
          <w:rPr>
            <w:rFonts w:ascii="仿宋" w:eastAsia="仿宋" w:hAnsi="仿宋" w:cs="仿宋" w:hint="eastAsia"/>
            <w:lang w:eastAsia="zh-CN"/>
          </w:rPr>
          <w:t>(二)、风险应对策略</w:t>
        </w:r>
        <w:r>
          <w:tab/>
        </w:r>
        <w:r>
          <w:fldChar w:fldCharType="begin"/>
        </w:r>
        <w:r>
          <w:instrText xml:space="preserve"> PAGEREF _Toc8363 \h </w:instrText>
        </w:r>
        <w:r>
          <w:fldChar w:fldCharType="separate"/>
        </w:r>
        <w:r>
          <w:t>27</w:t>
        </w:r>
        <w:r>
          <w:fldChar w:fldCharType="end"/>
        </w:r>
      </w:hyperlink>
    </w:p>
    <w:p>
      <w:pPr>
        <w:pStyle w:val="TOC2"/>
        <w:tabs>
          <w:tab w:val="right" w:leader="dot" w:pos="8306"/>
        </w:tabs>
      </w:pPr>
      <w:hyperlink w:anchor="_Toc8285" w:history="1">
        <w:r>
          <w:rPr>
            <w:rFonts w:ascii="仿宋" w:eastAsia="仿宋" w:hAnsi="仿宋" w:cs="仿宋" w:hint="eastAsia"/>
            <w:lang w:eastAsia="zh-CN"/>
          </w:rPr>
          <w:t>(三)、风险监控与控制</w:t>
        </w:r>
        <w:r>
          <w:tab/>
        </w:r>
        <w:r>
          <w:fldChar w:fldCharType="begin"/>
        </w:r>
        <w:r>
          <w:instrText xml:space="preserve"> PAGEREF _Toc8285 \h </w:instrText>
        </w:r>
        <w:r>
          <w:fldChar w:fldCharType="separate"/>
        </w:r>
        <w:r>
          <w:t>29</w:t>
        </w:r>
        <w:r>
          <w:fldChar w:fldCharType="end"/>
        </w:r>
      </w:hyperlink>
    </w:p>
    <w:p>
      <w:pPr>
        <w:pStyle w:val="TOC1"/>
        <w:tabs>
          <w:tab w:val="right" w:leader="dot" w:pos="8306"/>
        </w:tabs>
      </w:pPr>
      <w:hyperlink w:anchor="_Toc3875" w:history="1">
        <w:r>
          <w:rPr>
            <w:rFonts w:ascii="仿宋" w:eastAsia="仿宋" w:hAnsi="仿宋" w:cs="仿宋" w:hint="eastAsia"/>
            <w:lang w:eastAsia="zh-CN"/>
          </w:rPr>
          <w:t>九、外加剂项目投资规划</w:t>
        </w:r>
        <w:r>
          <w:tab/>
        </w:r>
        <w:r>
          <w:fldChar w:fldCharType="begin"/>
        </w:r>
        <w:r>
          <w:instrText xml:space="preserve"> PAGEREF _Toc3875 \h </w:instrText>
        </w:r>
        <w:r>
          <w:fldChar w:fldCharType="separate"/>
        </w:r>
        <w:r>
          <w:t>30</w:t>
        </w:r>
        <w:r>
          <w:fldChar w:fldCharType="end"/>
        </w:r>
      </w:hyperlink>
    </w:p>
    <w:p>
      <w:pPr>
        <w:pStyle w:val="TOC2"/>
        <w:tabs>
          <w:tab w:val="right" w:leader="dot" w:pos="8306"/>
        </w:tabs>
      </w:pPr>
      <w:hyperlink w:anchor="_Toc16937" w:history="1">
        <w:r>
          <w:rPr>
            <w:rFonts w:ascii="仿宋" w:eastAsia="仿宋" w:hAnsi="仿宋" w:cs="仿宋" w:hint="eastAsia"/>
            <w:lang w:eastAsia="zh-CN"/>
          </w:rPr>
          <w:t>(一)、外加剂项目总投资估算</w:t>
        </w:r>
        <w:r>
          <w:tab/>
        </w:r>
        <w:r>
          <w:fldChar w:fldCharType="begin"/>
        </w:r>
        <w:r>
          <w:instrText xml:space="preserve"> PAGEREF _Toc16937 \h </w:instrText>
        </w:r>
        <w:r>
          <w:fldChar w:fldCharType="separate"/>
        </w:r>
        <w:r>
          <w:t>30</w:t>
        </w:r>
        <w:r>
          <w:fldChar w:fldCharType="end"/>
        </w:r>
      </w:hyperlink>
    </w:p>
    <w:p>
      <w:pPr>
        <w:pStyle w:val="TOC2"/>
        <w:tabs>
          <w:tab w:val="right" w:leader="dot" w:pos="8306"/>
        </w:tabs>
      </w:pPr>
      <w:hyperlink w:anchor="_Toc4162" w:history="1">
        <w:r>
          <w:rPr>
            <w:rFonts w:ascii="仿宋" w:eastAsia="仿宋" w:hAnsi="仿宋" w:cs="仿宋" w:hint="eastAsia"/>
            <w:lang w:eastAsia="zh-CN"/>
          </w:rPr>
          <w:t>(二)、资金筹措</w:t>
        </w:r>
        <w:r>
          <w:tab/>
        </w:r>
        <w:r>
          <w:fldChar w:fldCharType="begin"/>
        </w:r>
        <w:r>
          <w:instrText xml:space="preserve"> PAGEREF _Toc4162 \h </w:instrText>
        </w:r>
        <w:r>
          <w:fldChar w:fldCharType="separate"/>
        </w:r>
        <w:r>
          <w:t>31</w:t>
        </w:r>
        <w:r>
          <w:fldChar w:fldCharType="end"/>
        </w:r>
      </w:hyperlink>
    </w:p>
    <w:p>
      <w:pPr>
        <w:pStyle w:val="TOC1"/>
        <w:tabs>
          <w:tab w:val="right" w:leader="dot" w:pos="8306"/>
        </w:tabs>
      </w:pPr>
      <w:hyperlink w:anchor="_Toc236" w:history="1">
        <w:r>
          <w:rPr>
            <w:rFonts w:ascii="仿宋" w:eastAsia="仿宋" w:hAnsi="仿宋" w:cs="仿宋" w:hint="eastAsia"/>
            <w:lang w:eastAsia="zh-CN"/>
          </w:rPr>
          <w:t>十、外加剂项目计划安排</w:t>
        </w:r>
        <w:r>
          <w:tab/>
        </w:r>
        <w:r>
          <w:fldChar w:fldCharType="begin"/>
        </w:r>
        <w:r>
          <w:instrText xml:space="preserve"> PAGEREF _Toc236 \h </w:instrText>
        </w:r>
        <w:r>
          <w:fldChar w:fldCharType="separate"/>
        </w:r>
        <w:r>
          <w:t>32</w:t>
        </w:r>
        <w:r>
          <w:fldChar w:fldCharType="end"/>
        </w:r>
      </w:hyperlink>
    </w:p>
    <w:p>
      <w:pPr>
        <w:pStyle w:val="TOC2"/>
        <w:tabs>
          <w:tab w:val="right" w:leader="dot" w:pos="8306"/>
        </w:tabs>
      </w:pPr>
      <w:hyperlink w:anchor="_Toc11457" w:history="1">
        <w:r>
          <w:rPr>
            <w:rFonts w:ascii="仿宋" w:eastAsia="仿宋" w:hAnsi="仿宋" w:cs="仿宋" w:hint="eastAsia"/>
            <w:lang w:eastAsia="zh-CN"/>
          </w:rPr>
          <w:t>(一)、建设周期</w:t>
        </w:r>
        <w:r>
          <w:tab/>
        </w:r>
        <w:r>
          <w:fldChar w:fldCharType="begin"/>
        </w:r>
        <w:r>
          <w:instrText xml:space="preserve"> PAGEREF _Toc11457 \h </w:instrText>
        </w:r>
        <w:r>
          <w:fldChar w:fldCharType="separate"/>
        </w:r>
        <w:r>
          <w:t>32</w:t>
        </w:r>
        <w:r>
          <w:fldChar w:fldCharType="end"/>
        </w:r>
      </w:hyperlink>
    </w:p>
    <w:p>
      <w:pPr>
        <w:pStyle w:val="TOC2"/>
        <w:tabs>
          <w:tab w:val="right" w:leader="dot" w:pos="8306"/>
        </w:tabs>
      </w:pPr>
      <w:hyperlink w:anchor="_Toc17334" w:history="1">
        <w:r>
          <w:rPr>
            <w:rFonts w:ascii="仿宋" w:eastAsia="仿宋" w:hAnsi="仿宋" w:cs="仿宋" w:hint="eastAsia"/>
            <w:lang w:eastAsia="zh-CN"/>
          </w:rPr>
          <w:t>(二)、建设进度</w:t>
        </w:r>
        <w:r>
          <w:tab/>
        </w:r>
        <w:r>
          <w:fldChar w:fldCharType="begin"/>
        </w:r>
        <w:r>
          <w:instrText xml:space="preserve"> PAGEREF _Toc17334 \h </w:instrText>
        </w:r>
        <w:r>
          <w:fldChar w:fldCharType="separate"/>
        </w:r>
        <w:r>
          <w:t>33</w:t>
        </w:r>
        <w:r>
          <w:fldChar w:fldCharType="end"/>
        </w:r>
      </w:hyperlink>
    </w:p>
    <w:p>
      <w:pPr>
        <w:pStyle w:val="TOC2"/>
        <w:tabs>
          <w:tab w:val="right" w:leader="dot" w:pos="8306"/>
        </w:tabs>
      </w:pPr>
      <w:hyperlink w:anchor="_Toc13227" w:history="1">
        <w:r>
          <w:rPr>
            <w:rFonts w:ascii="仿宋" w:eastAsia="仿宋" w:hAnsi="仿宋" w:cs="仿宋" w:hint="eastAsia"/>
            <w:lang w:eastAsia="zh-CN"/>
          </w:rPr>
          <w:t>(三)、进度安排注意事项</w:t>
        </w:r>
        <w:r>
          <w:tab/>
        </w:r>
        <w:r>
          <w:fldChar w:fldCharType="begin"/>
        </w:r>
        <w:r>
          <w:instrText xml:space="preserve"> PAGEREF _Toc13227 \h </w:instrText>
        </w:r>
        <w:r>
          <w:fldChar w:fldCharType="separate"/>
        </w:r>
        <w:r>
          <w:t>33</w:t>
        </w:r>
        <w:r>
          <w:fldChar w:fldCharType="end"/>
        </w:r>
      </w:hyperlink>
    </w:p>
    <w:p>
      <w:pPr>
        <w:pStyle w:val="TOC2"/>
        <w:tabs>
          <w:tab w:val="right" w:leader="dot" w:pos="8306"/>
        </w:tabs>
      </w:pPr>
      <w:hyperlink w:anchor="_Toc30906" w:history="1">
        <w:r>
          <w:rPr>
            <w:rFonts w:ascii="仿宋" w:eastAsia="仿宋" w:hAnsi="仿宋" w:cs="仿宋" w:hint="eastAsia"/>
            <w:lang w:eastAsia="zh-CN"/>
          </w:rPr>
          <w:t>(四)、人力资源配置</w:t>
        </w:r>
        <w:r>
          <w:tab/>
        </w:r>
        <w:r>
          <w:fldChar w:fldCharType="begin"/>
        </w:r>
        <w:r>
          <w:instrText xml:space="preserve"> PAGEREF _Toc30906 \h </w:instrText>
        </w:r>
        <w:r>
          <w:fldChar w:fldCharType="separate"/>
        </w:r>
        <w:r>
          <w:t>35</w:t>
        </w:r>
        <w:r>
          <w:fldChar w:fldCharType="end"/>
        </w:r>
      </w:hyperlink>
    </w:p>
    <w:p>
      <w:pPr>
        <w:pStyle w:val="TOC1"/>
        <w:tabs>
          <w:tab w:val="right" w:leader="dot" w:pos="8306"/>
        </w:tabs>
      </w:pPr>
      <w:hyperlink w:anchor="_Toc4214" w:history="1">
        <w:r>
          <w:rPr>
            <w:rFonts w:ascii="仿宋" w:eastAsia="仿宋" w:hAnsi="仿宋" w:cs="仿宋" w:hint="eastAsia"/>
            <w:lang w:eastAsia="zh-CN"/>
          </w:rPr>
          <w:t>十一、外加剂项目人力资源培养与发展</w:t>
        </w:r>
        <w:r>
          <w:tab/>
        </w:r>
        <w:r>
          <w:fldChar w:fldCharType="begin"/>
        </w:r>
        <w:r>
          <w:instrText xml:space="preserve"> PAGEREF _Toc4214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8" w:history="1">
        <w:r>
          <w:rPr>
            <w:rFonts w:ascii="仿宋" w:eastAsia="仿宋" w:hAnsi="仿宋" w:cs="仿宋" w:hint="eastAsia"/>
            <w:lang w:eastAsia="zh-CN"/>
          </w:rPr>
          <w:t>(一)、人才需求与规划</w:t>
        </w:r>
        <w:r>
          <w:tab/>
        </w:r>
        <w:r>
          <w:fldChar w:fldCharType="begin"/>
        </w:r>
        <w:r>
          <w:instrText xml:space="preserve"> PAGEREF _Toc25468 \h </w:instrText>
        </w:r>
        <w:r>
          <w:fldChar w:fldCharType="separate"/>
        </w:r>
        <w:r>
          <w:t>36</w:t>
        </w:r>
        <w:r>
          <w:fldChar w:fldCharType="end"/>
        </w:r>
      </w:hyperlink>
    </w:p>
    <w:p>
      <w:pPr>
        <w:pStyle w:val="TOC2"/>
        <w:tabs>
          <w:tab w:val="right" w:leader="dot" w:pos="8306"/>
        </w:tabs>
      </w:pPr>
      <w:hyperlink w:anchor="_Toc28393" w:history="1">
        <w:r>
          <w:rPr>
            <w:rFonts w:ascii="仿宋" w:eastAsia="仿宋" w:hAnsi="仿宋" w:cs="仿宋" w:hint="eastAsia"/>
            <w:lang w:eastAsia="zh-CN"/>
          </w:rPr>
          <w:t>(二)、培训与发展计划</w:t>
        </w:r>
        <w:r>
          <w:tab/>
        </w:r>
        <w:r>
          <w:fldChar w:fldCharType="begin"/>
        </w:r>
        <w:r>
          <w:instrText xml:space="preserve"> PAGEREF _Toc28393 \h </w:instrText>
        </w:r>
        <w:r>
          <w:fldChar w:fldCharType="separate"/>
        </w:r>
        <w:r>
          <w:t>36</w:t>
        </w:r>
        <w:r>
          <w:fldChar w:fldCharType="end"/>
        </w:r>
      </w:hyperlink>
    </w:p>
    <w:p>
      <w:pPr>
        <w:pStyle w:val="TOC1"/>
        <w:tabs>
          <w:tab w:val="right" w:leader="dot" w:pos="8306"/>
        </w:tabs>
      </w:pPr>
      <w:hyperlink w:anchor="_Toc1430" w:history="1">
        <w:r>
          <w:rPr>
            <w:rFonts w:ascii="仿宋" w:eastAsia="仿宋" w:hAnsi="仿宋" w:cs="仿宋" w:hint="eastAsia"/>
            <w:lang w:eastAsia="zh-CN"/>
          </w:rPr>
          <w:t>十二、外加剂项目社会影响</w:t>
        </w:r>
        <w:r>
          <w:tab/>
        </w:r>
        <w:r>
          <w:fldChar w:fldCharType="begin"/>
        </w:r>
        <w:r>
          <w:instrText xml:space="preserve"> PAGEREF _Toc1430 \h </w:instrText>
        </w:r>
        <w:r>
          <w:fldChar w:fldCharType="separate"/>
        </w:r>
        <w:r>
          <w:t>37</w:t>
        </w:r>
        <w:r>
          <w:fldChar w:fldCharType="end"/>
        </w:r>
      </w:hyperlink>
    </w:p>
    <w:p>
      <w:pPr>
        <w:pStyle w:val="TOC2"/>
        <w:tabs>
          <w:tab w:val="right" w:leader="dot" w:pos="8306"/>
        </w:tabs>
      </w:pPr>
      <w:hyperlink w:anchor="_Toc869" w:history="1">
        <w:r>
          <w:rPr>
            <w:rFonts w:ascii="仿宋" w:eastAsia="仿宋" w:hAnsi="仿宋" w:cs="仿宋" w:hint="eastAsia"/>
            <w:lang w:eastAsia="zh-CN"/>
          </w:rPr>
          <w:t>(一)、社会责任与义务</w:t>
        </w:r>
        <w:r>
          <w:tab/>
        </w:r>
        <w:r>
          <w:fldChar w:fldCharType="begin"/>
        </w:r>
        <w:r>
          <w:instrText xml:space="preserve"> PAGEREF _Toc869 \h </w:instrText>
        </w:r>
        <w:r>
          <w:fldChar w:fldCharType="separate"/>
        </w:r>
        <w:r>
          <w:t>37</w:t>
        </w:r>
        <w:r>
          <w:fldChar w:fldCharType="end"/>
        </w:r>
      </w:hyperlink>
    </w:p>
    <w:p>
      <w:pPr>
        <w:pStyle w:val="TOC2"/>
        <w:tabs>
          <w:tab w:val="right" w:leader="dot" w:pos="8306"/>
        </w:tabs>
      </w:pPr>
      <w:hyperlink w:anchor="_Toc15973" w:history="1">
        <w:r>
          <w:rPr>
            <w:rFonts w:ascii="仿宋" w:eastAsia="仿宋" w:hAnsi="仿宋" w:cs="仿宋" w:hint="eastAsia"/>
            <w:lang w:eastAsia="zh-CN"/>
          </w:rPr>
          <w:t>(二)、社会参与与沟通</w:t>
        </w:r>
        <w:r>
          <w:tab/>
        </w:r>
        <w:r>
          <w:fldChar w:fldCharType="begin"/>
        </w:r>
        <w:r>
          <w:instrText xml:space="preserve"> PAGEREF _Toc15973 \h </w:instrText>
        </w:r>
        <w:r>
          <w:fldChar w:fldCharType="separate"/>
        </w:r>
        <w:r>
          <w:t>38</w:t>
        </w:r>
        <w:r>
          <w:fldChar w:fldCharType="end"/>
        </w:r>
      </w:hyperlink>
    </w:p>
    <w:p>
      <w:pPr>
        <w:pStyle w:val="TOC1"/>
        <w:tabs>
          <w:tab w:val="right" w:leader="dot" w:pos="8306"/>
        </w:tabs>
      </w:pPr>
      <w:hyperlink w:anchor="_Toc16970" w:history="1">
        <w:r>
          <w:rPr>
            <w:rFonts w:ascii="仿宋" w:eastAsia="仿宋" w:hAnsi="仿宋" w:cs="仿宋" w:hint="eastAsia"/>
            <w:lang w:eastAsia="zh-CN"/>
          </w:rPr>
          <w:t>十三、外加剂项目治理与监督</w:t>
        </w:r>
        <w:r>
          <w:tab/>
        </w:r>
        <w:r>
          <w:fldChar w:fldCharType="begin"/>
        </w:r>
        <w:r>
          <w:instrText xml:space="preserve"> PAGEREF _Toc16970 \h </w:instrText>
        </w:r>
        <w:r>
          <w:fldChar w:fldCharType="separate"/>
        </w:r>
        <w:r>
          <w:t>39</w:t>
        </w:r>
        <w:r>
          <w:fldChar w:fldCharType="end"/>
        </w:r>
      </w:hyperlink>
    </w:p>
    <w:p>
      <w:pPr>
        <w:pStyle w:val="TOC2"/>
        <w:tabs>
          <w:tab w:val="right" w:leader="dot" w:pos="8306"/>
        </w:tabs>
      </w:pPr>
      <w:hyperlink w:anchor="_Toc24926" w:history="1">
        <w:r>
          <w:rPr>
            <w:rFonts w:ascii="仿宋" w:eastAsia="仿宋" w:hAnsi="仿宋" w:cs="仿宋" w:hint="eastAsia"/>
            <w:lang w:eastAsia="zh-CN"/>
          </w:rPr>
          <w:t>(一)、外加剂项目治理结构</w:t>
        </w:r>
        <w:r>
          <w:tab/>
        </w:r>
        <w:r>
          <w:fldChar w:fldCharType="begin"/>
        </w:r>
        <w:r>
          <w:instrText xml:space="preserve"> PAGEREF _Toc24926 \h </w:instrText>
        </w:r>
        <w:r>
          <w:fldChar w:fldCharType="separate"/>
        </w:r>
        <w:r>
          <w:t>39</w:t>
        </w:r>
        <w:r>
          <w:fldChar w:fldCharType="end"/>
        </w:r>
      </w:hyperlink>
    </w:p>
    <w:p>
      <w:pPr>
        <w:pStyle w:val="TOC2"/>
        <w:tabs>
          <w:tab w:val="right" w:leader="dot" w:pos="8306"/>
        </w:tabs>
      </w:pPr>
      <w:hyperlink w:anchor="_Toc26499" w:history="1">
        <w:r>
          <w:rPr>
            <w:rFonts w:ascii="仿宋" w:eastAsia="仿宋" w:hAnsi="仿宋" w:cs="仿宋" w:hint="eastAsia"/>
            <w:lang w:eastAsia="zh-CN"/>
          </w:rPr>
          <w:t>(二)、监督与审计</w:t>
        </w:r>
        <w:r>
          <w:tab/>
        </w:r>
        <w:r>
          <w:fldChar w:fldCharType="begin"/>
        </w:r>
        <w:r>
          <w:instrText xml:space="preserve"> PAGEREF _Toc26499 \h </w:instrText>
        </w:r>
        <w:r>
          <w:fldChar w:fldCharType="separate"/>
        </w:r>
        <w:r>
          <w:t>40</w:t>
        </w:r>
        <w:r>
          <w:fldChar w:fldCharType="end"/>
        </w:r>
      </w:hyperlink>
    </w:p>
    <w:p>
      <w:pPr>
        <w:pStyle w:val="TOC1"/>
        <w:tabs>
          <w:tab w:val="right" w:leader="dot" w:pos="8306"/>
        </w:tabs>
      </w:pPr>
      <w:hyperlink w:anchor="_Toc16356" w:history="1">
        <w:r>
          <w:rPr>
            <w:rFonts w:ascii="仿宋" w:eastAsia="仿宋" w:hAnsi="仿宋" w:cs="仿宋" w:hint="eastAsia"/>
            <w:lang w:eastAsia="zh-CN"/>
          </w:rPr>
          <w:t>十四、营销与推广策略</w:t>
        </w:r>
        <w:r>
          <w:tab/>
        </w:r>
        <w:r>
          <w:fldChar w:fldCharType="begin"/>
        </w:r>
        <w:r>
          <w:instrText xml:space="preserve"> PAGEREF _Toc16356 \h </w:instrText>
        </w:r>
        <w:r>
          <w:fldChar w:fldCharType="separate"/>
        </w:r>
        <w:r>
          <w:t>41</w:t>
        </w:r>
        <w:r>
          <w:fldChar w:fldCharType="end"/>
        </w:r>
      </w:hyperlink>
    </w:p>
    <w:p>
      <w:pPr>
        <w:pStyle w:val="TOC2"/>
        <w:tabs>
          <w:tab w:val="right" w:leader="dot" w:pos="8306"/>
        </w:tabs>
      </w:pPr>
      <w:hyperlink w:anchor="_Toc30597" w:history="1">
        <w:r>
          <w:rPr>
            <w:rFonts w:ascii="仿宋" w:eastAsia="仿宋" w:hAnsi="仿宋" w:cs="仿宋" w:hint="eastAsia"/>
            <w:lang w:eastAsia="zh-CN"/>
          </w:rPr>
          <w:t>(一)、产品/服务定位与特点</w:t>
        </w:r>
        <w:r>
          <w:tab/>
        </w:r>
        <w:r>
          <w:fldChar w:fldCharType="begin"/>
        </w:r>
        <w:r>
          <w:instrText xml:space="preserve"> PAGEREF _Toc30597 \h </w:instrText>
        </w:r>
        <w:r>
          <w:fldChar w:fldCharType="separate"/>
        </w:r>
        <w:r>
          <w:t>41</w:t>
        </w:r>
        <w:r>
          <w:fldChar w:fldCharType="end"/>
        </w:r>
      </w:hyperlink>
    </w:p>
    <w:p>
      <w:pPr>
        <w:pStyle w:val="TOC2"/>
        <w:tabs>
          <w:tab w:val="right" w:leader="dot" w:pos="8306"/>
        </w:tabs>
      </w:pPr>
      <w:hyperlink w:anchor="_Toc19142" w:history="1">
        <w:r>
          <w:rPr>
            <w:rFonts w:ascii="仿宋" w:eastAsia="仿宋" w:hAnsi="仿宋" w:cs="仿宋" w:hint="eastAsia"/>
            <w:lang w:eastAsia="zh-CN"/>
          </w:rPr>
          <w:t>(二)、市场定位与竞争分析</w:t>
        </w:r>
        <w:r>
          <w:tab/>
        </w:r>
        <w:r>
          <w:fldChar w:fldCharType="begin"/>
        </w:r>
        <w:r>
          <w:instrText xml:space="preserve"> PAGEREF _Toc19142 \h </w:instrText>
        </w:r>
        <w:r>
          <w:fldChar w:fldCharType="separate"/>
        </w:r>
        <w:r>
          <w:t>43</w:t>
        </w:r>
        <w:r>
          <w:fldChar w:fldCharType="end"/>
        </w:r>
      </w:hyperlink>
    </w:p>
    <w:p>
      <w:pPr>
        <w:pStyle w:val="TOC2"/>
        <w:tabs>
          <w:tab w:val="right" w:leader="dot" w:pos="8306"/>
        </w:tabs>
      </w:pPr>
      <w:hyperlink w:anchor="_Toc27977" w:history="1">
        <w:r>
          <w:rPr>
            <w:rFonts w:ascii="仿宋" w:eastAsia="仿宋" w:hAnsi="仿宋" w:cs="仿宋" w:hint="eastAsia"/>
            <w:lang w:eastAsia="zh-CN"/>
          </w:rPr>
          <w:t>(三)、营销渠道与策略</w:t>
        </w:r>
        <w:r>
          <w:tab/>
        </w:r>
        <w:r>
          <w:fldChar w:fldCharType="begin"/>
        </w:r>
        <w:r>
          <w:instrText xml:space="preserve"> PAGEREF _Toc27977 \h </w:instrText>
        </w:r>
        <w:r>
          <w:fldChar w:fldCharType="separate"/>
        </w:r>
        <w:r>
          <w:t>44</w:t>
        </w:r>
        <w:r>
          <w:fldChar w:fldCharType="end"/>
        </w:r>
      </w:hyperlink>
    </w:p>
    <w:p>
      <w:pPr>
        <w:pStyle w:val="TOC2"/>
        <w:tabs>
          <w:tab w:val="right" w:leader="dot" w:pos="8306"/>
        </w:tabs>
      </w:pPr>
      <w:hyperlink w:anchor="_Toc20699" w:history="1">
        <w:r>
          <w:rPr>
            <w:rFonts w:ascii="仿宋" w:eastAsia="仿宋" w:hAnsi="仿宋" w:cs="仿宋" w:hint="eastAsia"/>
            <w:lang w:eastAsia="zh-CN"/>
          </w:rPr>
          <w:t>(四)、推广与宣传活动</w:t>
        </w:r>
        <w:r>
          <w:tab/>
        </w:r>
        <w:r>
          <w:fldChar w:fldCharType="begin"/>
        </w:r>
        <w:r>
          <w:instrText xml:space="preserve"> PAGEREF _Toc20699 \h </w:instrText>
        </w:r>
        <w:r>
          <w:fldChar w:fldCharType="separate"/>
        </w:r>
        <w:r>
          <w:t>45</w:t>
        </w:r>
        <w:r>
          <w:fldChar w:fldCharType="end"/>
        </w:r>
      </w:hyperlink>
    </w:p>
    <w:p>
      <w:pPr>
        <w:pStyle w:val="TOC1"/>
        <w:tabs>
          <w:tab w:val="right" w:leader="dot" w:pos="8306"/>
        </w:tabs>
      </w:pPr>
      <w:hyperlink w:anchor="_Toc9476" w:history="1">
        <w:r>
          <w:rPr>
            <w:rFonts w:ascii="仿宋" w:eastAsia="仿宋" w:hAnsi="仿宋" w:cs="仿宋" w:hint="eastAsia"/>
            <w:lang w:eastAsia="zh-CN"/>
          </w:rPr>
          <w:t>十五、外加剂项目变更管理</w:t>
        </w:r>
        <w:r>
          <w:tab/>
        </w:r>
        <w:r>
          <w:fldChar w:fldCharType="begin"/>
        </w:r>
        <w:r>
          <w:instrText xml:space="preserve"> PAGEREF _Toc9476 \h </w:instrText>
        </w:r>
        <w:r>
          <w:fldChar w:fldCharType="separate"/>
        </w:r>
        <w:r>
          <w:t>50</w:t>
        </w:r>
        <w:r>
          <w:fldChar w:fldCharType="end"/>
        </w:r>
      </w:hyperlink>
    </w:p>
    <w:p>
      <w:pPr>
        <w:pStyle w:val="TOC2"/>
        <w:tabs>
          <w:tab w:val="right" w:leader="dot" w:pos="8306"/>
        </w:tabs>
      </w:pPr>
      <w:hyperlink w:anchor="_Toc19286" w:history="1">
        <w:r>
          <w:rPr>
            <w:rFonts w:ascii="仿宋" w:eastAsia="仿宋" w:hAnsi="仿宋" w:cs="仿宋" w:hint="eastAsia"/>
            <w:lang w:eastAsia="zh-CN"/>
          </w:rPr>
          <w:t>(一)、变更申请与评估</w:t>
        </w:r>
        <w:r>
          <w:tab/>
        </w:r>
        <w:r>
          <w:fldChar w:fldCharType="begin"/>
        </w:r>
        <w:r>
          <w:instrText xml:space="preserve"> PAGEREF _Toc19286 \h </w:instrText>
        </w:r>
        <w:r>
          <w:fldChar w:fldCharType="separate"/>
        </w:r>
        <w:r>
          <w:t>50</w:t>
        </w:r>
        <w:r>
          <w:fldChar w:fldCharType="end"/>
        </w:r>
      </w:hyperlink>
    </w:p>
    <w:p>
      <w:pPr>
        <w:pStyle w:val="TOC2"/>
        <w:tabs>
          <w:tab w:val="right" w:leader="dot" w:pos="8306"/>
        </w:tabs>
      </w:pPr>
      <w:hyperlink w:anchor="_Toc20908" w:history="1">
        <w:r>
          <w:rPr>
            <w:rFonts w:ascii="仿宋" w:eastAsia="仿宋" w:hAnsi="仿宋" w:cs="仿宋" w:hint="eastAsia"/>
            <w:lang w:eastAsia="zh-CN"/>
          </w:rPr>
          <w:t>(二)、变更实施与控制</w:t>
        </w:r>
        <w:r>
          <w:tab/>
        </w:r>
        <w:r>
          <w:fldChar w:fldCharType="begin"/>
        </w:r>
        <w:r>
          <w:instrText xml:space="preserve"> PAGEREF _Toc20908 \h </w:instrText>
        </w:r>
        <w:r>
          <w:fldChar w:fldCharType="separate"/>
        </w:r>
        <w:r>
          <w:t>51</w:t>
        </w:r>
        <w:r>
          <w:fldChar w:fldCharType="end"/>
        </w:r>
      </w:hyperlink>
    </w:p>
    <w:p>
      <w:pPr>
        <w:pStyle w:val="TOC1"/>
        <w:tabs>
          <w:tab w:val="right" w:leader="dot" w:pos="8306"/>
        </w:tabs>
      </w:pPr>
      <w:hyperlink w:anchor="_Toc28093" w:history="1">
        <w:r>
          <w:rPr>
            <w:rFonts w:ascii="仿宋" w:eastAsia="仿宋" w:hAnsi="仿宋" w:cs="仿宋" w:hint="eastAsia"/>
            <w:lang w:eastAsia="zh-CN"/>
          </w:rPr>
          <w:t>十六、质量管理体系</w:t>
        </w:r>
        <w:r>
          <w:tab/>
        </w:r>
        <w:r>
          <w:fldChar w:fldCharType="begin"/>
        </w:r>
        <w:r>
          <w:instrText xml:space="preserve"> PAGEREF _Toc28093 \h </w:instrText>
        </w:r>
        <w:r>
          <w:fldChar w:fldCharType="separate"/>
        </w:r>
        <w:r>
          <w:t>51</w:t>
        </w:r>
        <w:r>
          <w:fldChar w:fldCharType="end"/>
        </w:r>
      </w:hyperlink>
    </w:p>
    <w:p>
      <w:pPr>
        <w:pStyle w:val="TOC2"/>
        <w:tabs>
          <w:tab w:val="right" w:leader="dot" w:pos="8306"/>
        </w:tabs>
      </w:pPr>
      <w:hyperlink w:anchor="_Toc31619" w:history="1">
        <w:r>
          <w:rPr>
            <w:rFonts w:ascii="仿宋" w:eastAsia="仿宋" w:hAnsi="仿宋" w:cs="仿宋" w:hint="eastAsia"/>
            <w:lang w:eastAsia="zh-CN"/>
          </w:rPr>
          <w:t>(一)、质量目标与方针</w:t>
        </w:r>
        <w:r>
          <w:tab/>
        </w:r>
        <w:r>
          <w:fldChar w:fldCharType="begin"/>
        </w:r>
        <w:r>
          <w:instrText xml:space="preserve"> PAGEREF _Toc31619 \h </w:instrText>
        </w:r>
        <w:r>
          <w:fldChar w:fldCharType="separate"/>
        </w:r>
        <w:r>
          <w:t>51</w:t>
        </w:r>
        <w:r>
          <w:fldChar w:fldCharType="end"/>
        </w:r>
      </w:hyperlink>
    </w:p>
    <w:p>
      <w:pPr>
        <w:pStyle w:val="TOC2"/>
        <w:tabs>
          <w:tab w:val="right" w:leader="dot" w:pos="8306"/>
        </w:tabs>
      </w:pPr>
      <w:hyperlink w:anchor="_Toc7858" w:history="1">
        <w:r>
          <w:rPr>
            <w:rFonts w:ascii="仿宋" w:eastAsia="仿宋" w:hAnsi="仿宋" w:cs="仿宋" w:hint="eastAsia"/>
            <w:lang w:eastAsia="zh-CN"/>
          </w:rPr>
          <w:t>(二)、质量管理责任</w:t>
        </w:r>
        <w:r>
          <w:tab/>
        </w:r>
        <w:r>
          <w:fldChar w:fldCharType="begin"/>
        </w:r>
        <w:r>
          <w:instrText xml:space="preserve"> PAGEREF _Toc7858 \h </w:instrText>
        </w:r>
        <w:r>
          <w:fldChar w:fldCharType="separate"/>
        </w:r>
        <w:r>
          <w:t>52</w:t>
        </w:r>
        <w:r>
          <w:fldChar w:fldCharType="end"/>
        </w:r>
      </w:hyperlink>
    </w:p>
    <w:p>
      <w:pPr>
        <w:pStyle w:val="TOC2"/>
        <w:tabs>
          <w:tab w:val="right" w:leader="dot" w:pos="8306"/>
        </w:tabs>
      </w:pPr>
      <w:hyperlink w:anchor="_Toc14414" w:history="1">
        <w:r>
          <w:rPr>
            <w:rFonts w:ascii="仿宋" w:eastAsia="仿宋" w:hAnsi="仿宋" w:cs="仿宋" w:hint="eastAsia"/>
            <w:lang w:eastAsia="zh-CN"/>
          </w:rPr>
          <w:t>(三)、质量管理体系文件</w:t>
        </w:r>
        <w:r>
          <w:tab/>
        </w:r>
        <w:r>
          <w:fldChar w:fldCharType="begin"/>
        </w:r>
        <w:r>
          <w:instrText xml:space="preserve"> PAGEREF _Toc14414 \h </w:instrText>
        </w:r>
        <w:r>
          <w:fldChar w:fldCharType="separate"/>
        </w:r>
        <w:r>
          <w:t>54</w:t>
        </w:r>
        <w:r>
          <w:fldChar w:fldCharType="end"/>
        </w:r>
      </w:hyperlink>
    </w:p>
    <w:p>
      <w:pPr>
        <w:pStyle w:val="TOC2"/>
        <w:tabs>
          <w:tab w:val="right" w:leader="dot" w:pos="8306"/>
        </w:tabs>
      </w:pPr>
      <w:hyperlink w:anchor="_Toc26608" w:history="1">
        <w:r>
          <w:rPr>
            <w:rFonts w:ascii="仿宋" w:eastAsia="仿宋" w:hAnsi="仿宋" w:cs="仿宋" w:hint="eastAsia"/>
            <w:lang w:eastAsia="zh-CN"/>
          </w:rPr>
          <w:t>(四)、质量培训与教育</w:t>
        </w:r>
        <w:r>
          <w:tab/>
        </w:r>
        <w:r>
          <w:fldChar w:fldCharType="begin"/>
        </w:r>
        <w:r>
          <w:instrText xml:space="preserve"> PAGEREF _Toc26608 \h </w:instrText>
        </w:r>
        <w:r>
          <w:fldChar w:fldCharType="separate"/>
        </w:r>
        <w:r>
          <w:t>56</w:t>
        </w:r>
        <w:r>
          <w:fldChar w:fldCharType="end"/>
        </w:r>
      </w:hyperlink>
    </w:p>
    <w:p>
      <w:pPr>
        <w:pStyle w:val="TOC2"/>
        <w:tabs>
          <w:tab w:val="right" w:leader="dot" w:pos="8306"/>
        </w:tabs>
      </w:pPr>
      <w:hyperlink w:anchor="_Toc4570" w:history="1">
        <w:r>
          <w:rPr>
            <w:rFonts w:ascii="仿宋" w:eastAsia="仿宋" w:hAnsi="仿宋" w:cs="仿宋" w:hint="eastAsia"/>
            <w:lang w:eastAsia="zh-CN"/>
          </w:rPr>
          <w:t>(五)、质量审核与评价</w:t>
        </w:r>
        <w:r>
          <w:tab/>
        </w:r>
        <w:r>
          <w:fldChar w:fldCharType="begin"/>
        </w:r>
        <w:r>
          <w:instrText xml:space="preserve"> PAGEREF _Toc4570 \h </w:instrText>
        </w:r>
        <w:r>
          <w:fldChar w:fldCharType="separate"/>
        </w:r>
        <w:r>
          <w:t>57</w:t>
        </w:r>
        <w:r>
          <w:fldChar w:fldCharType="end"/>
        </w:r>
      </w:hyperlink>
    </w:p>
    <w:p>
      <w:pPr>
        <w:pStyle w:val="TOC2"/>
        <w:tabs>
          <w:tab w:val="right" w:leader="dot" w:pos="8306"/>
        </w:tabs>
      </w:pPr>
      <w:hyperlink w:anchor="_Toc7966" w:history="1">
        <w:r>
          <w:rPr>
            <w:rFonts w:ascii="仿宋" w:eastAsia="仿宋" w:hAnsi="仿宋" w:cs="仿宋" w:hint="eastAsia"/>
            <w:lang w:eastAsia="zh-CN"/>
          </w:rPr>
          <w:t>(六)、不符合与纠正措施</w:t>
        </w:r>
        <w:r>
          <w:tab/>
        </w:r>
        <w:r>
          <w:fldChar w:fldCharType="begin"/>
        </w:r>
        <w:r>
          <w:instrText xml:space="preserve"> PAGEREF _Toc7966 \h </w:instrText>
        </w:r>
        <w:r>
          <w:fldChar w:fldCharType="separate"/>
        </w:r>
        <w:r>
          <w:t>58</w:t>
        </w:r>
        <w:r>
          <w:fldChar w:fldCharType="end"/>
        </w:r>
      </w:hyperlink>
    </w:p>
    <w:p>
      <w:pPr>
        <w:pStyle w:val="TOC1"/>
        <w:tabs>
          <w:tab w:val="right" w:leader="dot" w:pos="8306"/>
        </w:tabs>
      </w:pPr>
      <w:hyperlink w:anchor="_Toc30198" w:history="1">
        <w:r>
          <w:rPr>
            <w:rFonts w:ascii="仿宋" w:eastAsia="仿宋" w:hAnsi="仿宋" w:cs="仿宋" w:hint="eastAsia"/>
            <w:lang w:eastAsia="zh-CN"/>
          </w:rPr>
          <w:t>十七、供应链管理</w:t>
        </w:r>
        <w:r>
          <w:tab/>
        </w:r>
        <w:r>
          <w:fldChar w:fldCharType="begin"/>
        </w:r>
        <w:r>
          <w:instrText xml:space="preserve"> PAGEREF _Toc30198 \h </w:instrText>
        </w:r>
        <w:r>
          <w:fldChar w:fldCharType="separate"/>
        </w:r>
        <w:r>
          <w:t>59</w:t>
        </w:r>
        <w:r>
          <w:fldChar w:fldCharType="end"/>
        </w:r>
      </w:hyperlink>
    </w:p>
    <w:p>
      <w:pPr>
        <w:pStyle w:val="TOC2"/>
        <w:tabs>
          <w:tab w:val="right" w:leader="dot" w:pos="8306"/>
        </w:tabs>
      </w:pPr>
      <w:hyperlink w:anchor="_Toc22133" w:history="1">
        <w:r>
          <w:rPr>
            <w:rFonts w:ascii="仿宋" w:eastAsia="仿宋" w:hAnsi="仿宋" w:cs="仿宋" w:hint="eastAsia"/>
            <w:lang w:eastAsia="zh-CN"/>
          </w:rPr>
          <w:t>(一)、供应链战略规划</w:t>
        </w:r>
        <w:r>
          <w:tab/>
        </w:r>
        <w:r>
          <w:fldChar w:fldCharType="begin"/>
        </w:r>
        <w:r>
          <w:instrText xml:space="preserve"> PAGEREF _Toc22133 \h </w:instrText>
        </w:r>
        <w:r>
          <w:fldChar w:fldCharType="separate"/>
        </w:r>
        <w:r>
          <w:t>59</w:t>
        </w:r>
        <w:r>
          <w:fldChar w:fldCharType="end"/>
        </w:r>
      </w:hyperlink>
    </w:p>
    <w:p>
      <w:pPr>
        <w:pStyle w:val="TOC2"/>
        <w:tabs>
          <w:tab w:val="right" w:leader="dot" w:pos="8306"/>
        </w:tabs>
      </w:pPr>
      <w:hyperlink w:anchor="_Toc8983" w:history="1">
        <w:r>
          <w:rPr>
            <w:rFonts w:ascii="仿宋" w:eastAsia="仿宋" w:hAnsi="仿宋" w:cs="仿宋" w:hint="eastAsia"/>
            <w:lang w:eastAsia="zh-CN"/>
          </w:rPr>
          <w:t>(二)、供应商选择与合作</w:t>
        </w:r>
        <w:r>
          <w:tab/>
        </w:r>
        <w:r>
          <w:fldChar w:fldCharType="begin"/>
        </w:r>
        <w:r>
          <w:instrText xml:space="preserve"> PAGEREF _Toc8983 \h </w:instrText>
        </w:r>
        <w:r>
          <w:fldChar w:fldCharType="separate"/>
        </w:r>
        <w:r>
          <w:t>61</w:t>
        </w:r>
        <w:r>
          <w:fldChar w:fldCharType="end"/>
        </w:r>
      </w:hyperlink>
    </w:p>
    <w:p>
      <w:pPr>
        <w:pStyle w:val="TOC2"/>
        <w:tabs>
          <w:tab w:val="right" w:leader="dot" w:pos="8306"/>
        </w:tabs>
      </w:pPr>
      <w:hyperlink w:anchor="_Toc23361" w:history="1">
        <w:r>
          <w:rPr>
            <w:rFonts w:ascii="仿宋" w:eastAsia="仿宋" w:hAnsi="仿宋" w:cs="仿宋" w:hint="eastAsia"/>
            <w:lang w:eastAsia="zh-CN"/>
          </w:rPr>
          <w:t>(三)、物流与库存管理</w:t>
        </w:r>
        <w:r>
          <w:tab/>
        </w:r>
        <w:r>
          <w:fldChar w:fldCharType="begin"/>
        </w:r>
        <w:r>
          <w:instrText xml:space="preserve"> PAGEREF _Toc23361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535"/>
      <w:r>
        <w:rPr>
          <w:rFonts w:ascii="仿宋" w:eastAsia="仿宋" w:hAnsi="仿宋" w:cs="仿宋" w:hint="eastAsia"/>
          <w:sz w:val="28"/>
          <w:lang w:eastAsia="zh-CN"/>
        </w:rPr>
        <w:t>一、外加剂项目危机管理</w:t>
      </w:r>
      <w:bookmarkEnd w:id="2"/>
    </w:p>
    <w:p>
      <w:pPr>
        <w:pStyle w:val="Heading2"/>
        <w:rPr>
          <w:rFonts w:ascii="仿宋" w:eastAsia="仿宋" w:hAnsi="仿宋" w:cs="仿宋" w:hint="eastAsia"/>
          <w:lang w:eastAsia="zh-CN"/>
        </w:rPr>
      </w:pPr>
      <w:bookmarkStart w:id="3" w:name="_Toc197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危机管理中，危机预警与识别是确保外加剂项目稳健运行的核心步骤。通过建立全面的监测机制，外加剂项目团队旨在及时发现和理解潜在的风险和危机因素，以便采取及时的预防和应对措施，确保外加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首先，通过深入的风险评估，外加剂项目团队全面分析了整个外加剂项目和各个阶段可能存在的威胁。这包括准确评估每个潜在风险的发生概率和可能影响的程度，为后续危机预警提供了有力支持。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外加剂项目团队着重于明确定义外加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外加剂项目进展的持续监控，团队能够及时发现潜在问题并作出迅速反应。外加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在这一阶段，团队的专业素养和反应速度将发挥至关重要的作用，以确保潜在危机能够在初期得到有效的处理，最大程度地减轻负面影响。通过危机预警与识别，外加剂项目得以更有序、可控地推进。</w:t>
      </w:r>
    </w:p>
    <w:p>
      <w:pPr>
        <w:pStyle w:val="Heading2"/>
        <w:ind w:firstLine="560" w:firstLineChars="200"/>
        <w:rPr>
          <w:rFonts w:ascii="仿宋" w:eastAsia="仿宋" w:hAnsi="仿宋" w:cs="仿宋" w:hint="eastAsia"/>
          <w:sz w:val="28"/>
          <w:lang w:eastAsia="zh-CN"/>
        </w:rPr>
      </w:pPr>
      <w:bookmarkStart w:id="4" w:name="_Toc1359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在危机发生时，外加剂项目团队立即行动，成立了应急小组。该小组的任务是迅速制定并实施紧急应对措施，以最小化潜在损失。以下是采取的主要措施：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暂停外加剂项目进度：为遏制危机蔓延，外加剂项目暂时停止进行，以便全面评估当前状况。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资源重新分配：重新评估外加剂项目资源的分配，确保最大限度地减小损失。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实时沟通：与关键利益相关者建立实时沟通机制，向他们传递外加剂项目危机的实际状况，保障外加剂项目核心利益。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在紧急应对的同时，外加剂项目团队强调了团队协作和有效沟通的重要性。以下是团队协作的关键举措：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信息共享机制：建立了信息共享平台，确保团队成员能够及时获取外加剂项目危机的实时信息。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领导者沟通：外加剂项目领导者通过定期会议和即时沟通工具，指导团队应对危机，保持团队稳定运行。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随着危机得到初步控制，外加剂项目团队转向制定恢复计划，以确保外加剂项目能够从中迅速恢复。主要恢复计划包括：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修复受损的进度计划：重新评估外加剂项目进度，制定修复计划，确保外加剂项目尽快回归正常进程。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重新调整资源分配：优化资源分配，确保外加剂项目在有限资源下高效运转。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风险管理机制加强：对外加剂项目风险进行全面评估，制定更强化的风险管理策略，以预防未来可能的危机。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1507"/>
      <w:r>
        <w:rPr>
          <w:rFonts w:ascii="仿宋" w:eastAsia="仿宋" w:hAnsi="仿宋" w:cs="仿宋" w:hint="eastAsia"/>
          <w:sz w:val="28"/>
          <w:lang w:eastAsia="zh-CN"/>
        </w:rPr>
        <w:t>二、外加剂项目选址可行性分析</w:t>
      </w:r>
      <w:bookmarkEnd w:id="5"/>
    </w:p>
    <w:p>
      <w:pPr>
        <w:pStyle w:val="Heading2"/>
        <w:rPr>
          <w:rFonts w:ascii="仿宋" w:eastAsia="仿宋" w:hAnsi="仿宋" w:cs="仿宋" w:hint="eastAsia"/>
          <w:lang w:eastAsia="zh-CN"/>
        </w:rPr>
      </w:pPr>
      <w:bookmarkStart w:id="6" w:name="_Toc28837"/>
      <w:r>
        <w:rPr>
          <w:rFonts w:ascii="仿宋" w:eastAsia="仿宋" w:hAnsi="仿宋" w:cs="仿宋" w:hint="eastAsia"/>
          <w:lang w:eastAsia="zh-CN"/>
        </w:rPr>
        <w:t>(一)、外加剂项目选址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该外加剂项目选址位于XX省XX市XX区XXX街道</w:t>
      </w:r>
    </w:p>
    <w:p>
      <w:pPr>
        <w:pStyle w:val="Heading2"/>
        <w:ind w:firstLine="560" w:firstLineChars="200"/>
        <w:rPr>
          <w:rFonts w:ascii="仿宋" w:eastAsia="仿宋" w:hAnsi="仿宋" w:cs="仿宋" w:hint="eastAsia"/>
          <w:sz w:val="28"/>
          <w:lang w:eastAsia="zh-CN"/>
        </w:rPr>
      </w:pPr>
      <w:bookmarkStart w:id="7" w:name="_Toc31422"/>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外加剂项目的征地面积将根据外加剂项目的实际规模和需求进行精确规划。具体面积XXX平方米，旨在确保外加剂项目不仅能够满足当前的发展需求，还能够预留空间以适应未来的扩展。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净用地面积是在征地面积基础上去除不可利用面积后的实际可开发用地。具体面积XXX平方米，考虑到环保、交通、安全等多方面因素，以确保外加剂项目在整体利用效率上达到最优。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外加剂项目计划建设的建筑总规模具体面积XXX平方米。这一规模的确定综合考虑了外加剂项目的性质、规模，以及城市规划的相关要求，确保建筑布局与周边环境协调一致。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绿地率是外加剂项目用地中被规划为绿地的比例。具体面积XXX平方米，旨在通过合理规划绿地，改善外加剂项目周边环境，提升居民生活质量，并符合城市整体绿化规划。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容积率是用地上可以建设的建筑总体积与用地面积之比。具体面积XXX，通过合理的容积率规划，确保外加剂项目建筑规模与周边环境和谐共生。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确保外加剂项目选址与当地城市规划相一致，具体面积XXX平方米。通过与城市规划部门深入沟通，确保外加剂项目不仅符合城市的整体发展方向，还能够融入城市的发展布局，为城市的长远发展贡献力量。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充分了解并确保外加剂项目选址符合当地产业政策，具体面积XXX平方米。这包括外加剂项目对当地经济的促进作用，以及对相关产业的带动效应，确保外加剂项目与地方政府的产业政策保持一致，促进共赢合作。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用地总体要求必须符合环保和可持续发展的原则，具体面积XXX平方米。通过采用绿色建筑设计、节能减排等措施，确保外加剂项目在建设和运营过程中对环境的影响最小化，达到可持续发展的要求。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确保外加剂项目选址具备必要的公共设施配套，具体面积XXX平方米。这包括交通便利性、教育、医疗等基础设施，以提高居民生活品质，使得外加剂项目选址更具吸引力。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考虑用地总体要求对当地社会稳定性的影响，具体面积XXX平方米。通过深入了解当地社区反馈，确保外加剂项目的选址和建设过程对当地社会和谐稳定产生积极作用。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外加剂项目选址不仅符合法规和规划，还在实际操作中具有可行性。这一全面规划将为外加剂项目的成功实施提供坚实的基础，确保外加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61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外加剂项目的设备规划和空间设计中，我们将采取灵活设备布局的措施。设备布局将根据实际需求进行灵活设计，避免不必要的浪费。通过合理规划设备摆放位置，我们将提高设备的利用率，减少设备间距，以确保外加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外加剂项目内部引入共享设施的概念，例如共享会议室、办公区等。通过这种方式，我们可以减少对资源的重复建设，提高资源共享效率，从而减小外加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531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外加剂项目的总图布置中，我们将不同功能区域进行明确的规划，以最大程度满足外加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532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我们首先关注市场因素，包括潜在客户分布、竞争对手位置、市场需求等。通过深入的市场调研，我们能够更准确地评估选址对于市场开拓和产品销售的影响，确保外加剂项目能够在有利的市场环境中蓬勃发展。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外加剂项目对环境的影响是综合评价的重要因素之一。我们将详细考虑选址周边的自然环境、生态保护区、水源地等情况，确保外加剂项目的建设和运营对环境影响最小化，并符合当地的环保法规标准。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对选址的评价还需充分考虑当地政府的产业政策和法规。我们将详细了解外加剂项目所在地的相关政策，确保外加剂项目的规划和运营与当地法规相符，降低不必要的法律风险。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考虑到社会稳定性对企业运营的重要性，我们将评估选址地区的社会安全情况、劳工关系、社区反馈等方面，以确保外加剂项目的建设和运营不会受到社会稳定性的负面影响。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最后，我们将综合考虑用地成本，包括土地购置费用、土地开发成本等。通过对用地成本的详细评估，我们能够做出更为精确的经济效益分析，为外加剂项目的投资决策提供有力支持。</w:t>
      </w:r>
    </w:p>
    <w:p>
      <w:pPr>
        <w:pStyle w:val="Heading1"/>
        <w:ind w:firstLine="560" w:firstLineChars="200"/>
        <w:rPr>
          <w:rFonts w:ascii="仿宋" w:eastAsia="仿宋" w:hAnsi="仿宋" w:cs="仿宋" w:hint="eastAsia"/>
          <w:sz w:val="28"/>
          <w:lang w:eastAsia="zh-CN"/>
        </w:rPr>
      </w:pPr>
      <w:bookmarkStart w:id="11" w:name="_Toc22191"/>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6429"/>
      <w:r>
        <w:rPr>
          <w:rFonts w:ascii="仿宋" w:eastAsia="仿宋" w:hAnsi="仿宋" w:cs="仿宋" w:hint="eastAsia"/>
          <w:lang w:eastAsia="zh-CN"/>
        </w:rPr>
        <w:t>(一)、外加剂行业分析</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加剂行业一直以来都是市场的关注焦点。行业内的发展趋势、竞争态势以及潜在机会都对外加剂项目的推进产生深远的影响。通过深入研究行业的整体概貌，我们将更好地理解行业的核心特征，为外加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行业，技术一直是推动创新和发展的关键因素。我们将对当前技术趋势进行详尽分析，包括但不限于人工智能、大数据应用、先进制造技术等。这有助于外加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加剂项目成功的基础。我们将对主要竞争对手进行深入研究，包括其市场份额、产品特点、市场定位等。通过全面了解竞争对手的优势和劣势，外加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1842"/>
      <w:r>
        <w:rPr>
          <w:rFonts w:ascii="仿宋" w:eastAsia="仿宋" w:hAnsi="仿宋" w:cs="仿宋" w:hint="eastAsia"/>
          <w:sz w:val="28"/>
          <w:lang w:eastAsia="zh-CN"/>
        </w:rPr>
        <w:t>(二)、外加剂市场分析预测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通过对市场规模的深入调研，我们将预测外加剂市场未来的增长趋势。这包括市场的整体规模、各细分领域的发展趋势等。外加剂项目可以根据市场的扩张速度和潜在机会，制定更符合市场需求的发展策略。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了解消费者的需求是市场分析的核心。我们将通过调查研究，深入挖掘目标消费者的需求特点、购买习惯以及对产品和服务的期望。这有助于外加剂项目更好地定位目标市场，提供更符合消费者期待的解决方案。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外加剂项目实施过程中需要充分考虑的因素。我们将对市场风险进行全面评估，包括但不限于政策法规风险、市场竞争风险、技术变革风险等。通过对潜在风险的深入分析，外加剂项目可以制定相应的风险缓解策略，降低不确定性对外加剂项目的影响。</w:t>
      </w:r>
    </w:p>
    <w:p>
      <w:pPr>
        <w:pStyle w:val="Heading1"/>
        <w:ind w:firstLine="560" w:firstLineChars="200"/>
        <w:rPr>
          <w:rFonts w:ascii="仿宋" w:eastAsia="仿宋" w:hAnsi="仿宋" w:cs="仿宋" w:hint="eastAsia"/>
          <w:sz w:val="28"/>
          <w:lang w:eastAsia="zh-CN"/>
        </w:rPr>
      </w:pPr>
      <w:bookmarkStart w:id="14" w:name="_Toc15222"/>
      <w:r>
        <w:rPr>
          <w:rFonts w:ascii="仿宋" w:eastAsia="仿宋" w:hAnsi="仿宋" w:cs="仿宋" w:hint="eastAsia"/>
          <w:sz w:val="28"/>
          <w:lang w:eastAsia="zh-CN"/>
        </w:rPr>
        <w:t>四、外加剂项目建设单位说明</w:t>
      </w:r>
      <w:bookmarkEnd w:id="14"/>
    </w:p>
    <w:p>
      <w:pPr>
        <w:pStyle w:val="Heading2"/>
        <w:rPr>
          <w:rFonts w:ascii="仿宋" w:eastAsia="仿宋" w:hAnsi="仿宋" w:cs="仿宋" w:hint="eastAsia"/>
          <w:lang w:eastAsia="zh-CN"/>
        </w:rPr>
      </w:pPr>
      <w:bookmarkStart w:id="15" w:name="_Toc18471"/>
      <w:r>
        <w:rPr>
          <w:rFonts w:ascii="仿宋" w:eastAsia="仿宋" w:hAnsi="仿宋" w:cs="仿宋" w:hint="eastAsia"/>
          <w:lang w:eastAsia="zh-CN"/>
        </w:rPr>
        <w:t>(一)、外加剂项目承办单位基本情况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036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外加剂项目承办单位的XXXX，我们着眼于实现可持续的经济效益。通过技术创新和解决方案的提供，公司预计在外加剂项目执行期间将获得可观的收入增长。这一收入来源主要包括外加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同时，我们注重成本控制和效率提升，以确保外加剂项目的可持续盈利。透过精细的管理和资源优化，公司期望实现外加剂项目利润最大化。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外加剂项目实施进行全面的投资评估，包括外加剂项目启动阶段的资金投入和后续运营成本。通过对外加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外加剂项目实施过程中具备足够的资金流动性，公司将进行详尽的现金流分析。这包括资金需求的合理预测、外加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22875"/>
      <w:r>
        <w:rPr>
          <w:rFonts w:ascii="仿宋" w:eastAsia="仿宋" w:hAnsi="仿宋" w:cs="仿宋" w:hint="eastAsia"/>
          <w:sz w:val="28"/>
          <w:lang w:eastAsia="zh-CN"/>
        </w:rPr>
        <w:t>五、外加剂项目土建工程</w:t>
      </w:r>
      <w:bookmarkEnd w:id="17"/>
    </w:p>
    <w:p>
      <w:pPr>
        <w:pStyle w:val="Heading2"/>
        <w:rPr>
          <w:rFonts w:ascii="仿宋" w:eastAsia="仿宋" w:hAnsi="仿宋" w:cs="仿宋" w:hint="eastAsia"/>
          <w:lang w:eastAsia="zh-CN"/>
        </w:rPr>
      </w:pPr>
      <w:bookmarkStart w:id="18" w:name="_Toc25530"/>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在外加剂项目的建筑工程设计中，我们将秉承一系列重要的设计原则，以确保外加剂项目建筑在功能、美观、可持续性等方面达到最佳效果。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首要原则是确保建筑的功能性得到最大化的发挥。我们将充分理解外加剂项目的实际需求，合理布局各个功能区域，保证建筑在满足业务需求的同时，提供高效的工作环境。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在建筑设计中，我们将综合考虑建设和运营成本。通过精细的经济效益分析，确保设计方案在高效利用资源的同时，对外加剂项目的长期盈利能力有积极的贡献。</w:t>
      </w:r>
    </w:p>
    <w:p>
      <w:pPr>
        <w:pStyle w:val="Heading2"/>
        <w:ind w:firstLine="560" w:firstLineChars="200"/>
        <w:rPr>
          <w:rFonts w:ascii="仿宋" w:eastAsia="仿宋" w:hAnsi="仿宋" w:cs="仿宋" w:hint="eastAsia"/>
          <w:sz w:val="28"/>
          <w:lang w:eastAsia="zh-CN"/>
        </w:rPr>
      </w:pPr>
      <w:bookmarkStart w:id="19" w:name="_Toc30185"/>
      <w:r>
        <w:rPr>
          <w:rFonts w:ascii="仿宋" w:eastAsia="仿宋" w:hAnsi="仿宋" w:cs="仿宋" w:hint="eastAsia"/>
          <w:sz w:val="28"/>
          <w:lang w:eastAsia="zh-CN"/>
        </w:rPr>
        <w:t>(二)、土建工程设计年限及安全等级</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加剂项目的土建工程设计中，我们将精准设定设计年限，结合外加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外加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0" w:name="_Toc4066"/>
      <w:r>
        <w:rPr>
          <w:rFonts w:ascii="仿宋" w:eastAsia="仿宋" w:hAnsi="仿宋" w:cs="仿宋" w:hint="eastAsia"/>
          <w:sz w:val="28"/>
          <w:lang w:eastAsia="zh-CN"/>
        </w:rPr>
        <w:t>(三)、建筑工程设计总体要求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外加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外加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https://d.book118.com/528057111044006041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外加剂项目计划设计方案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7B6C72"/>
    <w:rsid w:val="087B6C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057111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2024-02-20T11:52:00Z</dcterms:created>
  <dcterms:modified xsi:type="dcterms:W3CDTF">2024-02-20T11:52:36Z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824CA093A4AB42FDA3B341F45BB28C4A_11</vt:lpwstr>
  </property>
  <property fmtid="{D5CDD505-2E9C-101B-9397-08002B2CF9AE}" pid="3" name="KSOProductBuildVer">
    <vt:lpwstr>2052-12.1.0.16250</vt:lpwstr>
  </property>
</Properties>
</file>