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年3D打印耗材项目计划设计方案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83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_Toc19835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24" w:history="1">
        <w:r>
          <w:rPr>
            <w:rFonts w:ascii="仿宋" w:eastAsia="仿宋" w:hAnsi="仿宋" w:cs="仿宋" w:hint="eastAsia"/>
            <w:lang w:eastAsia="zh-CN"/>
          </w:rPr>
          <w:t>一、年3D打印耗材项目可持续发展</w:t>
        </w:r>
        <w:r>
          <w:tab/>
        </w:r>
        <w:r>
          <w:fldChar w:fldCharType="begin"/>
        </w:r>
        <w:r>
          <w:instrText xml:space="preserve"> PAGEREF _Toc7124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9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_Toc18049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5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_Toc20605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19" w:history="1">
        <w:r>
          <w:rPr>
            <w:rFonts w:ascii="仿宋" w:eastAsia="仿宋" w:hAnsi="仿宋" w:cs="仿宋" w:hint="eastAsia"/>
            <w:lang w:eastAsia="zh-CN"/>
          </w:rPr>
          <w:t>二、年3D打印耗材项目概论</w:t>
        </w:r>
        <w:r>
          <w:tab/>
        </w:r>
        <w:r>
          <w:fldChar w:fldCharType="begin"/>
        </w:r>
        <w:r>
          <w:instrText xml:space="preserve"> PAGEREF _Toc29419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2" w:history="1">
        <w:r>
          <w:rPr>
            <w:rFonts w:ascii="仿宋" w:eastAsia="仿宋" w:hAnsi="仿宋" w:cs="仿宋" w:hint="eastAsia"/>
            <w:lang w:eastAsia="zh-CN"/>
          </w:rPr>
          <w:t>(一)、年3D打印耗材项目概况</w:t>
        </w:r>
        <w:r>
          <w:tab/>
        </w:r>
        <w:r>
          <w:fldChar w:fldCharType="begin"/>
        </w:r>
        <w:r>
          <w:instrText xml:space="preserve"> PAGEREF _Toc28462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6" w:history="1">
        <w:r>
          <w:rPr>
            <w:rFonts w:ascii="仿宋" w:eastAsia="仿宋" w:hAnsi="仿宋" w:cs="仿宋" w:hint="eastAsia"/>
            <w:lang w:eastAsia="zh-CN"/>
          </w:rPr>
          <w:t>(二)、年3D打印耗材项目目标</w:t>
        </w:r>
        <w:r>
          <w:tab/>
        </w:r>
        <w:r>
          <w:fldChar w:fldCharType="begin"/>
        </w:r>
        <w:r>
          <w:instrText xml:space="preserve"> PAGEREF _Toc8626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6" w:history="1">
        <w:r>
          <w:rPr>
            <w:rFonts w:ascii="仿宋" w:eastAsia="仿宋" w:hAnsi="仿宋" w:cs="仿宋" w:hint="eastAsia"/>
            <w:lang w:eastAsia="zh-CN"/>
          </w:rPr>
          <w:t>(三)、年3D打印耗材项目提出的理由</w:t>
        </w:r>
        <w:r>
          <w:tab/>
        </w:r>
        <w:r>
          <w:fldChar w:fldCharType="begin"/>
        </w:r>
        <w:r>
          <w:instrText xml:space="preserve"> PAGEREF _Toc24176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" w:history="1">
        <w:r>
          <w:rPr>
            <w:rFonts w:ascii="仿宋" w:eastAsia="仿宋" w:hAnsi="仿宋" w:cs="仿宋" w:hint="eastAsia"/>
            <w:lang w:eastAsia="zh-CN"/>
          </w:rPr>
          <w:t>(四)、年3D打印耗材项目意义</w:t>
        </w:r>
        <w:r>
          <w:tab/>
        </w:r>
        <w:r>
          <w:fldChar w:fldCharType="begin"/>
        </w:r>
        <w:r>
          <w:instrText xml:space="preserve"> PAGEREF _Toc3273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5" w:history="1">
        <w:r>
          <w:rPr>
            <w:rFonts w:ascii="仿宋" w:eastAsia="仿宋" w:hAnsi="仿宋" w:cs="仿宋" w:hint="eastAsia"/>
            <w:lang w:eastAsia="zh-CN"/>
          </w:rPr>
          <w:t>(五)、年3D打印耗材项目背景</w:t>
        </w:r>
        <w:r>
          <w:tab/>
        </w:r>
        <w:r>
          <w:fldChar w:fldCharType="begin"/>
        </w:r>
        <w:r>
          <w:instrText xml:space="preserve"> PAGEREF _Toc28595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39" w:history="1">
        <w:r>
          <w:rPr>
            <w:rFonts w:ascii="仿宋" w:eastAsia="仿宋" w:hAnsi="仿宋" w:cs="仿宋" w:hint="eastAsia"/>
            <w:lang w:eastAsia="zh-CN"/>
          </w:rPr>
          <w:t>三、年3D打印耗材项目文档管理</w:t>
        </w:r>
        <w:r>
          <w:tab/>
        </w:r>
        <w:r>
          <w:fldChar w:fldCharType="begin"/>
        </w:r>
        <w:r>
          <w:instrText xml:space="preserve"> PAGEREF _Toc27139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_Toc2844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0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_Toc19490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1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_Toc24271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52" w:history="1">
        <w:r>
          <w:rPr>
            <w:rFonts w:ascii="仿宋" w:eastAsia="仿宋" w:hAnsi="仿宋" w:cs="仿宋" w:hint="eastAsia"/>
            <w:lang w:eastAsia="zh-CN"/>
          </w:rPr>
          <w:t>四、年3D打印耗材项目危机管理</w:t>
        </w:r>
        <w:r>
          <w:tab/>
        </w:r>
        <w:r>
          <w:fldChar w:fldCharType="begin"/>
        </w:r>
        <w:r>
          <w:instrText xml:space="preserve"> PAGEREF _Toc7552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4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_Toc21874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_Toc2295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16" w:history="1">
        <w:r>
          <w:rPr>
            <w:rFonts w:ascii="仿宋" w:eastAsia="仿宋" w:hAnsi="仿宋" w:cs="仿宋" w:hint="eastAsia"/>
            <w:lang w:eastAsia="zh-CN"/>
          </w:rPr>
          <w:t>五、年3D打印耗材项目选址可行性分析</w:t>
        </w:r>
        <w:r>
          <w:tab/>
        </w:r>
        <w:r>
          <w:fldChar w:fldCharType="begin"/>
        </w:r>
        <w:r>
          <w:instrText xml:space="preserve"> PAGEREF _Toc30216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" w:history="1">
        <w:r>
          <w:rPr>
            <w:rFonts w:ascii="仿宋" w:eastAsia="仿宋" w:hAnsi="仿宋" w:cs="仿宋" w:hint="eastAsia"/>
            <w:lang w:eastAsia="zh-CN"/>
          </w:rPr>
          <w:t>(一)、年3D打印耗材项目选址</w:t>
        </w:r>
        <w:r>
          <w:tab/>
        </w:r>
        <w:r>
          <w:fldChar w:fldCharType="begin"/>
        </w:r>
        <w:r>
          <w:instrText xml:space="preserve"> PAGEREF _Toc2790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3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_Toc8013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6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_Toc29576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6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_Toc25396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5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_Toc11525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79" w:history="1">
        <w:r>
          <w:rPr>
            <w:rFonts w:ascii="仿宋" w:eastAsia="仿宋" w:hAnsi="仿宋" w:cs="仿宋" w:hint="eastAsia"/>
            <w:lang w:eastAsia="zh-CN"/>
          </w:rPr>
          <w:t>六、年3D打印耗材项目建设单位说明</w:t>
        </w:r>
        <w:r>
          <w:tab/>
        </w:r>
        <w:r>
          <w:fldChar w:fldCharType="begin"/>
        </w:r>
        <w:r>
          <w:instrText xml:space="preserve"> PAGEREF _Toc11079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7" w:history="1">
        <w:r>
          <w:rPr>
            <w:rFonts w:ascii="仿宋" w:eastAsia="仿宋" w:hAnsi="仿宋" w:cs="仿宋" w:hint="eastAsia"/>
            <w:lang w:eastAsia="zh-CN"/>
          </w:rPr>
          <w:t>(一)、年3D打印耗材项目承办单位基本情况</w:t>
        </w:r>
        <w:r>
          <w:tab/>
        </w:r>
        <w:r>
          <w:fldChar w:fldCharType="begin"/>
        </w:r>
        <w:r>
          <w:instrText xml:space="preserve"> PAGEREF _Toc27347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7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_Toc21737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64" w:history="1">
        <w:r>
          <w:rPr>
            <w:rFonts w:ascii="仿宋" w:eastAsia="仿宋" w:hAnsi="仿宋" w:cs="仿宋" w:hint="eastAsia"/>
            <w:lang w:eastAsia="zh-CN"/>
          </w:rPr>
          <w:t>七、年3D打印耗材项目计划安排</w:t>
        </w:r>
        <w:r>
          <w:tab/>
        </w:r>
        <w:r>
          <w:fldChar w:fldCharType="begin"/>
        </w:r>
        <w:r>
          <w:instrText xml:space="preserve"> PAGEREF _Toc21864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_Toc11473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_Toc7255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_Toc11062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_Toc27192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11" w:history="1">
        <w:r>
          <w:rPr>
            <w:rFonts w:ascii="仿宋" w:eastAsia="仿宋" w:hAnsi="仿宋" w:cs="仿宋" w:hint="eastAsia"/>
            <w:lang w:eastAsia="zh-CN"/>
          </w:rPr>
          <w:t>八、年3D打印耗材项目投资规划</w:t>
        </w:r>
        <w:r>
          <w:tab/>
        </w:r>
        <w:r>
          <w:fldChar w:fldCharType="begin"/>
        </w:r>
        <w:r>
          <w:instrText xml:space="preserve"> PAGEREF _Toc7811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5" w:history="1">
        <w:r>
          <w:rPr>
            <w:rFonts w:ascii="仿宋" w:eastAsia="仿宋" w:hAnsi="仿宋" w:cs="仿宋" w:hint="eastAsia"/>
            <w:lang w:eastAsia="zh-CN"/>
          </w:rPr>
          <w:t>(一)、年3D打印耗材项目总投资估算</w:t>
        </w:r>
        <w:r>
          <w:tab/>
        </w:r>
        <w:r>
          <w:fldChar w:fldCharType="begin"/>
        </w:r>
        <w:r>
          <w:instrText xml:space="preserve"> PAGEREF _Toc20765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6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_Toc8336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98" w:history="1">
        <w:r>
          <w:rPr>
            <w:rFonts w:ascii="仿宋" w:eastAsia="仿宋" w:hAnsi="仿宋" w:cs="仿宋" w:hint="eastAsia"/>
            <w:lang w:eastAsia="zh-CN"/>
          </w:rPr>
          <w:t>九、年3D打印耗材项目经营效益</w:t>
        </w:r>
        <w:r>
          <w:tab/>
        </w:r>
        <w:r>
          <w:fldChar w:fldCharType="begin"/>
        </w:r>
        <w:r>
          <w:instrText xml:space="preserve"> PAGEREF _Toc15198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8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_Toc21168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" w:history="1">
        <w:r>
          <w:rPr>
            <w:rFonts w:ascii="仿宋" w:eastAsia="仿宋" w:hAnsi="仿宋" w:cs="仿宋" w:hint="eastAsia"/>
            <w:lang w:eastAsia="zh-CN"/>
          </w:rPr>
          <w:t>(二)、年3D打印耗材项目盈利能力分析</w:t>
        </w:r>
        <w:r>
          <w:tab/>
        </w:r>
        <w:r>
          <w:fldChar w:fldCharType="begin"/>
        </w:r>
        <w:r>
          <w:instrText xml:space="preserve"> PAGEREF _Toc3065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27" w:history="1">
        <w:r>
          <w:rPr>
            <w:rFonts w:ascii="仿宋" w:eastAsia="仿宋" w:hAnsi="仿宋" w:cs="仿宋" w:hint="eastAsia"/>
            <w:lang w:eastAsia="zh-CN"/>
          </w:rPr>
          <w:t>十、年3D打印耗材项目技术管理</w:t>
        </w:r>
        <w:r>
          <w:tab/>
        </w:r>
        <w:r>
          <w:fldChar w:fldCharType="begin"/>
        </w:r>
        <w:r>
          <w:instrText xml:space="preserve"> PAGEREF _Toc32527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2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_Toc13032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6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_Toc29246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2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_Toc23822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787" w:history="1">
        <w:r>
          <w:rPr>
            <w:rFonts w:ascii="仿宋" w:eastAsia="仿宋" w:hAnsi="仿宋" w:cs="仿宋" w:hint="eastAsia"/>
            <w:lang w:eastAsia="zh-CN"/>
          </w:rPr>
          <w:t>十一、年3D打印耗材项目创新与研发</w:t>
        </w:r>
        <w:r>
          <w:tab/>
        </w:r>
        <w:r>
          <w:fldChar w:fldCharType="begin"/>
        </w:r>
        <w:r>
          <w:instrText xml:space="preserve"> PAGEREF _Toc13787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4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_Toc25774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8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_Toc23988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28" w:history="1">
        <w:r>
          <w:rPr>
            <w:rFonts w:ascii="仿宋" w:eastAsia="仿宋" w:hAnsi="仿宋" w:cs="仿宋" w:hint="eastAsia"/>
            <w:lang w:eastAsia="zh-CN"/>
          </w:rPr>
          <w:t>十二、年3D打印耗材项目社会影响</w:t>
        </w:r>
        <w:r>
          <w:tab/>
        </w:r>
        <w:r>
          <w:fldChar w:fldCharType="begin"/>
        </w:r>
        <w:r>
          <w:instrText xml:space="preserve"> PAGEREF _Toc3728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3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_Toc25313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3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_Toc16693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65" w:history="1">
        <w:r>
          <w:rPr>
            <w:rFonts w:ascii="仿宋" w:eastAsia="仿宋" w:hAnsi="仿宋" w:cs="仿宋" w:hint="eastAsia"/>
            <w:lang w:eastAsia="zh-CN"/>
          </w:rPr>
          <w:t>十三、风险识别与分类</w:t>
        </w:r>
        <w:r>
          <w:tab/>
        </w:r>
        <w:r>
          <w:fldChar w:fldCharType="begin"/>
        </w:r>
        <w:r>
          <w:instrText xml:space="preserve"> PAGEREF _Toc9365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0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_Toc3790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8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_Toc9418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27" w:history="1">
        <w:r>
          <w:rPr>
            <w:rFonts w:ascii="仿宋" w:eastAsia="仿宋" w:hAnsi="仿宋" w:cs="仿宋" w:hint="eastAsia"/>
            <w:lang w:eastAsia="zh-CN"/>
          </w:rPr>
          <w:t>十四、年3D打印耗材项目实施保障措施</w:t>
        </w:r>
        <w:r>
          <w:tab/>
        </w:r>
        <w:r>
          <w:fldChar w:fldCharType="begin"/>
        </w:r>
        <w:r>
          <w:instrText xml:space="preserve"> PAGEREF _Toc28627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" w:history="1">
        <w:r>
          <w:rPr>
            <w:rFonts w:ascii="仿宋" w:eastAsia="仿宋" w:hAnsi="仿宋" w:cs="仿宋" w:hint="eastAsia"/>
            <w:lang w:eastAsia="zh-CN"/>
          </w:rPr>
          <w:t>(一)、年3D打印耗材项目实施保障机制</w:t>
        </w:r>
        <w:r>
          <w:tab/>
        </w:r>
        <w:r>
          <w:fldChar w:fldCharType="begin"/>
        </w:r>
        <w:r>
          <w:instrText xml:space="preserve"> PAGEREF _Toc1773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5" w:history="1">
        <w:r>
          <w:rPr>
            <w:rFonts w:ascii="仿宋" w:eastAsia="仿宋" w:hAnsi="仿宋" w:cs="仿宋" w:hint="eastAsia"/>
            <w:lang w:eastAsia="zh-CN"/>
          </w:rPr>
          <w:t>(二)、年3D打印耗材项目法律合规要求</w:t>
        </w:r>
        <w:r>
          <w:tab/>
        </w:r>
        <w:r>
          <w:fldChar w:fldCharType="begin"/>
        </w:r>
        <w:r>
          <w:instrText xml:space="preserve"> PAGEREF _Toc15215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3" w:history="1">
        <w:r>
          <w:rPr>
            <w:rFonts w:ascii="仿宋" w:eastAsia="仿宋" w:hAnsi="仿宋" w:cs="仿宋" w:hint="eastAsia"/>
            <w:lang w:eastAsia="zh-CN"/>
          </w:rPr>
          <w:t>(三)、年3D打印耗材项目合同管理与法律事务</w:t>
        </w:r>
        <w:r>
          <w:tab/>
        </w:r>
        <w:r>
          <w:fldChar w:fldCharType="begin"/>
        </w:r>
        <w:r>
          <w:instrText xml:space="preserve"> PAGEREF _Toc18733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0" w:history="1">
        <w:r>
          <w:rPr>
            <w:rFonts w:ascii="仿宋" w:eastAsia="仿宋" w:hAnsi="仿宋" w:cs="仿宋" w:hint="eastAsia"/>
            <w:lang w:eastAsia="zh-CN"/>
          </w:rPr>
          <w:t>(四)、年3D打印耗材项目知识产权保护策略</w:t>
        </w:r>
        <w:r>
          <w:tab/>
        </w:r>
        <w:r>
          <w:fldChar w:fldCharType="begin"/>
        </w:r>
        <w:r>
          <w:instrText xml:space="preserve"> PAGEREF _Toc5140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9" w:history="1">
        <w:r>
          <w:rPr>
            <w:rFonts w:ascii="仿宋" w:eastAsia="仿宋" w:hAnsi="仿宋" w:cs="仿宋" w:hint="eastAsia"/>
            <w:lang w:eastAsia="zh-CN"/>
          </w:rPr>
          <w:t>十五、利益相关者分析与沟通计划</w:t>
        </w:r>
        <w:r>
          <w:tab/>
        </w:r>
        <w:r>
          <w:fldChar w:fldCharType="begin"/>
        </w:r>
        <w:r>
          <w:instrText xml:space="preserve"> PAGEREF _Toc13609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9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_Toc29179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1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_Toc11011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5" w:history="1">
        <w:r>
          <w:rPr>
            <w:rFonts w:ascii="仿宋" w:eastAsia="仿宋" w:hAnsi="仿宋" w:cs="仿宋" w:hint="eastAsia"/>
            <w:lang w:eastAsia="zh-CN"/>
          </w:rPr>
          <w:t>十六、年3D打印耗材项目变更管理</w:t>
        </w:r>
        <w:r>
          <w:tab/>
        </w:r>
        <w:r>
          <w:fldChar w:fldCharType="begin"/>
        </w:r>
        <w:r>
          <w:instrText xml:space="preserve"> PAGEREF _Toc605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9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_Toc16939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_Toc2462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52" w:history="1">
        <w:r>
          <w:rPr>
            <w:rFonts w:ascii="仿宋" w:eastAsia="仿宋" w:hAnsi="仿宋" w:cs="仿宋" w:hint="eastAsia"/>
            <w:lang w:eastAsia="zh-CN"/>
          </w:rPr>
          <w:t>十七、营销与推广策略</w:t>
        </w:r>
        <w:r>
          <w:tab/>
        </w:r>
        <w:r>
          <w:fldChar w:fldCharType="begin"/>
        </w:r>
        <w:r>
          <w:instrText xml:space="preserve"> PAGEREF _Toc21852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1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_Toc10191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6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_Toc31646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7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_Toc6697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3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_Toc15953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83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124"/>
      <w:r>
        <w:rPr>
          <w:rFonts w:ascii="仿宋" w:eastAsia="仿宋" w:hAnsi="仿宋" w:cs="仿宋" w:hint="eastAsia"/>
          <w:sz w:val="28"/>
          <w:lang w:eastAsia="zh-CN"/>
        </w:rPr>
        <w:t>一、年3D打印耗材项目可持续发展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049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年3D打印耗材项目中，年3D打印耗材项目团队着眼于未来，明确了可持续发展的战略方向。制定的具体可持续发展目标包括降低资源使用、采用环保技术、最大化社会效益等。这一步骤不仅有助于年3D打印耗材项目在环保和社会责任方面达到最高标准，也为未来提供了明确的指引，确保年3D打印耗材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可持续实践的融入年3D打印耗材项目管理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年3D打印耗材项目管理周期。从年3D打印耗材项目规划开始，年3D打印耗材项目团队就考虑了环境和社会的因素。在执行阶段，年3D打印耗材项目团队积极推动绿色技术的应用，优化资源利用。此外，关注员工的社会责任，通过培训和沟通活动提高员工对可持续发展的认知，使他们能够在日常工作中践行可持续实践。这些举措不仅为年3D打印耗材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605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扎根于年3D打印耗材项目的可持续发展理念，我们深信环保与社会责任是年3D打印耗材项目成功的关键支柱。在年3D打印耗材项目的每一步，我们都致力于通过创新和实践，履行对环境和社会的坚定责任。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3D打印耗材项目团队通过引入先进的环保技术、建立高效的废物处理系统以及推动能源节约措施，积极履行环保责任。定期的环保监测和评估确保年3D打印耗材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3D打印耗材项目不仅致力于自身可持续发展，还注重对社会的回馈。通过支持社区年3D打印耗材项目、参与慈善事业、提供培训机会等方式，年3D打印耗材项目积极履行社会责任。与当地社区建立积极互动，关注员工的工作与生活平衡，以及员工的身心健康，是年3D打印耗材项目在社会责任层面的关键举措。这样的实践不仅增强了年3D打印耗材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419"/>
      <w:r>
        <w:rPr>
          <w:rFonts w:ascii="仿宋" w:eastAsia="仿宋" w:hAnsi="仿宋" w:cs="仿宋" w:hint="eastAsia"/>
          <w:sz w:val="28"/>
          <w:lang w:eastAsia="zh-CN"/>
        </w:rPr>
        <w:t>二、年3D打印耗材项目概论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8462"/>
      <w:r>
        <w:rPr>
          <w:rFonts w:ascii="仿宋" w:eastAsia="仿宋" w:hAnsi="仿宋" w:cs="仿宋" w:hint="eastAsia"/>
          <w:lang w:eastAsia="zh-CN"/>
        </w:rPr>
        <w:t>(一)、年3D打印耗材项目概况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3D打印耗材项目的起源追溯至对市场的深入洞察。市场的不断演变与变革为年3D打印耗材项目提供了难得的机遇。当前市场存在的需求缺口和变革的大环境共同构成了年3D打印耗材项目的背景。这个年3D打印耗材项目旨在充分利用市场机遇，填补行业中尚未满足的需求，为客户提供全新的解决方案。市场的变革和需求的增长使得这个年3D打印耗材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年3D打印耗材项目名称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3D打印耗材项目正式命名为年3D打印耗材。这个名称不仅仅是一个标识，更代表了年3D打印耗材项目的核心理念和愿景。它蕴含着年3D打印耗材项目所要解决问题的关键字，具有强烈的表达和辨识度，为年3D打印耗材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年3D打印耗材项目目标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3D打印耗材项目的核心目标是提供一种全新、高效的解决方案，满足客户日益增长的需求。年3D打印耗材项目追求的不仅仅是满足市场需求，更是在市场中获得卓越的竞争优势。通过不断提升产品或服务的质量和创新水平，年3D打印耗材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1.4 年3D打印耗材项目范围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3D打印耗材项目全面涵盖了产品研发、制造、市场推广和售后服务，确保从产品设计到最终用户体验的全方位关注。这一全面的年3D打印耗材项目范围是为了确保年3D打印耗材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年3D打印耗材项目时间表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年3D打印耗材项目计划在未来18个月内完成，包括研发、测试、市场试点和正式推出等不同阶段。这个时间表的合理设计是为了确保年3D打印耗材项目各个阶段的顺利推进，以便按时交付高质量的成果。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年3D打印耗材项目预算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年3D打印耗材项目总预算估算为XX百万美元，主要分配在研发、市场推广、人员培训和运营等方面。这一充足的预算为年3D打印耗材项目提供了充足的资源，确保年3D打印耗材项目在各个方面都能取得优异的表现。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年3D打印耗材项目风险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3D打印耗材项目可能面临的风险包括市场接受度低、技术难题、竞争激烈等。年3D打印耗材项目团队已经制定了相应的风险应对计划，通过前瞻性的风险管理，确保年3D打印耗材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年3D打印耗材项目团队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年3D打印耗材项目汇聚了一支经验丰富、多领域专业素养的核心团队，确保年3D打印耗材项目在各个方面都能拥有高水平的执行力。团队的协同作战是年3D打印耗材项目成功的关键因素之一。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年3D打印耗材项目背景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年3D打印耗材项目的背景根植于市场对更高效、创新产品的渴望，同时也受到科技发展对行业格局的深刻改变的影响。这为年3D打印耗材项目提供了广阔的发展空间和市场需求。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年3D打印耗材项目现状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截至目前，年3D打印耗材项目已完成市场调研和技术验证，取得了初步的成功。这为年3D打印耗材项目在未来的发展奠定了坚实的基础，为更远大的目标打下了坚实的基石。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626"/>
      <w:r>
        <w:rPr>
          <w:rFonts w:ascii="仿宋" w:eastAsia="仿宋" w:hAnsi="仿宋" w:cs="仿宋" w:hint="eastAsia"/>
          <w:sz w:val="28"/>
          <w:lang w:eastAsia="zh-CN"/>
        </w:rPr>
        <w:t>(二)、年3D打印耗材项目目标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keyword》年3D打印耗材项目首要业务目标是在市场中占据有利地位，实现产品/服务的成功推广和销售。通过不断提升产品质量、创新性，年3D打印耗材项目追求成为行业中的领导者，赢得更多客户的青睐。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在科技迅速发展的时代，年3D打印耗材项目着眼于技术创新。通过持续的研发和技术升级，年3D打印耗材项目旨在推出更具创新性的产品或服务，以满足市场对新鲜、先进解决方案的需求。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为了建立可持续的客户关系，年3D打印耗材项目设定了客户满意度目标。通过提供卓越的产品质量和优质的客户服务，年3D打印耗材项目追求赢得客户的信任和忠诚度，确保他们的满意度达到行业领先水平。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年3D打印耗材项目注重社会责任和可持续发展。通过实施环保、社会责任年3D打印耗材项目，年3D打印耗材项目致力于在经济发展的同时保护环境，促进社会公平，实现可持续经营。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年3D打印耗材项目的团队是实现目标的核心驱动力。因此，年3D打印耗材项目设定了团队发展目标，包括提升团队成员的专业技能、培养领导力，以及搭建协同高效的团队工作氛围。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176"/>
      <w:r>
        <w:rPr>
          <w:rFonts w:ascii="仿宋" w:eastAsia="仿宋" w:hAnsi="仿宋" w:cs="仿宋" w:hint="eastAsia"/>
          <w:sz w:val="28"/>
          <w:lang w:eastAsia="zh-CN"/>
        </w:rPr>
        <w:t>(三)、年3D打印耗材项目提出的理由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年3D打印耗材项目提出的理由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3D打印耗材项目的提出源于对市场机遇的深刻洞察。当前市场中存在的需求缺口和行业发展趋势表明，有巨大的商业机会等待被开发。通过准确捕捉市场机遇，年3D打印耗材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3D打印耗材项目的理念基于对技术创新的信仰。通过持续的研发和技术投入，年3D打印耗材项目有望推出更具创新性的产品或服务。在科技飞速发展的当下，年3D打印耗材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3D打印耗材项目的提出是为了增强企业的行业竞争力。通过提升产品或服务的质量和独特性，年3D打印耗材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3D打印耗材项目响应了消费者需求的变化。随着社会和科技的不断发展，消费者对产品和服务的需求也在发生变化。通过深入了解并及时回应消费者的新需求，年3D打印耗材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年3D打印耗材项目的提出是企业战略发展规划的一部分。在面对日益激烈的市场竞争和不断变化的商业环境中，年3D打印耗材项目作为企业战略的一环，旨在为企业开辟新的增长领域，巩固企业在行业中的地位。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3D打印耗材项目的提出不仅仅是基于商业考量，还注重社会责任。通过推出环保、社会责任等方面的年3D打印耗材项目，年3D打印耗材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年3D打印耗材项目的提出反映了对利益相关者期望的关注。包括客户、员工、投资者等利益相关者在企业发展中都有着各自的期望，年3D打印耗材项目力求在满足这些期望的同时，取得更大的共赢。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273"/>
      <w:r>
        <w:rPr>
          <w:rFonts w:ascii="仿宋" w:eastAsia="仿宋" w:hAnsi="仿宋" w:cs="仿宋" w:hint="eastAsia"/>
          <w:sz w:val="28"/>
          <w:lang w:eastAsia="zh-CN"/>
        </w:rPr>
        <w:t>(四)、年3D打印耗材项目意义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在实施年3D打印耗材项目的过程中，我们不仅仅是在追逐商业成功，更是为企业和社会的多个层面创造了深远的意义。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3D打印耗材项目的首要意义在于提升企业的市场竞争力。通过持续的创新和对产品质量的高标准要求，年3D打印耗材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年3D打印耗材项目的推进将促使行业技术水平的提升。通过引入先进技术和创新性解决方案，年3D打印耗材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年3D打印耗材项目不仅创造了大量就业机会，提高了就业水平，还注重社会责任和环保。通过参与社会公益事业和推动环保年3D打印耗材项目，年3D打印耗材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综合而言，年3D打印耗材项目意义重大，不仅推动了企业的发展，也为行业和社会的进步贡献了积极力量。这是一个全面而深刻的影响，将在未来产生可持续的正面效应。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8595"/>
      <w:r>
        <w:rPr>
          <w:rFonts w:ascii="仿宋" w:eastAsia="仿宋" w:hAnsi="仿宋" w:cs="仿宋" w:hint="eastAsia"/>
          <w:sz w:val="28"/>
          <w:lang w:eastAsia="zh-CN"/>
        </w:rPr>
        <w:t>(五)、年3D打印耗材项目背景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在当今迅猛发展的商业环境中，年3D打印耗材项目的动因根植于对多方面因素的审慎考量。这个年3D打印耗材项目的提出并非孤立的决策，而是对企业所处背景深入思考的产物。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年3D打印耗材项目背后的首要原因。科技的迅速发展和全球市场的快速变化使得企业必须灵活应对。年3D打印耗材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竞争的激烈程度也是年3D打印耗材项目背景中不可忽视的一环。企业需要在激烈竞争中脱颖而出，为此，年3D打印耗材项目致力于打破常规，提供独特的价值主张，以吸引客户并确保市场份额的增长。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技术的迅速发展为企业带来了机遇与挑战。作为年3D打印耗材项目启动的背景之一，对新兴技术的应用将有助于提升企业的技术水平，使其在不断演进的商业环境中保持竞争优势。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此外，社会对企业责任的期望也在逐渐升高。年3D打印耗材项目充分融入了社会责任的理念，通过可持续经营和社会公益年3D打印耗材项目，企图为社会贡献一份力量，在商业成功的同时关注社会价值。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7139"/>
      <w:r>
        <w:rPr>
          <w:rFonts w:ascii="仿宋" w:eastAsia="仿宋" w:hAnsi="仿宋" w:cs="仿宋" w:hint="eastAsia"/>
          <w:sz w:val="28"/>
          <w:lang w:eastAsia="zh-CN"/>
        </w:rPr>
        <w:t>三、年3D打印耗材项目文档管理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2844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年3D打印耗材项目高度重视文档的质量和准确性，以支持年3D打印耗材项目的各项活动和决策。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3D打印耗材项目文档的编制始于年3D打印耗材项目计划的初期，我们制定了详细的文档编制计划，明确了每个文档的内容、格式和编写责任人。在年3D打印耗材项目启动阶段，我们首先编制了年3D打印耗材项目章程，明确定义了年3D打印耗材项目的目标、范围、风险等关键要素。随后，年3D打印耗材项目团队根据计划陆续编制了需求文档、设计文档、测试文档等各类文档，确保年3D打印耗材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年3D打印耗材项目管理中的重要环节，旨在确保年3D打印耗材项目文档符合质量标准和年3D打印耗材项目需求。在年3D打印耗材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年3D打印耗材项目相关利益方和专业领域的专家对文档进行独立审查。这有助于获取更全面、客观的反馈，确保年3D打印耗材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年3D打印耗材项目在文档编制与审查方面建立了严格的管理机制，通过规范的流程和多维度的审查，确保年3D打印耗材项目文档的质量、准确性和可靠性，为年3D打印耗材项目的顺利推进提供了有力支持。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9490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在年3D打印耗材项目中，我们致力于优化文档发布与分发过程，以确保信息的高效传递和团队间协作的顺畅进行。以下是我们采取的关键优化策略：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我们通过多渠道发布文档，包括电子邮件、年3D打印耗材项目管理平台、内部网站等，以满足不同团队成员的偏好和需求。多渠道发布确保了信息的全面覆盖。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我们采用了精细的权限控制，确保只有授权人员可以访问敏感信息。这种安全措施保护了年3D打印耗材项目文档的机密性，防止了未经授权的信息泄露。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5.</w:t>
      </w:r>
      <w:r>
        <w:rPr>
          <w:rFonts w:ascii="仿宋" w:eastAsia="仿宋" w:hAnsi="仿宋" w:cs="仿宋" w:hint="eastAsia"/>
          <w:sz w:val="28"/>
          <w:lang w:eastAsia="zh-CN"/>
        </w:rPr>
        <w:t xml:space="preserve"> 持续改进机制：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4271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年3D打印耗材项目生命周期中一个至关重要的环节，直接关系到年3D打印耗材项目信息的长期保存和历史记录的完整性。在年3D打印耗材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7552"/>
      <w:r>
        <w:rPr>
          <w:rFonts w:ascii="仿宋" w:eastAsia="仿宋" w:hAnsi="仿宋" w:cs="仿宋" w:hint="eastAsia"/>
          <w:sz w:val="28"/>
          <w:lang w:eastAsia="zh-CN"/>
        </w:rPr>
        <w:t>四、年3D打印耗材项目危机管理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21874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年3D打印耗材项目危机管理中，危机预警与识别是确保年3D打印耗材项目稳健运行的核心步骤。通过建立全面的监测机制，年3D打印耗材项目团队旨在及时发现和理解潜在的风险和危机因素，以便采取及时的预防和应对措施，确保年3D打印耗材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首先，通过深入的风险评估，年3D打印耗材项目团队全面分析了整个年3D打印耗材项目和各个阶段可能存在的威胁。这包括准确评估每个潜在风险的发生概率和可能影响的程度，为后续危机预警提供了有力支持。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年3D打印耗材项目团队着重于明确定义年3D打印耗材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年3D打印耗材项目进展的持续监控，团队能够及时发现潜在问题并作出迅速反应。年3D打印耗材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在这一阶段，团队的专业素养和反应速度将发挥至关重要的作用，以确保潜在危机能够在初期得到有效的处理，最大程度地减轻负面影响。通过危机预警与识别，年3D打印耗材项目得以更有序、可控地推进。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2295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在危机发生时，年3D打印耗材项目团队立即行动，成立了应急小组。该小组的任务是迅速制定并实施紧急应对措施，以最小化潜在损失。以下是采取的主要措施：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暂停年3D打印耗材项目进度：为遏制危机蔓延，年3D打印耗材项目暂时停止进行，以便全面评估当前状况。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资源重新分配：重新评估年3D打印耗材项目资源的分配，确保最大限度地减小损失。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实时沟通：与关键利益相关者建立实时沟通机制，向他们传递年3D打印耗材项目危机的实际状况，保障年3D打印耗材项目核心利益。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在紧急应对的同时，年3D打印耗材项目团队强调了团队协作和有效沟通的重要性。以下是团队协作的关键举措：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https://d.book118.com/528061106042006031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年3D打印耗材项目计划设计方案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年3D打印耗材项目计划设计方案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年3D打印耗材项目计划设计方案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年3D打印耗材项目计划设计方案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年3D打印耗材项目计划设计方案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年3D打印耗材项目计划设计方案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年3D打印耗材项目计划设计方案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年3D打印耗材项目计划设计方案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年3D打印耗材项目计划设计方案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年3D打印耗材项目计划设计方案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年3D打印耗材项目计划设计方案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年3D打印耗材项目计划设计方案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年3D打印耗材项目计划设计方案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年3D打印耗材项目计划设计方案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年3D打印耗材项目计划设计方案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年3D打印耗材项目计划设计方案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年3D打印耗材项目计划设计方案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7C3306"/>
    <w:rsid w:val="237C330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52806110604200603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2024-01-23T02:43:00Z</dcterms:created>
  <dcterms:modified xsi:type="dcterms:W3CDTF">2024-01-23T02:44:15Z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D32668879B884982BEB8512CCD14E538_11</vt:lpwstr>
  </property>
  <property fmtid="{D5CDD505-2E9C-101B-9397-08002B2CF9AE}" pid="3" name="KSOProductBuildVer">
    <vt:lpwstr>2052-12.1.0.16120</vt:lpwstr>
  </property>
</Properties>
</file>