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/>
    </v:background>
  </w:background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0" w:after="360" w:line="360" w:lineRule="auto"/>
        <w:jc w:val="center"/>
        <w:textAlignment w:val="auto"/>
        <w:outlineLvl w:val="0"/>
        <w:rPr>
          <w:rFonts w:ascii="宋体" w:hAnsi="宋体" w:hint="eastAsia"/>
          <w:b/>
          <w:sz w:val="32"/>
          <w:szCs w:val="32"/>
        </w:rPr>
      </w:pPr>
      <w:bookmarkStart w:id="0" w:name="_Toc14909"/>
      <w:r>
        <w:rPr>
          <w:rFonts w:ascii="宋体" w:hAnsi="宋体" w:hint="eastAsia"/>
          <w:b/>
          <w:sz w:val="32"/>
          <w:szCs w:val="32"/>
        </w:rPr>
        <w:t>基于单片机的电子时钟设计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60" w:after="360" w:line="360" w:lineRule="auto"/>
        <w:jc w:val="center"/>
        <w:textAlignment w:val="auto"/>
        <w:outlineLvl w:val="0"/>
        <w:rPr>
          <w:rFonts w:ascii="Times New Roman" w:eastAsia="宋体" w:hAnsi="Times New Roman" w:cs="Times New Roman" w:hint="default"/>
          <w:b/>
          <w:bCs/>
          <w:kern w:val="44"/>
          <w:sz w:val="32"/>
          <w:szCs w:val="32"/>
        </w:rPr>
      </w:pPr>
      <w:r>
        <w:rPr>
          <w:rFonts w:ascii="Times New Roman" w:eastAsia="宋体" w:hAnsi="Times New Roman" w:cs="Times New Roman" w:hint="default"/>
          <w:b/>
          <w:bCs/>
          <w:kern w:val="44"/>
          <w:sz w:val="32"/>
          <w:szCs w:val="32"/>
          <w:lang w:val="en-US" w:eastAsia="zh-CN" w:bidi="ar-SA"/>
        </w:rPr>
        <w:t>摘 要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电子时钟具有长远的发展历史，它的出现使得人们对时间的概念有了进一步的认知和了解，可以说意义十分的重大。在时代的推动，以及市场的需求下，电子时钟的功能以及性能都有着质的突破，而且应用的范围也越来越广，到处都有着电子时钟的影子。电子时钟和人们的日常生活早已密不可分，同时也起到了重要的引导作用，例如工作、出行、娱乐、饮食等，在很大程度上给人们提供了便捷。本课题所设计的一种多功能电子时钟将51单片机作为一个核心交换器，它外接振荡电路来给单片机提供一个时钟信号，利用LED数码管来实现时钟信息的显示，并且它采用按键的方式，可以对时、分、秒进行单独的调整，从而使之达到一个标准时间，实现定时闹铃。本设计以软、硬件结合为整体的设计思路，并通过软件和硬件控制，充分发挥了单片机的作用。同时，该系统在技术上具有很高的实用价值，由于整个系统在结构和功能上都比较简洁，因此它具备良好的可持续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 w:hint="default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宋体" w:eastAsia="宋体" w:hAnsi="宋体" w:cs="宋体" w:hint="eastAsia"/>
          <w:b/>
          <w:bCs w:val="0"/>
          <w:sz w:val="24"/>
          <w:szCs w:val="24"/>
        </w:rPr>
        <w:t>关键词：</w:t>
      </w:r>
      <w:r>
        <w:rPr>
          <w:rFonts w:ascii="Times New Roman" w:hAnsi="Times New Roman" w:cs="Times New Roman" w:hint="default"/>
          <w:sz w:val="24"/>
          <w:szCs w:val="24"/>
        </w:rPr>
        <w:t>电子时钟；51单片机；振荡电路；LED数码管；按键模块</w:t>
      </w:r>
    </w:p>
    <w:p>
      <w:pPr>
        <w:sectPr>
          <w:headerReference w:type="default" r:id="rId4"/>
          <w:footerReference w:type="default" r:id="rId5"/>
          <w:type w:val="nextPage"/>
          <w:pgSz w:w="11906" w:h="16838"/>
          <w:pgMar w:top="1701" w:right="1417" w:bottom="1361" w:left="1701" w:header="119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upperRoman" w:start="1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360" w:lineRule="auto"/>
        <w:jc w:val="center"/>
        <w:textAlignment w:val="auto"/>
        <w:outlineLvl w:val="0"/>
        <w:rPr>
          <w:b/>
          <w:bCs/>
          <w:sz w:val="32"/>
          <w:szCs w:val="32"/>
        </w:rPr>
      </w:pPr>
      <w:bookmarkStart w:id="1" w:name="_Toc23169"/>
      <w:bookmarkStart w:id="2" w:name="_Toc5759"/>
      <w:bookmarkStart w:id="3" w:name="_Toc29930"/>
      <w:r>
        <w:rPr>
          <w:rFonts w:ascii="宋体" w:eastAsia="宋体" w:hAnsi="宋体"/>
          <w:b/>
          <w:bCs/>
          <w:sz w:val="32"/>
          <w:szCs w:val="32"/>
        </w:rPr>
        <w:t>目录</w:t>
      </w:r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r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  <w:fldChar w:fldCharType="begin"/>
      </w:r>
      <w:r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  <w:instrText xml:space="preserve">TOC \o "1-3" \h \u </w:instrText>
      </w:r>
      <w:r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  <w:fldChar w:fldCharType="separate"/>
      </w:r>
      <w:hyperlink w:anchor="_Toc1936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1 绪论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_Toc19367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5528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研究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意义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_Toc5528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25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1.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2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设计目标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_Toc1257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4455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1.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 相关研究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_Toc14455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7805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2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系统整体设计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_Toc7805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6855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主要芯片选型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_Toc6855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882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2.1.1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微控制器选型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_Toc18823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634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2.1.2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显示方案选型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_Toc1634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6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6319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2.1.3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时钟方案选型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_Toc6319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8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23198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2.2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总体设计方案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_Toc23198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8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2867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 硬件电路设计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_Toc28673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10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338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硬件电路的设计方案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_Toc3387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10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424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.2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各功能模块电路设计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_Toc4243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10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23524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3.2.1 振荡电路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_Toc23524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10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680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3.2.2 复位电路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_Toc1680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31396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3.2.3 按键模块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_Toc31396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3395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3.2.4 时间显示模块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_Toc13395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201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3.2.5 发声模块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_Toc12017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14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1939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 控制系统的软件设计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_Toc19393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18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09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主程序设计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_Toc1097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18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20220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.2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子程序设计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_Toc20220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28271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4.2.1 按键子程序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_Toc28271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539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4.2.2 显示子程序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_Toc15397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22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3780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4.2.3 中断子程序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_Toc3780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30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2555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 仿真调试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_Toc25553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  <w:sectPr>
          <w:headerReference w:type="default" r:id="rId6"/>
          <w:footerReference w:type="default" r:id="rId7"/>
          <w:type w:val="nextPage"/>
          <w:pgSz w:w="11906" w:h="16838"/>
          <w:pgMar w:top="1701" w:right="1417" w:bottom="1361" w:left="1701" w:header="119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upperRoman" w:start="2"/>
          <w:cols w:space="708"/>
          <w:titlePg w:val="0"/>
          <w:docGrid w:type="lines" w:linePitch="312" w:charSpace="0"/>
        </w:sectPr>
      </w:pPr>
      <w:hyperlink w:anchor="_Toc15710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.1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 xml:space="preserve"> 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功能调试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_Toc15710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0314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5.1.1 校时调试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_Toc10314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33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15294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5.1.2 闹铃调试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_Toc15294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3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5093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5.1.3 复位调试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_Toc5093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2"/>
        <w:keepNext w:val="0"/>
        <w:keepLines w:val="0"/>
        <w:pageBreakBefore w:val="0"/>
        <w:tabs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</w:pPr>
      <w:hyperlink w:anchor="_Toc26202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5.2 仿真结果分析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_Toc26202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35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2634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总结与展望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_Toc26347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36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  <w:rPr>
          <w:rFonts w:ascii="Times New Roman" w:eastAsia="宋体" w:hAnsi="Times New Roman" w:cs="Times New Roman" w:hint="default"/>
          <w:b w:val="0"/>
          <w:bCs/>
          <w:szCs w:val="24"/>
        </w:rPr>
      </w:pPr>
      <w:hyperlink w:anchor="_Toc9047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致谢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_Toc9047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37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</w:p>
    <w:p>
      <w:pPr>
        <w:pStyle w:val="TOC1"/>
        <w:keepNext w:val="0"/>
        <w:keepLines w:val="0"/>
        <w:pageBreakBefore w:val="0"/>
        <w:tabs>
          <w:tab w:val="clear" w:pos="8777"/>
          <w:tab w:val="right" w:leader="dot" w:pos="878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textAlignment w:val="auto"/>
      </w:pPr>
      <w:hyperlink w:anchor="_Toc489" w:history="1"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  <w:lang w:val="en-US" w:eastAsia="zh-CN"/>
          </w:rPr>
          <w:t>参考文献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ab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begin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instrText xml:space="preserve"> PAGEREF _Toc489 \h </w:instrTex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separate"/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t>39</w:t>
        </w:r>
        <w:r>
          <w:rPr>
            <w:rFonts w:ascii="Times New Roman" w:eastAsia="宋体" w:hAnsi="Times New Roman" w:cs="Times New Roman" w:hint="default"/>
            <w:b w:val="0"/>
            <w:bCs/>
            <w:sz w:val="24"/>
            <w:szCs w:val="24"/>
          </w:rPr>
          <w:fldChar w:fldCharType="end"/>
        </w:r>
      </w:hyperlink>
      <w:r>
        <w:rPr>
          <w:rFonts w:ascii="Times New Roman" w:eastAsia="宋体" w:hAnsi="Times New Roman" w:cs="Times New Roman" w:hint="default"/>
          <w:b w:val="0"/>
          <w:bCs/>
          <w:sz w:val="24"/>
          <w:szCs w:val="24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360" w:lineRule="auto"/>
        <w:jc w:val="both"/>
        <w:textAlignment w:val="auto"/>
        <w:outlineLvl w:val="0"/>
        <w:rPr>
          <w:rStyle w:val="1Char"/>
          <w:rFonts w:ascii="Times New Roman" w:hAnsi="Times New Roman" w:cs="Times New Roman" w:hint="default"/>
        </w:rPr>
        <w:sectPr>
          <w:headerReference w:type="default" r:id="rId8"/>
          <w:footerReference w:type="default" r:id="rId9"/>
          <w:type w:val="nextPage"/>
          <w:pgSz w:w="11906" w:h="16838"/>
          <w:pgMar w:top="1701" w:right="1417" w:bottom="1361" w:left="1701" w:header="119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upperRoman" w:start="3"/>
          <w:cols w:space="708"/>
          <w:titlePg w:val="0"/>
          <w:docGrid w:type="lines" w:linePitch="312" w:charSpace="0"/>
        </w:sectPr>
      </w:pPr>
      <w:bookmarkStart w:id="4" w:name="_Toc1936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360" w:lineRule="auto"/>
        <w:jc w:val="both"/>
        <w:textAlignment w:val="auto"/>
        <w:outlineLvl w:val="0"/>
        <w:rPr>
          <w:rStyle w:val="1Char"/>
          <w:rFonts w:ascii="Times New Roman" w:hAnsi="Times New Roman" w:cs="Times New Roman" w:hint="default"/>
        </w:rPr>
      </w:pPr>
      <w:r>
        <w:rPr>
          <w:rStyle w:val="1Char"/>
          <w:rFonts w:ascii="Times New Roman" w:hAnsi="Times New Roman" w:cs="Times New Roman" w:hint="default"/>
          <w:vanish w:val="0"/>
          <w:lang w:val="en-US" w:eastAsia="zh-CN"/>
        </w:rPr>
        <w:t>1 绪论</w:t>
      </w:r>
      <w:bookmarkEnd w:id="1"/>
      <w:bookmarkEnd w:id="2"/>
      <w:bookmarkEnd w:id="3"/>
      <w:bookmarkEnd w:id="4"/>
    </w:p>
    <w:p>
      <w:pPr>
        <w:pStyle w:val="Heading2"/>
        <w:bidi w:val="0"/>
        <w:rPr>
          <w:rFonts w:ascii="Times New Roman" w:hAnsi="Times New Roman" w:cs="Times New Roman" w:hint="default"/>
          <w:lang w:eastAsia="zh-CN"/>
        </w:rPr>
      </w:pPr>
      <w:bookmarkStart w:id="5" w:name="_Toc21506"/>
      <w:bookmarkStart w:id="6" w:name="_Toc13295"/>
      <w:bookmarkStart w:id="7" w:name="_Toc5528"/>
      <w:bookmarkStart w:id="8" w:name="_Toc22380"/>
      <w:r>
        <w:rPr>
          <w:rFonts w:ascii="Times New Roman" w:hAnsi="Times New Roman" w:cs="Times New Roman" w:hint="default"/>
        </w:rPr>
        <w:t>1.1</w:t>
      </w:r>
      <w:r>
        <w:rPr>
          <w:rFonts w:ascii="Times New Roman" w:hAnsi="Times New Roman" w:cs="Times New Roman" w:hint="default"/>
          <w:lang w:val="en-US" w:eastAsia="zh-CN"/>
        </w:rPr>
        <w:t xml:space="preserve"> </w:t>
      </w:r>
      <w:r>
        <w:rPr>
          <w:rFonts w:ascii="Times New Roman" w:hAnsi="Times New Roman" w:cs="Times New Roman" w:hint="default"/>
        </w:rPr>
        <w:t>研究</w:t>
      </w:r>
      <w:bookmarkEnd w:id="5"/>
      <w:r>
        <w:rPr>
          <w:rFonts w:ascii="Times New Roman" w:hAnsi="Times New Roman" w:cs="Times New Roman" w:hint="default"/>
          <w:lang w:val="en-US" w:eastAsia="zh-CN"/>
        </w:rPr>
        <w:t>意义</w:t>
      </w:r>
      <w:bookmarkEnd w:id="6"/>
      <w:bookmarkEnd w:id="7"/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20年代末期，电子技术得到了迅猛的发展。在它的驱动下，现代的电子设备已经深入到了社会的每一个角落，极大地促进和促进了社会的发展和信息化，并促进了现代化的电子设备的功能。产品的更新速度也在不断加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时钟是人类最伟大的发明之一，早期人们就是通过太阳的位置来粗略的判断一天的时间，日晷的出现，使得人们对时间有了一定的了解和掌握，虽然日晷的精确度不是很高，但只是引导人们的日常生活已远远足够。古时候人们为了计时，通常用烧香的方式来判断，但是香燃烧的速度受很多因素的影响，时间的判断很不准确，沙漏的出现，在很大程度上避免了外界因素的影响，虽然也不是很准确，但相比烧香来说已经好很多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数码时钟已经被大量地应用在人们的生活、学习、工作和娱乐活动中。随着电子IC技术的发展，加上石英工艺的进步，使得其走时准确，性能稳定，便于携带，同时也可用于计时、报时、自动控制等方面，所以对其进行电子时钟的研究十分重要。虽然市面上已经有一些价格低廉，使用方便的电子时钟IC芯片，但是由于MCU定时装置也可以实现电子时钟的电路，所以进行电子时钟的设计是切实可行的。在此，我们将所学习到的一些较为散乱的电路知识与MCU知识有机地联系起来，组织起来，运用到实践中去，以训练我们的电路、电路、程序的综合分析与编程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近代以后，钟表的出现表明了人们对时间的概念已经有很深的理解，最初的钟表都是机械式结构，需要经常转动发条给钟表提供动力，且只具有时间显示的功能，随着人们的不断研究，钟表也在不断的改变，直至出现了电子时钟，这是人们对时间掌握的一个很大的转折。电子时钟不仅走时精确，而且还可以进行闹铃，以此便可以看出人类的智慧是无穷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  <w:sectPr>
          <w:headerReference w:type="default" r:id="rId10"/>
          <w:footerReference w:type="default" r:id="rId11"/>
          <w:type w:val="nextPage"/>
          <w:pgSz w:w="11906" w:h="16838"/>
          <w:pgMar w:top="1701" w:right="1417" w:bottom="1361" w:left="1701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type="lines" w:linePitch="312" w:charSpace="0"/>
        </w:sectPr>
      </w:pPr>
      <w:r>
        <w:rPr>
          <w:rFonts w:ascii="Times New Roman" w:hAnsi="Times New Roman" w:cs="Times New Roman" w:hint="default"/>
          <w:sz w:val="24"/>
          <w:szCs w:val="24"/>
        </w:rPr>
        <w:t>直至今日，电子时钟的种类数不胜数，各种各样的电子时钟出现在人们的眼前，相比以前功能也有了极大的改善，不仅能够显示时间，还能够计时、显示温度等功能，在一定程度上大大提高了实用性，不仅方便人们在各种场合使用，而且还可以应用到各种设备上，在时代的推动，以及市场的需求下，电子时钟功能的拓展和丰富是必不可少的。</w:t>
      </w:r>
    </w:p>
    <w:p>
      <w:pPr>
        <w:pStyle w:val="Heading2"/>
        <w:bidi w:val="0"/>
        <w:rPr>
          <w:rFonts w:ascii="Times New Roman" w:hAnsi="Times New Roman" w:cs="Times New Roman" w:hint="default"/>
        </w:rPr>
      </w:pPr>
      <w:bookmarkStart w:id="9" w:name="_Toc1257"/>
      <w:bookmarkStart w:id="10" w:name="_Toc29800"/>
      <w:bookmarkStart w:id="11" w:name="_Toc24624"/>
      <w:bookmarkStart w:id="12" w:name="_Toc27638"/>
      <w:r>
        <w:rPr>
          <w:rFonts w:ascii="Times New Roman" w:hAnsi="Times New Roman" w:cs="Times New Roman" w:hint="default"/>
        </w:rPr>
        <w:t>1.</w:t>
      </w:r>
      <w:r>
        <w:rPr>
          <w:rFonts w:ascii="Times New Roman" w:hAnsi="Times New Roman" w:cs="Times New Roman" w:hint="default"/>
          <w:lang w:val="en-US" w:eastAsia="zh-CN"/>
        </w:rPr>
        <w:t xml:space="preserve">2 </w:t>
      </w:r>
      <w:r>
        <w:rPr>
          <w:rFonts w:ascii="Times New Roman" w:hAnsi="Times New Roman" w:cs="Times New Roman" w:hint="default"/>
        </w:rPr>
        <w:t>设计目标</w:t>
      </w:r>
      <w:bookmarkEnd w:id="9"/>
      <w:bookmarkEnd w:id="10"/>
      <w:bookmarkEnd w:id="11"/>
      <w:bookmarkEnd w:id="1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由于其优良的功能、可靠性和低廉的价格，已广泛地用于各种技术。在某些特定的应用中，不仅需要由微处理器来进行相关的数据收集和处理，还要了解生成的时间，以便更好地了解具体的工作环境。因此，在微处理器上增加数字时钟将成为一种必不可少的技术。在现代经济飞速发展的今天，关于数码时钟的研究和开发工作已取得了很好的成绩，其中采用单芯片的数码时钟具有更好的性能和更好的接口。更好地适应了电子时钟智能化的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纵观近十年来，微处理器的功能、高性能、速度、电压、功耗、价格低廉、外围电路内置式、芯片内存、Flash内存等方面的发展趋势。但是它的数字并不会一直增长下去，虽然目前有32比特的微处理器，但是仍然很少被采用。可以预见，未来的微处理器将具有更强的功能、更高的集成度和更高的可靠性、更少的功率消耗和更便捷的应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该系统的主要部件是AT89C51。配以电子表、定时调节、定时定时等多种技术。这个时钟是用来在人体的感官中呈现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时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，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分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和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秒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的时间。以60秒为1分，60分为1个钟点，构成秒、分、时的计数，从而达到定时的作用。并且能清晰直观地显示数字的标志。由于数码时钟存在着错误，所以就有了定时校正的作用。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利用AT89C51微处理器实现了数字式时钟的软体和软体的设计，并编制了汇编语言的源码。这个时钟是用来在人体的感官中呈现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时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，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分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和</w:t>
      </w:r>
      <w:r>
        <w:rPr>
          <w:rFonts w:ascii="Times New Roman" w:hAnsi="Times New Roman" w:cs="Times New Roman" w:hint="default"/>
          <w:sz w:val="24"/>
          <w:szCs w:val="24"/>
        </w:rPr>
        <w:t>“</w:t>
      </w:r>
      <w:r>
        <w:rPr>
          <w:rFonts w:ascii="Times New Roman" w:hAnsi="Times New Roman" w:cs="Times New Roman" w:hint="default"/>
          <w:sz w:val="24"/>
          <w:szCs w:val="24"/>
        </w:rPr>
        <w:t>秒</w:t>
      </w:r>
      <w:r>
        <w:rPr>
          <w:rFonts w:ascii="Times New Roman" w:hAnsi="Times New Roman" w:cs="Times New Roman" w:hint="default"/>
          <w:sz w:val="24"/>
          <w:szCs w:val="24"/>
        </w:rPr>
        <w:t>”</w:t>
      </w:r>
      <w:r>
        <w:rPr>
          <w:rFonts w:ascii="Times New Roman" w:hAnsi="Times New Roman" w:cs="Times New Roman" w:hint="default"/>
          <w:sz w:val="24"/>
          <w:szCs w:val="24"/>
        </w:rPr>
        <w:t>的时间。该仪器具有24个钟表时间，24小时内的满刻度，24-00分00秒，并具有校正时间的作用。该系统包括时钟脉冲发生器、时钟计数器、解码驱动、数码显示器、时钟调节等部分。利用晶振来生成标准的时序，此处使用了石英晶片。以60秒为1分、60分为一小时、24小时为一日的计数器构成了两个60进制（秒、分）和24进制（时）。LED八级数字管用在显示器上。由解码显示回路的输出，显示出清晰直观的数字信号。由于钟会造成走时的错误，所以在线路中采用了具有定时校正的电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  <w:sectPr>
          <w:headerReference w:type="default" r:id="rId12"/>
          <w:footerReference w:type="default" r:id="rId13"/>
          <w:type w:val="nextPage"/>
          <w:pgSz w:w="11906" w:h="16838"/>
          <w:pgMar w:top="1701" w:right="1417" w:bottom="1361" w:left="1701" w:header="851" w:footer="992" w:gutter="0"/>
          <w:pg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titlePg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本课题设计主要分为四个部分，其中以AT89C51单片机为核心枢纽，通过其向外部发送时钟信号；以石英振荡器为主要计时部件，通过石英振荡器分频后得到一个稳定的方波信号，从而确保数字电子钟的计时准确以及稳定[2]；以LED灯为核心显示部件，通过输入相应的命令或数据便可显示所需要的时间；以蜂鸣器为主要的定时闹铃部件，当输出的为低电平时，蜂鸣器不发出声音，当输出为高电平时，蜂鸣器发出声音。根据硬件电路设计编写C语言程序并载入到单片机内，完成对外接电路的控制，以此来实现能够显示时、分、秒，并且可以校时和闹铃的电子时钟。</w:t>
      </w:r>
    </w:p>
    <w:p>
      <w:pPr>
        <w:pStyle w:val="Heading2"/>
        <w:bidi w:val="0"/>
        <w:rPr>
          <w:rFonts w:ascii="Times New Roman" w:hAnsi="Times New Roman" w:cs="Times New Roman" w:hint="default"/>
        </w:rPr>
      </w:pPr>
      <w:bookmarkStart w:id="13" w:name="_Toc14455"/>
      <w:bookmarkStart w:id="14" w:name="_Toc19110"/>
      <w:bookmarkStart w:id="15" w:name="_Toc26786"/>
      <w:bookmarkStart w:id="16" w:name="_Toc16656"/>
      <w:r>
        <w:rPr>
          <w:rFonts w:ascii="Times New Roman" w:hAnsi="Times New Roman" w:cs="Times New Roman" w:hint="default"/>
        </w:rPr>
        <w:t>1.</w:t>
      </w:r>
      <w:r>
        <w:rPr>
          <w:rFonts w:ascii="Times New Roman" w:hAnsi="Times New Roman" w:cs="Times New Roman" w:hint="default"/>
          <w:lang w:val="en-US" w:eastAsia="zh-CN"/>
        </w:rPr>
        <w:t>3 相关研究</w:t>
      </w:r>
      <w:bookmarkEnd w:id="13"/>
      <w:bookmarkEnd w:id="14"/>
      <w:bookmarkEnd w:id="15"/>
      <w:bookmarkEnd w:id="1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如今的社会，电子版的闹铃早已变得非常流行，到处都能看到。这种电子闹铃既方便又省钱。我们现在还不能安于现状，要走高端化的路子。比如在高温、压力、海底探索之类的地方。其应用前景十分广泛，并与智能技术相融合，成为企业的重要组成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现在，在各种行业都使用了微处理器，其在仪器设备上的运用就更有优势了。利用微处理器制作的电子钟具有计时准确、功耗低等特点，因而被广泛地用于各种行业。当前，微处理器已经进入了一个完整的发展时期，各种厂商的产品都是向速度快、运算能力强、地址覆盖广、价格低廉的方向发展。随着微处理器的不断发展，应用程序的不断发展，对微处理器的需求也越来越大。从而推动了微处理器的发展。目前，国内和国际上的微处理器都在朝着功能更强、速度更快、功耗更低、辐射更小等方向发展。而且，由于芯片的集成化程度越来越高，芯片内部集成了大量的周边设备，这也是未来的发展方向。由于微处理器等级的不断提升（为了适应更高的检测和控制功能），使得微处理器除常规的ROM、RAM、时器、计数器、中断系统外，芯片内部的设备往往需要有功率监测和重置、WDT、A/D变换、DMA控制、中断控制、锁相环等。频率合成、CRT控制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t>时钟有机械和电子式两种，其中，机械式采用同步电机计时，成本低，精度差。而电子式精度高，成本也相对高些。科学家惠更斯发现可以根据单摆的频率来计时，于是出现了单摆时钟。国外最早投入到电子时钟的研究当中，其普及度和应用程度远远超过国内，其中第一个关于电子时钟的产品就诞生于美国，起到了举足轻重的作用，开启了电子时钟系统结合电子技术的新里程，具有划时代的意义，整套系统在性能上相比于传统产品有了极大的提升</w:t>
      </w:r>
      <w:r>
        <w:rPr>
          <w:rFonts w:ascii="Times New Roman" w:hAnsi="Times New Roman" w:cs="Times New Roman" w:hint="default"/>
          <w:sz w:val="24"/>
          <w:szCs w:val="24"/>
          <w:vertAlign w:val="superscript"/>
        </w:rPr>
        <w:t>[4]</w:t>
      </w:r>
      <w:r>
        <w:rPr>
          <w:rFonts w:ascii="Times New Roman" w:hAnsi="Times New Roman" w:cs="Times New Roman" w:hint="default"/>
          <w:sz w:val="24"/>
          <w:szCs w:val="24"/>
        </w:rPr>
        <w:t>。此后，更多的欧美国家参与到该项技术的研究当中，这其中，日本和德国的专家率先将这些技术落地，多名该领域的学者发表了重要的言论。未来，电子时钟系统将朝着更加多样化、智能化、无线化方向发展。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  <w:r>
        <w:rPr>
          <w:rFonts w:ascii="Times New Roman" w:hAnsi="Times New Roman" w:cs="Times New Roman" w:hint="default"/>
          <w:sz w:val="24"/>
          <w:szCs w:val="24"/>
        </w:rPr>
        <w:br/>
      </w:r>
      <w:r>
        <w:rPr>
          <w:rFonts w:ascii="Times New Roman" w:hAnsi="Times New Roman" w:cs="Times New Roman" w:hint="default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https://d.book118.com/528066141000006042</w:t>
        </w:r>
      </w:hyperlink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cs="Times New Roman" w:hint="default"/>
          <w:sz w:val="24"/>
          <w:szCs w:val="24"/>
        </w:rPr>
      </w:pPr>
    </w:p>
    <w:sectPr>
      <w:headerReference w:type="default" r:id="rId15"/>
      <w:footerReference w:type="default" r:id="rId16"/>
      <w:type w:val="nextPage"/>
      <w:pgSz w:w="11906" w:h="16838"/>
      <w:pgMar w:top="1701" w:right="1417" w:bottom="1361" w:left="1701" w:header="851" w:footer="992" w:gutter="0"/>
      <w:pg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ourier">
    <w:altName w:val="Courier New"/>
    <w:panose1 w:val="00000000000000000000"/>
    <w:charset w:val="00"/>
    <w:family w:val="auto"/>
    <w:pitch w:val="default"/>
    <w:sig w:usb0="00000003" w:usb1="00000000" w:usb2="00000000" w:usb3="00000000" w:csb0="00000003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9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9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II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9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III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02DD"/>
    <w:rsid w:val="0007361F"/>
    <w:rsid w:val="000D4A8E"/>
    <w:rsid w:val="001C156A"/>
    <w:rsid w:val="00203DE6"/>
    <w:rsid w:val="00226BDD"/>
    <w:rsid w:val="0025189D"/>
    <w:rsid w:val="00353C2C"/>
    <w:rsid w:val="003D0083"/>
    <w:rsid w:val="003F0619"/>
    <w:rsid w:val="004542CE"/>
    <w:rsid w:val="00485106"/>
    <w:rsid w:val="004A4831"/>
    <w:rsid w:val="004C6CB8"/>
    <w:rsid w:val="004E10BA"/>
    <w:rsid w:val="005636F7"/>
    <w:rsid w:val="00571E4F"/>
    <w:rsid w:val="005949A2"/>
    <w:rsid w:val="00600B32"/>
    <w:rsid w:val="00655DED"/>
    <w:rsid w:val="00697258"/>
    <w:rsid w:val="006A4A15"/>
    <w:rsid w:val="006B10E4"/>
    <w:rsid w:val="006D392B"/>
    <w:rsid w:val="007777EF"/>
    <w:rsid w:val="0085379D"/>
    <w:rsid w:val="00886DC4"/>
    <w:rsid w:val="00893667"/>
    <w:rsid w:val="008A75E0"/>
    <w:rsid w:val="00924256"/>
    <w:rsid w:val="00993C11"/>
    <w:rsid w:val="00A568AE"/>
    <w:rsid w:val="00A82672"/>
    <w:rsid w:val="00AA5B7E"/>
    <w:rsid w:val="00B75CE9"/>
    <w:rsid w:val="00B867B5"/>
    <w:rsid w:val="00C16CE8"/>
    <w:rsid w:val="00C4002A"/>
    <w:rsid w:val="00C6089C"/>
    <w:rsid w:val="00D01025"/>
    <w:rsid w:val="00DD2F06"/>
    <w:rsid w:val="00DE0B58"/>
    <w:rsid w:val="00E03EED"/>
    <w:rsid w:val="00F74C02"/>
    <w:rsid w:val="00FD67BA"/>
    <w:rsid w:val="00FF73A6"/>
    <w:rsid w:val="01155BF2"/>
    <w:rsid w:val="02E51B37"/>
    <w:rsid w:val="07652C52"/>
    <w:rsid w:val="07A8437E"/>
    <w:rsid w:val="0FDC12D3"/>
    <w:rsid w:val="13E56991"/>
    <w:rsid w:val="14711DDD"/>
    <w:rsid w:val="1AED2E0B"/>
    <w:rsid w:val="1E1A7F32"/>
    <w:rsid w:val="1E712312"/>
    <w:rsid w:val="1E796093"/>
    <w:rsid w:val="26D13295"/>
    <w:rsid w:val="298C589C"/>
    <w:rsid w:val="2C027AF8"/>
    <w:rsid w:val="2C627955"/>
    <w:rsid w:val="30CF7C22"/>
    <w:rsid w:val="34302AEE"/>
    <w:rsid w:val="34412B8A"/>
    <w:rsid w:val="34873523"/>
    <w:rsid w:val="34EE16F2"/>
    <w:rsid w:val="35B35BDD"/>
    <w:rsid w:val="38E755CC"/>
    <w:rsid w:val="3A4421E9"/>
    <w:rsid w:val="3CA81AC5"/>
    <w:rsid w:val="3CCF245C"/>
    <w:rsid w:val="3CD75722"/>
    <w:rsid w:val="3CFF5FC7"/>
    <w:rsid w:val="3D3602D0"/>
    <w:rsid w:val="42C80BD4"/>
    <w:rsid w:val="44354B60"/>
    <w:rsid w:val="45310DA2"/>
    <w:rsid w:val="4AEE57CA"/>
    <w:rsid w:val="4CE80100"/>
    <w:rsid w:val="500476E7"/>
    <w:rsid w:val="507A417B"/>
    <w:rsid w:val="57C40364"/>
    <w:rsid w:val="5D854DB8"/>
    <w:rsid w:val="5DC87C66"/>
    <w:rsid w:val="5DD52232"/>
    <w:rsid w:val="5FFB0F30"/>
    <w:rsid w:val="5FFE1F39"/>
    <w:rsid w:val="61AE32FF"/>
    <w:rsid w:val="61F07082"/>
    <w:rsid w:val="62E45F32"/>
    <w:rsid w:val="67683264"/>
    <w:rsid w:val="684146EB"/>
    <w:rsid w:val="68620F37"/>
    <w:rsid w:val="68E128C6"/>
    <w:rsid w:val="6B1B66D4"/>
    <w:rsid w:val="6B87372B"/>
    <w:rsid w:val="6F8C4D3B"/>
    <w:rsid w:val="72DA6B3B"/>
    <w:rsid w:val="73F45ED0"/>
    <w:rsid w:val="74242B56"/>
    <w:rsid w:val="757366A9"/>
    <w:rsid w:val="79AD473B"/>
    <w:rsid w:val="7A101E35"/>
    <w:rsid w:val="7A377F14"/>
  </w:rsids>
  <w:docVars>
    <w:docVar w:name="commondata" w:val="eyJoZGlkIjoiMjg0MzY1ZTU0NTBiNTI0MzFmOTU2ODE5N2RmMjAwMG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unhideWhenUsed="0"/>
    <w:lsdException w:name="toc 2" w:uiPriority="0" w:unhideWhenUsed="0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annotation reference" w:semiHidden="0" w:uiPriority="0" w:unhideWhenUsed="0"/>
    <w:lsdException w:name="page number" w:semiHidden="0" w:uiPriority="0" w:unhideWhenUsed="0"/>
    <w:lsdException w:name="toa heading" w:semiHidden="0" w:uiPriority="0" w:qFormat="1"/>
    <w:lsdException w:name="Title" w:semiHidden="0" w:uiPriority="0" w:unhideWhenUsed="0" w:qFormat="1"/>
    <w:lsdException w:name="Default Paragraph Font" w:semiHidden="0" w:uiPriority="0" w:unhideWhenUsed="0"/>
    <w:lsdException w:name="Body Tex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/>
    <w:lsdException w:name="Normal Table" w:semiHidden="0"/>
    <w:lsdException w:name="annotation subject" w:semiHidden="0" w:uiPriority="0" w:unhideWhenUsed="0"/>
    <w:lsdException w:name="Balloon Text" w:semiHidden="0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TOAHeading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260" w:beforeLines="0" w:beforeAutospacing="0" w:after="260" w:afterLines="0" w:afterAutospacing="0" w:line="360" w:lineRule="auto"/>
      <w:outlineLvl w:val="0"/>
    </w:pPr>
    <w:rPr>
      <w:rFonts w:ascii="Times New Roman" w:eastAsia="宋体" w:hAnsi="Times New Roman"/>
      <w:b/>
      <w:kern w:val="44"/>
      <w:sz w:val="30"/>
    </w:rPr>
  </w:style>
  <w:style w:type="paragraph" w:styleId="Heading2">
    <w:name w:val="heading 2"/>
    <w:basedOn w:val="Normal"/>
    <w:next w:val="Normal"/>
    <w:qFormat/>
    <w:pPr>
      <w:keepNext/>
      <w:keepLines/>
      <w:spacing w:before="240" w:beforeLines="0" w:beforeAutospacing="0" w:after="240" w:afterLines="0" w:afterAutospacing="0" w:line="400" w:lineRule="exact"/>
      <w:outlineLvl w:val="1"/>
    </w:pPr>
    <w:rPr>
      <w:rFonts w:ascii="Arial" w:eastAsia="宋体" w:hAnsi="Arial"/>
      <w:b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beforeLines="0" w:beforeAutospacing="0" w:afterLines="0" w:afterAutospacing="0" w:line="360" w:lineRule="auto"/>
      <w:outlineLvl w:val="2"/>
    </w:pPr>
    <w:rPr>
      <w:rFonts w:ascii="Times New Roman" w:eastAsia="宋体" w:hAnsi="Times New Roman"/>
      <w:b/>
      <w:sz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OAHeading">
    <w:name w:val="toa heading"/>
    <w:basedOn w:val="Normal"/>
    <w:next w:val="Normal"/>
    <w:unhideWhenUsed/>
    <w:qFormat/>
    <w:pPr>
      <w:spacing w:before="120" w:beforeLines="0" w:beforeAutospacing="0"/>
    </w:pPr>
    <w:rPr>
      <w:rFonts w:ascii="Arial" w:hAnsi="Arial"/>
      <w:sz w:val="24"/>
    </w:rPr>
  </w:style>
  <w:style w:type="character" w:customStyle="1" w:styleId="1Char">
    <w:name w:val="标题 1 Char"/>
    <w:basedOn w:val="DefaultParagraphFont"/>
    <w:link w:val="Heading1"/>
    <w:rPr>
      <w:rFonts w:ascii="Times New Roman" w:eastAsia="宋体" w:hAnsi="Times New Roman"/>
      <w:b/>
      <w:kern w:val="44"/>
      <w:sz w:val="30"/>
    </w:rPr>
  </w:style>
  <w:style w:type="paragraph" w:styleId="CommentText">
    <w:name w:val="annotation text"/>
    <w:basedOn w:val="Normal"/>
    <w:pPr>
      <w:jc w:val="left"/>
    </w:pPr>
  </w:style>
  <w:style w:type="paragraph" w:styleId="BodyText">
    <w:name w:val="Body Text"/>
    <w:basedOn w:val="Normal"/>
    <w:pPr>
      <w:spacing w:after="156" w:afterLines="50" w:afterAutospacing="0" w:line="288" w:lineRule="auto"/>
    </w:pPr>
    <w:rPr>
      <w:rFonts w:eastAsia="黑体"/>
      <w:sz w:val="24"/>
    </w:rPr>
  </w:style>
  <w:style w:type="paragraph" w:styleId="TOC3">
    <w:name w:val="toc 3"/>
    <w:basedOn w:val="Normal"/>
    <w:next w:val="Normal"/>
    <w:uiPriority w:val="39"/>
    <w:unhideWhenUsed/>
    <w:pPr>
      <w:ind w:left="840" w:leftChars="400"/>
    </w:p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alloonText">
    <w:name w:val="Balloon Text"/>
    <w:basedOn w:val="Normal"/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">
    <w:name w:val="页眉 字符"/>
    <w:link w:val="Header"/>
    <w:rPr>
      <w:kern w:val="2"/>
      <w:sz w:val="18"/>
    </w:rPr>
  </w:style>
  <w:style w:type="paragraph" w:styleId="TOC1">
    <w:name w:val="toc 1"/>
    <w:basedOn w:val="Normal"/>
    <w:next w:val="Normal"/>
    <w:semiHidden/>
    <w:pPr>
      <w:tabs>
        <w:tab w:val="right" w:leader="dot" w:pos="8777"/>
      </w:tabs>
      <w:spacing w:before="120"/>
      <w:jc w:val="left"/>
    </w:pPr>
    <w:rPr>
      <w:bCs/>
      <w:iCs/>
      <w:spacing w:val="-10"/>
      <w:sz w:val="24"/>
      <w:szCs w:val="28"/>
    </w:rPr>
  </w:style>
  <w:style w:type="paragraph" w:styleId="TOC2">
    <w:name w:val="toc 2"/>
    <w:basedOn w:val="Normal"/>
    <w:next w:val="Normal"/>
    <w:semiHidden/>
    <w:pPr>
      <w:spacing w:before="120"/>
      <w:ind w:left="210"/>
      <w:jc w:val="left"/>
    </w:pPr>
    <w:rPr>
      <w:b/>
      <w:bCs/>
      <w:szCs w:val="26"/>
    </w:rPr>
  </w:style>
  <w:style w:type="paragraph" w:styleId="Title">
    <w:name w:val="Title"/>
    <w:basedOn w:val="Normal"/>
    <w:link w:val="Char"/>
    <w:qFormat/>
    <w:pPr>
      <w:jc w:val="center"/>
    </w:pPr>
    <w:rPr>
      <w:sz w:val="30"/>
    </w:rPr>
  </w:style>
  <w:style w:type="character" w:customStyle="1" w:styleId="Char">
    <w:name w:val="标题 Char"/>
    <w:link w:val="Title"/>
    <w:qFormat/>
    <w:rPr>
      <w:sz w:val="3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table" w:styleId="TableGrid">
    <w:name w:val="Table Grid"/>
    <w:basedOn w:val="TableNormal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</w:style>
  <w:style w:type="character" w:styleId="Hyperlink">
    <w:name w:val="Hyperlink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customStyle="1" w:styleId="HTMLTypewriter">
    <w:name w:val="HTML Typewriter"/>
    <w:rPr>
      <w:rFonts w:ascii="黑体" w:eastAsia="黑体" w:hAnsi="Courier New"/>
      <w:sz w:val="20"/>
    </w:rPr>
  </w:style>
  <w:style w:type="character" w:customStyle="1" w:styleId="sampleparagraph1">
    <w:name w:val="sampleparagraph1"/>
    <w:rPr>
      <w:rFonts w:ascii="Courier" w:hAnsi="Courier" w:hint="default"/>
    </w:rPr>
  </w:style>
  <w:style w:type="paragraph" w:customStyle="1" w:styleId="Documentation">
    <w:name w:val="Documentation"/>
    <w:basedOn w:val="Normal"/>
    <w:pPr>
      <w:widowControl/>
      <w:tabs>
        <w:tab w:val="left" w:pos="1260"/>
      </w:tabs>
      <w:ind w:left="1079" w:hanging="720" w:leftChars="163" w:rightChars="260" w:hangingChars="360"/>
      <w:jc w:val="left"/>
    </w:pPr>
    <w:rPr>
      <w:kern w:val="0"/>
      <w:sz w:val="20"/>
    </w:rPr>
  </w:style>
  <w:style w:type="paragraph" w:customStyle="1" w:styleId="Quotation">
    <w:name w:val="Quotation"/>
    <w:basedOn w:val="Normal"/>
    <w:pPr>
      <w:widowControl/>
      <w:tabs>
        <w:tab w:val="left" w:pos="1260"/>
      </w:tabs>
      <w:ind w:left="163" w:firstLine="539" w:leftChars="163" w:rightChars="260"/>
    </w:pPr>
    <w:rPr>
      <w:kern w:val="0"/>
      <w:sz w:val="20"/>
      <w:lang w:val="zh-CN"/>
    </w:rPr>
  </w:style>
  <w:style w:type="paragraph" w:customStyle="1" w:styleId="0">
    <w:name w:val="0"/>
    <w:basedOn w:val="Normal"/>
    <w:pPr>
      <w:widowControl/>
    </w:pPr>
    <w:rPr>
      <w:kern w:val="0"/>
    </w:rPr>
  </w:style>
  <w:style w:type="paragraph" w:customStyle="1" w:styleId="reader-word-layer">
    <w:name w:val="reader-word-layer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0">
    <w:name w:val="原创声明"/>
    <w:basedOn w:val="Normal"/>
    <w:uiPriority w:val="99"/>
    <w:qFormat/>
    <w:pPr>
      <w:tabs>
        <w:tab w:val="left" w:pos="377"/>
      </w:tabs>
      <w:adjustRightInd w:val="0"/>
      <w:snapToGrid w:val="0"/>
      <w:spacing w:after="240" w:line="360" w:lineRule="auto"/>
      <w:jc w:val="center"/>
    </w:pPr>
    <w:rPr>
      <w:rFonts w:ascii="黑体" w:eastAsia="黑体" w:hAnsi="黑体" w:cs="黑体"/>
      <w:bCs/>
      <w:color w:val="000000"/>
      <w:sz w:val="36"/>
      <w:szCs w:val="44"/>
    </w:rPr>
  </w:style>
  <w:style w:type="paragraph" w:customStyle="1" w:styleId="a1">
    <w:name w:val="授权声明"/>
    <w:basedOn w:val="Normal"/>
    <w:uiPriority w:val="99"/>
    <w:qFormat/>
    <w:pPr>
      <w:adjustRightInd w:val="0"/>
      <w:snapToGrid w:val="0"/>
      <w:spacing w:after="240" w:line="360" w:lineRule="auto"/>
      <w:jc w:val="center"/>
    </w:pPr>
    <w:rPr>
      <w:rFonts w:ascii="黑体" w:eastAsia="黑体" w:hAnsi="黑体" w:cs="黑体"/>
      <w:bCs/>
      <w:color w:val="000000"/>
      <w:sz w:val="36"/>
      <w:szCs w:val="44"/>
    </w:rPr>
  </w:style>
  <w:style w:type="paragraph" w:customStyle="1" w:styleId="Abstract">
    <w:name w:val="Abstract"/>
    <w:basedOn w:val="Normal"/>
    <w:uiPriority w:val="99"/>
    <w:qFormat/>
    <w:pPr>
      <w:adjustRightInd w:val="0"/>
      <w:snapToGrid w:val="0"/>
      <w:spacing w:after="240" w:line="360" w:lineRule="auto"/>
      <w:jc w:val="center"/>
    </w:pPr>
    <w:rPr>
      <w:sz w:val="30"/>
    </w:rPr>
  </w:style>
  <w:style w:type="character" w:customStyle="1" w:styleId="font11">
    <w:name w:val="font11"/>
    <w:basedOn w:val="DefaultParagraphFont"/>
    <w:rPr>
      <w:rFonts w:ascii="宋体" w:eastAsia="宋体" w:hAnsi="宋体" w:cs="宋体" w:hint="eastAsia"/>
      <w:i w:val="0"/>
      <w:iCs w:val="0"/>
      <w:color w:val="1A1A1A"/>
      <w:sz w:val="21"/>
      <w:szCs w:val="21"/>
      <w:u w:val="none"/>
    </w:rPr>
  </w:style>
  <w:style w:type="character" w:customStyle="1" w:styleId="font21">
    <w:name w:val="font21"/>
    <w:basedOn w:val="DefaultParagraphFont"/>
    <w:rPr>
      <w:rFonts w:ascii="宋体" w:eastAsia="宋体" w:hAnsi="宋体" w:cs="宋体" w:hint="eastAsia"/>
      <w:i w:val="0"/>
      <w:iCs w:val="0"/>
      <w:color w:val="1A1A1A"/>
      <w:sz w:val="21"/>
      <w:szCs w:val="21"/>
      <w:u w:val="none"/>
    </w:rPr>
  </w:style>
  <w:style w:type="paragraph" w:customStyle="1" w:styleId="NormalObject">
    <w:name w:val="Normal Object"/>
    <w:qFormat/>
    <w:rPr>
      <w:rFonts w:ascii="Cambria Math" w:eastAsia="Cambria Math" w:hAnsi="Cambria Math" w:cs="Tahoma"/>
      <w:kern w:val="2"/>
      <w:sz w:val="24"/>
      <w:szCs w:val="24"/>
      <w:lang w:val="en-US" w:eastAsia="en-US" w:bidi="ar-SA"/>
    </w:rPr>
  </w:style>
  <w:style w:type="character" w:customStyle="1" w:styleId="font31">
    <w:name w:val="font31"/>
    <w:basedOn w:val="DefaultParagraphFont"/>
    <w:qFormat/>
    <w:rPr>
      <w:rFonts w:ascii="宋体" w:eastAsia="宋体" w:hAnsi="宋体" w:cs="宋体" w:hint="eastAsia"/>
      <w:color w:val="1A1A1A"/>
      <w:sz w:val="19"/>
      <w:szCs w:val="19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yperlink" Target="https://d.book118.com/528066141000006042" TargetMode="Externa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14807</Words>
  <Characters>23155</Characters>
  <Application>Microsoft Office Word</Application>
  <DocSecurity>0</DocSecurity>
  <Lines>44</Lines>
  <Paragraphs>12</Paragraphs>
  <ScaleCrop>false</ScaleCrop>
  <Company>微软中国</Company>
  <LinksUpToDate>false</LinksUpToDate>
  <CharactersWithSpaces>23706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中北大学外语系毕业论文文本规范</dc:title>
  <dc:creator>猪猪猫.CN</dc:creator>
  <cp:lastModifiedBy>永驰</cp:lastModifiedBy>
  <cp:revision>2</cp:revision>
  <cp:lastPrinted>2016-05-30T09:46:00Z</cp:lastPrinted>
  <dcterms:created xsi:type="dcterms:W3CDTF">2015-06-18T08:06:00Z</dcterms:created>
  <dcterms:modified xsi:type="dcterms:W3CDTF">2024-02-02T05:21:27Z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7C1F8597371D4FCE83731596BA63C0E3_13</vt:lpwstr>
  </property>
  <property fmtid="{D5CDD505-2E9C-101B-9397-08002B2CF9AE}" pid="3" name="KSOProductBuildVer">
    <vt:lpwstr>2052-12.1.0.16250</vt:lpwstr>
  </property>
</Properties>
</file>