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未硫化复合橡胶及其制品项目规划设计方案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167" w:history="1">
        <w:r>
          <w:rPr>
            <w:rFonts w:ascii="仿宋" w:eastAsia="仿宋" w:hAnsi="仿宋" w:cs="仿宋" w:hint="eastAsia"/>
            <w:lang w:eastAsia="zh-CN"/>
          </w:rPr>
          <w:t>概论</w:t>
        </w:r>
        <w:r>
          <w:tab/>
        </w:r>
        <w:r>
          <w:fldChar w:fldCharType="begin"/>
        </w:r>
        <w:r>
          <w:instrText xml:space="preserve"> PAGEREF _Toc12167 \h </w:instrText>
        </w:r>
        <w:r>
          <w:fldChar w:fldCharType="separate"/>
        </w:r>
        <w:r>
          <w:t>3</w:t>
        </w:r>
        <w:r>
          <w:fldChar w:fldCharType="end"/>
        </w:r>
      </w:hyperlink>
    </w:p>
    <w:p>
      <w:pPr>
        <w:pStyle w:val="TOC1"/>
        <w:tabs>
          <w:tab w:val="right" w:leader="dot" w:pos="8306"/>
        </w:tabs>
      </w:pPr>
      <w:hyperlink w:anchor="_Toc25591" w:history="1">
        <w:r>
          <w:rPr>
            <w:rFonts w:ascii="仿宋" w:eastAsia="仿宋" w:hAnsi="仿宋" w:cs="仿宋" w:hint="eastAsia"/>
            <w:lang w:eastAsia="zh-CN"/>
          </w:rPr>
          <w:t>一、未硫化复合橡胶及其制品项目概论</w:t>
        </w:r>
        <w:r>
          <w:tab/>
        </w:r>
        <w:r>
          <w:fldChar w:fldCharType="begin"/>
        </w:r>
        <w:r>
          <w:instrText xml:space="preserve"> PAGEREF _Toc25591 \h </w:instrText>
        </w:r>
        <w:r>
          <w:fldChar w:fldCharType="separate"/>
        </w:r>
        <w:r>
          <w:t>3</w:t>
        </w:r>
        <w:r>
          <w:fldChar w:fldCharType="end"/>
        </w:r>
      </w:hyperlink>
    </w:p>
    <w:p>
      <w:pPr>
        <w:pStyle w:val="TOC2"/>
        <w:tabs>
          <w:tab w:val="right" w:leader="dot" w:pos="8306"/>
        </w:tabs>
      </w:pPr>
      <w:hyperlink w:anchor="_Toc24603" w:history="1">
        <w:r>
          <w:rPr>
            <w:rFonts w:ascii="仿宋" w:eastAsia="仿宋" w:hAnsi="仿宋" w:cs="仿宋" w:hint="eastAsia"/>
            <w:lang w:eastAsia="zh-CN"/>
          </w:rPr>
          <w:t>(一)、未硫化复合橡胶及其制品项目概况</w:t>
        </w:r>
        <w:r>
          <w:tab/>
        </w:r>
        <w:r>
          <w:fldChar w:fldCharType="begin"/>
        </w:r>
        <w:r>
          <w:instrText xml:space="preserve"> PAGEREF _Toc24603 \h </w:instrText>
        </w:r>
        <w:r>
          <w:fldChar w:fldCharType="separate"/>
        </w:r>
        <w:r>
          <w:t>3</w:t>
        </w:r>
        <w:r>
          <w:fldChar w:fldCharType="end"/>
        </w:r>
      </w:hyperlink>
    </w:p>
    <w:p>
      <w:pPr>
        <w:pStyle w:val="TOC2"/>
        <w:tabs>
          <w:tab w:val="right" w:leader="dot" w:pos="8306"/>
        </w:tabs>
      </w:pPr>
      <w:hyperlink w:anchor="_Toc30473" w:history="1">
        <w:r>
          <w:rPr>
            <w:rFonts w:ascii="仿宋" w:eastAsia="仿宋" w:hAnsi="仿宋" w:cs="仿宋" w:hint="eastAsia"/>
            <w:lang w:eastAsia="zh-CN"/>
          </w:rPr>
          <w:t>(二)、未硫化复合橡胶及其制品项目目标</w:t>
        </w:r>
        <w:r>
          <w:tab/>
        </w:r>
        <w:r>
          <w:fldChar w:fldCharType="begin"/>
        </w:r>
        <w:r>
          <w:instrText xml:space="preserve"> PAGEREF _Toc30473 \h </w:instrText>
        </w:r>
        <w:r>
          <w:fldChar w:fldCharType="separate"/>
        </w:r>
        <w:r>
          <w:t>6</w:t>
        </w:r>
        <w:r>
          <w:fldChar w:fldCharType="end"/>
        </w:r>
      </w:hyperlink>
    </w:p>
    <w:p>
      <w:pPr>
        <w:pStyle w:val="TOC2"/>
        <w:tabs>
          <w:tab w:val="right" w:leader="dot" w:pos="8306"/>
        </w:tabs>
      </w:pPr>
      <w:hyperlink w:anchor="_Toc18721" w:history="1">
        <w:r>
          <w:rPr>
            <w:rFonts w:ascii="仿宋" w:eastAsia="仿宋" w:hAnsi="仿宋" w:cs="仿宋" w:hint="eastAsia"/>
            <w:lang w:eastAsia="zh-CN"/>
          </w:rPr>
          <w:t>(三)、未硫化复合橡胶及其制品项目提出的理由</w:t>
        </w:r>
        <w:r>
          <w:tab/>
        </w:r>
        <w:r>
          <w:fldChar w:fldCharType="begin"/>
        </w:r>
        <w:r>
          <w:instrText xml:space="preserve"> PAGEREF _Toc18721 \h </w:instrText>
        </w:r>
        <w:r>
          <w:fldChar w:fldCharType="separate"/>
        </w:r>
        <w:r>
          <w:t>7</w:t>
        </w:r>
        <w:r>
          <w:fldChar w:fldCharType="end"/>
        </w:r>
      </w:hyperlink>
    </w:p>
    <w:p>
      <w:pPr>
        <w:pStyle w:val="TOC2"/>
        <w:tabs>
          <w:tab w:val="right" w:leader="dot" w:pos="8306"/>
        </w:tabs>
      </w:pPr>
      <w:hyperlink w:anchor="_Toc9054" w:history="1">
        <w:r>
          <w:rPr>
            <w:rFonts w:ascii="仿宋" w:eastAsia="仿宋" w:hAnsi="仿宋" w:cs="仿宋" w:hint="eastAsia"/>
            <w:lang w:eastAsia="zh-CN"/>
          </w:rPr>
          <w:t>(四)、未硫化复合橡胶及其制品项目意义</w:t>
        </w:r>
        <w:r>
          <w:tab/>
        </w:r>
        <w:r>
          <w:fldChar w:fldCharType="begin"/>
        </w:r>
        <w:r>
          <w:instrText xml:space="preserve"> PAGEREF _Toc9054 \h </w:instrText>
        </w:r>
        <w:r>
          <w:fldChar w:fldCharType="separate"/>
        </w:r>
        <w:r>
          <w:t>8</w:t>
        </w:r>
        <w:r>
          <w:fldChar w:fldCharType="end"/>
        </w:r>
      </w:hyperlink>
    </w:p>
    <w:p>
      <w:pPr>
        <w:pStyle w:val="TOC2"/>
        <w:tabs>
          <w:tab w:val="right" w:leader="dot" w:pos="8306"/>
        </w:tabs>
      </w:pPr>
      <w:hyperlink w:anchor="_Toc9096" w:history="1">
        <w:r>
          <w:rPr>
            <w:rFonts w:ascii="仿宋" w:eastAsia="仿宋" w:hAnsi="仿宋" w:cs="仿宋" w:hint="eastAsia"/>
            <w:lang w:eastAsia="zh-CN"/>
          </w:rPr>
          <w:t>(五)、未硫化复合橡胶及其制品项目背景</w:t>
        </w:r>
        <w:r>
          <w:tab/>
        </w:r>
        <w:r>
          <w:fldChar w:fldCharType="begin"/>
        </w:r>
        <w:r>
          <w:instrText xml:space="preserve"> PAGEREF _Toc9096 \h </w:instrText>
        </w:r>
        <w:r>
          <w:fldChar w:fldCharType="separate"/>
        </w:r>
        <w:r>
          <w:t>9</w:t>
        </w:r>
        <w:r>
          <w:fldChar w:fldCharType="end"/>
        </w:r>
      </w:hyperlink>
    </w:p>
    <w:p>
      <w:pPr>
        <w:pStyle w:val="TOC1"/>
        <w:tabs>
          <w:tab w:val="right" w:leader="dot" w:pos="8306"/>
        </w:tabs>
      </w:pPr>
      <w:hyperlink w:anchor="_Toc13593" w:history="1">
        <w:r>
          <w:rPr>
            <w:rFonts w:ascii="仿宋" w:eastAsia="仿宋" w:hAnsi="仿宋" w:cs="仿宋" w:hint="eastAsia"/>
            <w:lang w:eastAsia="zh-CN"/>
          </w:rPr>
          <w:t>二、未硫化复合橡胶及其制品项目土建工程</w:t>
        </w:r>
        <w:r>
          <w:tab/>
        </w:r>
        <w:r>
          <w:fldChar w:fldCharType="begin"/>
        </w:r>
        <w:r>
          <w:instrText xml:space="preserve"> PAGEREF _Toc13593 \h </w:instrText>
        </w:r>
        <w:r>
          <w:fldChar w:fldCharType="separate"/>
        </w:r>
        <w:r>
          <w:t>10</w:t>
        </w:r>
        <w:r>
          <w:fldChar w:fldCharType="end"/>
        </w:r>
      </w:hyperlink>
    </w:p>
    <w:p>
      <w:pPr>
        <w:pStyle w:val="TOC2"/>
        <w:tabs>
          <w:tab w:val="right" w:leader="dot" w:pos="8306"/>
        </w:tabs>
      </w:pPr>
      <w:hyperlink w:anchor="_Toc20006" w:history="1">
        <w:r>
          <w:rPr>
            <w:rFonts w:ascii="仿宋" w:eastAsia="仿宋" w:hAnsi="仿宋" w:cs="仿宋" w:hint="eastAsia"/>
            <w:lang w:eastAsia="zh-CN"/>
          </w:rPr>
          <w:t>(一)、建筑工程设计原则</w:t>
        </w:r>
        <w:r>
          <w:tab/>
        </w:r>
        <w:r>
          <w:fldChar w:fldCharType="begin"/>
        </w:r>
        <w:r>
          <w:instrText xml:space="preserve"> PAGEREF _Toc20006 \h </w:instrText>
        </w:r>
        <w:r>
          <w:fldChar w:fldCharType="separate"/>
        </w:r>
        <w:r>
          <w:t>10</w:t>
        </w:r>
        <w:r>
          <w:fldChar w:fldCharType="end"/>
        </w:r>
      </w:hyperlink>
    </w:p>
    <w:p>
      <w:pPr>
        <w:pStyle w:val="TOC2"/>
        <w:tabs>
          <w:tab w:val="right" w:leader="dot" w:pos="8306"/>
        </w:tabs>
      </w:pPr>
      <w:hyperlink w:anchor="_Toc19954" w:history="1">
        <w:r>
          <w:rPr>
            <w:rFonts w:ascii="仿宋" w:eastAsia="仿宋" w:hAnsi="仿宋" w:cs="仿宋" w:hint="eastAsia"/>
            <w:lang w:eastAsia="zh-CN"/>
          </w:rPr>
          <w:t>(二)、土建工程设计年限及安全等级</w:t>
        </w:r>
        <w:r>
          <w:tab/>
        </w:r>
        <w:r>
          <w:fldChar w:fldCharType="begin"/>
        </w:r>
        <w:r>
          <w:instrText xml:space="preserve"> PAGEREF _Toc19954 \h </w:instrText>
        </w:r>
        <w:r>
          <w:fldChar w:fldCharType="separate"/>
        </w:r>
        <w:r>
          <w:t>12</w:t>
        </w:r>
        <w:r>
          <w:fldChar w:fldCharType="end"/>
        </w:r>
      </w:hyperlink>
    </w:p>
    <w:p>
      <w:pPr>
        <w:pStyle w:val="TOC2"/>
        <w:tabs>
          <w:tab w:val="right" w:leader="dot" w:pos="8306"/>
        </w:tabs>
      </w:pPr>
      <w:hyperlink w:anchor="_Toc4390" w:history="1">
        <w:r>
          <w:rPr>
            <w:rFonts w:ascii="仿宋" w:eastAsia="仿宋" w:hAnsi="仿宋" w:cs="仿宋" w:hint="eastAsia"/>
            <w:lang w:eastAsia="zh-CN"/>
          </w:rPr>
          <w:t>(三)、建筑工程设计总体要求</w:t>
        </w:r>
        <w:r>
          <w:tab/>
        </w:r>
        <w:r>
          <w:fldChar w:fldCharType="begin"/>
        </w:r>
        <w:r>
          <w:instrText xml:space="preserve"> PAGEREF _Toc4390 \h </w:instrText>
        </w:r>
        <w:r>
          <w:fldChar w:fldCharType="separate"/>
        </w:r>
        <w:r>
          <w:t>13</w:t>
        </w:r>
        <w:r>
          <w:fldChar w:fldCharType="end"/>
        </w:r>
      </w:hyperlink>
    </w:p>
    <w:p>
      <w:pPr>
        <w:pStyle w:val="TOC2"/>
        <w:tabs>
          <w:tab w:val="right" w:leader="dot" w:pos="8306"/>
        </w:tabs>
      </w:pPr>
      <w:hyperlink w:anchor="_Toc21870" w:history="1">
        <w:r>
          <w:rPr>
            <w:rFonts w:ascii="仿宋" w:eastAsia="仿宋" w:hAnsi="仿宋" w:cs="仿宋" w:hint="eastAsia"/>
            <w:lang w:eastAsia="zh-CN"/>
          </w:rPr>
          <w:t>(四)、土建工程建设指标</w:t>
        </w:r>
        <w:r>
          <w:tab/>
        </w:r>
        <w:r>
          <w:fldChar w:fldCharType="begin"/>
        </w:r>
        <w:r>
          <w:instrText xml:space="preserve"> PAGEREF _Toc21870 \h </w:instrText>
        </w:r>
        <w:r>
          <w:fldChar w:fldCharType="separate"/>
        </w:r>
        <w:r>
          <w:t>13</w:t>
        </w:r>
        <w:r>
          <w:fldChar w:fldCharType="end"/>
        </w:r>
      </w:hyperlink>
    </w:p>
    <w:p>
      <w:pPr>
        <w:pStyle w:val="TOC1"/>
        <w:tabs>
          <w:tab w:val="right" w:leader="dot" w:pos="8306"/>
        </w:tabs>
      </w:pPr>
      <w:hyperlink w:anchor="_Toc7646" w:history="1">
        <w:r>
          <w:rPr>
            <w:rFonts w:ascii="仿宋" w:eastAsia="仿宋" w:hAnsi="仿宋" w:cs="仿宋" w:hint="eastAsia"/>
            <w:lang w:eastAsia="zh-CN"/>
          </w:rPr>
          <w:t>三、未硫化复合橡胶及其制品项目可持续发展</w:t>
        </w:r>
        <w:r>
          <w:tab/>
        </w:r>
        <w:r>
          <w:fldChar w:fldCharType="begin"/>
        </w:r>
        <w:r>
          <w:instrText xml:space="preserve"> PAGEREF _Toc7646 \h </w:instrText>
        </w:r>
        <w:r>
          <w:fldChar w:fldCharType="separate"/>
        </w:r>
        <w:r>
          <w:t>14</w:t>
        </w:r>
        <w:r>
          <w:fldChar w:fldCharType="end"/>
        </w:r>
      </w:hyperlink>
    </w:p>
    <w:p>
      <w:pPr>
        <w:pStyle w:val="TOC2"/>
        <w:tabs>
          <w:tab w:val="right" w:leader="dot" w:pos="8306"/>
        </w:tabs>
      </w:pPr>
      <w:hyperlink w:anchor="_Toc2025" w:history="1">
        <w:r>
          <w:rPr>
            <w:rFonts w:ascii="仿宋" w:eastAsia="仿宋" w:hAnsi="仿宋" w:cs="仿宋" w:hint="eastAsia"/>
            <w:lang w:eastAsia="zh-CN"/>
          </w:rPr>
          <w:t>(一)、可持续战略与实践</w:t>
        </w:r>
        <w:r>
          <w:tab/>
        </w:r>
        <w:r>
          <w:fldChar w:fldCharType="begin"/>
        </w:r>
        <w:r>
          <w:instrText xml:space="preserve"> PAGEREF _Toc2025 \h </w:instrText>
        </w:r>
        <w:r>
          <w:fldChar w:fldCharType="separate"/>
        </w:r>
        <w:r>
          <w:t>14</w:t>
        </w:r>
        <w:r>
          <w:fldChar w:fldCharType="end"/>
        </w:r>
      </w:hyperlink>
    </w:p>
    <w:p>
      <w:pPr>
        <w:pStyle w:val="TOC2"/>
        <w:tabs>
          <w:tab w:val="right" w:leader="dot" w:pos="8306"/>
        </w:tabs>
      </w:pPr>
      <w:hyperlink w:anchor="_Toc13864" w:history="1">
        <w:r>
          <w:rPr>
            <w:rFonts w:ascii="仿宋" w:eastAsia="仿宋" w:hAnsi="仿宋" w:cs="仿宋" w:hint="eastAsia"/>
            <w:lang w:eastAsia="zh-CN"/>
          </w:rPr>
          <w:t>(二)、环保与社会责任</w:t>
        </w:r>
        <w:r>
          <w:tab/>
        </w:r>
        <w:r>
          <w:fldChar w:fldCharType="begin"/>
        </w:r>
        <w:r>
          <w:instrText xml:space="preserve"> PAGEREF _Toc13864 \h </w:instrText>
        </w:r>
        <w:r>
          <w:fldChar w:fldCharType="separate"/>
        </w:r>
        <w:r>
          <w:t>15</w:t>
        </w:r>
        <w:r>
          <w:fldChar w:fldCharType="end"/>
        </w:r>
      </w:hyperlink>
    </w:p>
    <w:p>
      <w:pPr>
        <w:pStyle w:val="TOC1"/>
        <w:tabs>
          <w:tab w:val="right" w:leader="dot" w:pos="8306"/>
        </w:tabs>
      </w:pPr>
      <w:hyperlink w:anchor="_Toc765" w:history="1">
        <w:r>
          <w:rPr>
            <w:rFonts w:ascii="仿宋" w:eastAsia="仿宋" w:hAnsi="仿宋" w:cs="仿宋" w:hint="eastAsia"/>
            <w:lang w:eastAsia="zh-CN"/>
          </w:rPr>
          <w:t>四、产品规划分析</w:t>
        </w:r>
        <w:r>
          <w:tab/>
        </w:r>
        <w:r>
          <w:fldChar w:fldCharType="begin"/>
        </w:r>
        <w:r>
          <w:instrText xml:space="preserve"> PAGEREF _Toc765 \h </w:instrText>
        </w:r>
        <w:r>
          <w:fldChar w:fldCharType="separate"/>
        </w:r>
        <w:r>
          <w:t>16</w:t>
        </w:r>
        <w:r>
          <w:fldChar w:fldCharType="end"/>
        </w:r>
      </w:hyperlink>
    </w:p>
    <w:p>
      <w:pPr>
        <w:pStyle w:val="TOC2"/>
        <w:tabs>
          <w:tab w:val="right" w:leader="dot" w:pos="8306"/>
        </w:tabs>
      </w:pPr>
      <w:hyperlink w:anchor="_Toc32696" w:history="1">
        <w:r>
          <w:rPr>
            <w:rFonts w:ascii="仿宋" w:eastAsia="仿宋" w:hAnsi="仿宋" w:cs="仿宋" w:hint="eastAsia"/>
            <w:lang w:eastAsia="zh-CN"/>
          </w:rPr>
          <w:t>(一)、产品规划</w:t>
        </w:r>
        <w:r>
          <w:tab/>
        </w:r>
        <w:r>
          <w:fldChar w:fldCharType="begin"/>
        </w:r>
        <w:r>
          <w:instrText xml:space="preserve"> PAGEREF _Toc32696 \h </w:instrText>
        </w:r>
        <w:r>
          <w:fldChar w:fldCharType="separate"/>
        </w:r>
        <w:r>
          <w:t>16</w:t>
        </w:r>
        <w:r>
          <w:fldChar w:fldCharType="end"/>
        </w:r>
      </w:hyperlink>
    </w:p>
    <w:p>
      <w:pPr>
        <w:pStyle w:val="TOC2"/>
        <w:tabs>
          <w:tab w:val="right" w:leader="dot" w:pos="8306"/>
        </w:tabs>
      </w:pPr>
      <w:hyperlink w:anchor="_Toc25093" w:history="1">
        <w:r>
          <w:rPr>
            <w:rFonts w:ascii="仿宋" w:eastAsia="仿宋" w:hAnsi="仿宋" w:cs="仿宋" w:hint="eastAsia"/>
            <w:lang w:eastAsia="zh-CN"/>
          </w:rPr>
          <w:t>(二)、建设规模</w:t>
        </w:r>
        <w:r>
          <w:tab/>
        </w:r>
        <w:r>
          <w:fldChar w:fldCharType="begin"/>
        </w:r>
        <w:r>
          <w:instrText xml:space="preserve"> PAGEREF _Toc25093 \h </w:instrText>
        </w:r>
        <w:r>
          <w:fldChar w:fldCharType="separate"/>
        </w:r>
        <w:r>
          <w:t>16</w:t>
        </w:r>
        <w:r>
          <w:fldChar w:fldCharType="end"/>
        </w:r>
      </w:hyperlink>
    </w:p>
    <w:p>
      <w:pPr>
        <w:pStyle w:val="TOC1"/>
        <w:tabs>
          <w:tab w:val="right" w:leader="dot" w:pos="8306"/>
        </w:tabs>
      </w:pPr>
      <w:hyperlink w:anchor="_Toc27407" w:history="1">
        <w:r>
          <w:rPr>
            <w:rFonts w:ascii="仿宋" w:eastAsia="仿宋" w:hAnsi="仿宋" w:cs="仿宋" w:hint="eastAsia"/>
            <w:lang w:eastAsia="zh-CN"/>
          </w:rPr>
          <w:t>五、未硫化复合橡胶及其制品项目文档管理</w:t>
        </w:r>
        <w:r>
          <w:tab/>
        </w:r>
        <w:r>
          <w:fldChar w:fldCharType="begin"/>
        </w:r>
        <w:r>
          <w:instrText xml:space="preserve"> PAGEREF _Toc27407 \h </w:instrText>
        </w:r>
        <w:r>
          <w:fldChar w:fldCharType="separate"/>
        </w:r>
        <w:r>
          <w:t>18</w:t>
        </w:r>
        <w:r>
          <w:fldChar w:fldCharType="end"/>
        </w:r>
      </w:hyperlink>
    </w:p>
    <w:p>
      <w:pPr>
        <w:pStyle w:val="TOC2"/>
        <w:tabs>
          <w:tab w:val="right" w:leader="dot" w:pos="8306"/>
        </w:tabs>
      </w:pPr>
      <w:hyperlink w:anchor="_Toc21454" w:history="1">
        <w:r>
          <w:rPr>
            <w:rFonts w:ascii="仿宋" w:eastAsia="仿宋" w:hAnsi="仿宋" w:cs="仿宋" w:hint="eastAsia"/>
            <w:lang w:eastAsia="zh-CN"/>
          </w:rPr>
          <w:t>(一)、文档编制与审查</w:t>
        </w:r>
        <w:r>
          <w:tab/>
        </w:r>
        <w:r>
          <w:fldChar w:fldCharType="begin"/>
        </w:r>
        <w:r>
          <w:instrText xml:space="preserve"> PAGEREF _Toc21454 \h </w:instrText>
        </w:r>
        <w:r>
          <w:fldChar w:fldCharType="separate"/>
        </w:r>
        <w:r>
          <w:t>18</w:t>
        </w:r>
        <w:r>
          <w:fldChar w:fldCharType="end"/>
        </w:r>
      </w:hyperlink>
    </w:p>
    <w:p>
      <w:pPr>
        <w:pStyle w:val="TOC2"/>
        <w:tabs>
          <w:tab w:val="right" w:leader="dot" w:pos="8306"/>
        </w:tabs>
      </w:pPr>
      <w:hyperlink w:anchor="_Toc4844" w:history="1">
        <w:r>
          <w:rPr>
            <w:rFonts w:ascii="仿宋" w:eastAsia="仿宋" w:hAnsi="仿宋" w:cs="仿宋" w:hint="eastAsia"/>
            <w:lang w:eastAsia="zh-CN"/>
          </w:rPr>
          <w:t>(二)、文档发布与分发</w:t>
        </w:r>
        <w:r>
          <w:tab/>
        </w:r>
        <w:r>
          <w:fldChar w:fldCharType="begin"/>
        </w:r>
        <w:r>
          <w:instrText xml:space="preserve"> PAGEREF _Toc4844 \h </w:instrText>
        </w:r>
        <w:r>
          <w:fldChar w:fldCharType="separate"/>
        </w:r>
        <w:r>
          <w:t>19</w:t>
        </w:r>
        <w:r>
          <w:fldChar w:fldCharType="end"/>
        </w:r>
      </w:hyperlink>
    </w:p>
    <w:p>
      <w:pPr>
        <w:pStyle w:val="TOC2"/>
        <w:tabs>
          <w:tab w:val="right" w:leader="dot" w:pos="8306"/>
        </w:tabs>
      </w:pPr>
      <w:hyperlink w:anchor="_Toc6833" w:history="1">
        <w:r>
          <w:rPr>
            <w:rFonts w:ascii="仿宋" w:eastAsia="仿宋" w:hAnsi="仿宋" w:cs="仿宋" w:hint="eastAsia"/>
            <w:lang w:eastAsia="zh-CN"/>
          </w:rPr>
          <w:t>(三)、文档存档与归档</w:t>
        </w:r>
        <w:r>
          <w:tab/>
        </w:r>
        <w:r>
          <w:fldChar w:fldCharType="begin"/>
        </w:r>
        <w:r>
          <w:instrText xml:space="preserve"> PAGEREF _Toc6833 \h </w:instrText>
        </w:r>
        <w:r>
          <w:fldChar w:fldCharType="separate"/>
        </w:r>
        <w:r>
          <w:t>20</w:t>
        </w:r>
        <w:r>
          <w:fldChar w:fldCharType="end"/>
        </w:r>
      </w:hyperlink>
    </w:p>
    <w:p>
      <w:pPr>
        <w:pStyle w:val="TOC1"/>
        <w:tabs>
          <w:tab w:val="right" w:leader="dot" w:pos="8306"/>
        </w:tabs>
      </w:pPr>
      <w:hyperlink w:anchor="_Toc24691" w:history="1">
        <w:r>
          <w:rPr>
            <w:rFonts w:ascii="仿宋" w:eastAsia="仿宋" w:hAnsi="仿宋" w:cs="仿宋" w:hint="eastAsia"/>
            <w:lang w:eastAsia="zh-CN"/>
          </w:rPr>
          <w:t>六、未硫化复合橡胶及其制品项目选址可行性分析</w:t>
        </w:r>
        <w:r>
          <w:tab/>
        </w:r>
        <w:r>
          <w:fldChar w:fldCharType="begin"/>
        </w:r>
        <w:r>
          <w:instrText xml:space="preserve"> PAGEREF _Toc24691 \h </w:instrText>
        </w:r>
        <w:r>
          <w:fldChar w:fldCharType="separate"/>
        </w:r>
        <w:r>
          <w:t>21</w:t>
        </w:r>
        <w:r>
          <w:fldChar w:fldCharType="end"/>
        </w:r>
      </w:hyperlink>
    </w:p>
    <w:p>
      <w:pPr>
        <w:pStyle w:val="TOC2"/>
        <w:tabs>
          <w:tab w:val="right" w:leader="dot" w:pos="8306"/>
        </w:tabs>
      </w:pPr>
      <w:hyperlink w:anchor="_Toc12976" w:history="1">
        <w:r>
          <w:rPr>
            <w:rFonts w:ascii="仿宋" w:eastAsia="仿宋" w:hAnsi="仿宋" w:cs="仿宋" w:hint="eastAsia"/>
            <w:lang w:eastAsia="zh-CN"/>
          </w:rPr>
          <w:t>(一)、未硫化复合橡胶及其制品项目选址</w:t>
        </w:r>
        <w:r>
          <w:tab/>
        </w:r>
        <w:r>
          <w:fldChar w:fldCharType="begin"/>
        </w:r>
        <w:r>
          <w:instrText xml:space="preserve"> PAGEREF _Toc12976 \h </w:instrText>
        </w:r>
        <w:r>
          <w:fldChar w:fldCharType="separate"/>
        </w:r>
        <w:r>
          <w:t>21</w:t>
        </w:r>
        <w:r>
          <w:fldChar w:fldCharType="end"/>
        </w:r>
      </w:hyperlink>
    </w:p>
    <w:p>
      <w:pPr>
        <w:pStyle w:val="TOC2"/>
        <w:tabs>
          <w:tab w:val="right" w:leader="dot" w:pos="8306"/>
        </w:tabs>
      </w:pPr>
      <w:hyperlink w:anchor="_Toc24928" w:history="1">
        <w:r>
          <w:rPr>
            <w:rFonts w:ascii="仿宋" w:eastAsia="仿宋" w:hAnsi="仿宋" w:cs="仿宋" w:hint="eastAsia"/>
            <w:lang w:eastAsia="zh-CN"/>
          </w:rPr>
          <w:t>(二)、用地控制指标</w:t>
        </w:r>
        <w:r>
          <w:tab/>
        </w:r>
        <w:r>
          <w:fldChar w:fldCharType="begin"/>
        </w:r>
        <w:r>
          <w:instrText xml:space="preserve"> PAGEREF _Toc24928 \h </w:instrText>
        </w:r>
        <w:r>
          <w:fldChar w:fldCharType="separate"/>
        </w:r>
        <w:r>
          <w:t>21</w:t>
        </w:r>
        <w:r>
          <w:fldChar w:fldCharType="end"/>
        </w:r>
      </w:hyperlink>
    </w:p>
    <w:p>
      <w:pPr>
        <w:pStyle w:val="TOC2"/>
        <w:tabs>
          <w:tab w:val="right" w:leader="dot" w:pos="8306"/>
        </w:tabs>
      </w:pPr>
      <w:hyperlink w:anchor="_Toc30028" w:history="1">
        <w:r>
          <w:rPr>
            <w:rFonts w:ascii="仿宋" w:eastAsia="仿宋" w:hAnsi="仿宋" w:cs="仿宋" w:hint="eastAsia"/>
            <w:lang w:eastAsia="zh-CN"/>
          </w:rPr>
          <w:t>(三)、节约用地措施</w:t>
        </w:r>
        <w:r>
          <w:tab/>
        </w:r>
        <w:r>
          <w:fldChar w:fldCharType="begin"/>
        </w:r>
        <w:r>
          <w:instrText xml:space="preserve"> PAGEREF _Toc30028 \h </w:instrText>
        </w:r>
        <w:r>
          <w:fldChar w:fldCharType="separate"/>
        </w:r>
        <w:r>
          <w:t>24</w:t>
        </w:r>
        <w:r>
          <w:fldChar w:fldCharType="end"/>
        </w:r>
      </w:hyperlink>
    </w:p>
    <w:p>
      <w:pPr>
        <w:pStyle w:val="TOC2"/>
        <w:tabs>
          <w:tab w:val="right" w:leader="dot" w:pos="8306"/>
        </w:tabs>
      </w:pPr>
      <w:hyperlink w:anchor="_Toc26880" w:history="1">
        <w:r>
          <w:rPr>
            <w:rFonts w:ascii="仿宋" w:eastAsia="仿宋" w:hAnsi="仿宋" w:cs="仿宋" w:hint="eastAsia"/>
            <w:lang w:eastAsia="zh-CN"/>
          </w:rPr>
          <w:t>(四)、总图布置方案</w:t>
        </w:r>
        <w:r>
          <w:tab/>
        </w:r>
        <w:r>
          <w:fldChar w:fldCharType="begin"/>
        </w:r>
        <w:r>
          <w:instrText xml:space="preserve"> PAGEREF _Toc26880 \h </w:instrText>
        </w:r>
        <w:r>
          <w:fldChar w:fldCharType="separate"/>
        </w:r>
        <w:r>
          <w:t>25</w:t>
        </w:r>
        <w:r>
          <w:fldChar w:fldCharType="end"/>
        </w:r>
      </w:hyperlink>
    </w:p>
    <w:p>
      <w:pPr>
        <w:pStyle w:val="TOC2"/>
        <w:tabs>
          <w:tab w:val="right" w:leader="dot" w:pos="8306"/>
        </w:tabs>
      </w:pPr>
      <w:hyperlink w:anchor="_Toc4395" w:history="1">
        <w:r>
          <w:rPr>
            <w:rFonts w:ascii="仿宋" w:eastAsia="仿宋" w:hAnsi="仿宋" w:cs="仿宋" w:hint="eastAsia"/>
            <w:lang w:eastAsia="zh-CN"/>
          </w:rPr>
          <w:t>(五)、选址综合评价</w:t>
        </w:r>
        <w:r>
          <w:tab/>
        </w:r>
        <w:r>
          <w:fldChar w:fldCharType="begin"/>
        </w:r>
        <w:r>
          <w:instrText xml:space="preserve"> PAGEREF _Toc4395 \h </w:instrText>
        </w:r>
        <w:r>
          <w:fldChar w:fldCharType="separate"/>
        </w:r>
        <w:r>
          <w:t>26</w:t>
        </w:r>
        <w:r>
          <w:fldChar w:fldCharType="end"/>
        </w:r>
      </w:hyperlink>
    </w:p>
    <w:p>
      <w:pPr>
        <w:pStyle w:val="TOC1"/>
        <w:tabs>
          <w:tab w:val="right" w:leader="dot" w:pos="8306"/>
        </w:tabs>
      </w:pPr>
      <w:hyperlink w:anchor="_Toc6601" w:history="1">
        <w:r>
          <w:rPr>
            <w:rFonts w:ascii="仿宋" w:eastAsia="仿宋" w:hAnsi="仿宋" w:cs="仿宋" w:hint="eastAsia"/>
            <w:lang w:eastAsia="zh-CN"/>
          </w:rPr>
          <w:t>七、生产安全保护</w:t>
        </w:r>
        <w:r>
          <w:tab/>
        </w:r>
        <w:r>
          <w:fldChar w:fldCharType="begin"/>
        </w:r>
        <w:r>
          <w:instrText xml:space="preserve"> PAGEREF _Toc6601 \h </w:instrText>
        </w:r>
        <w:r>
          <w:fldChar w:fldCharType="separate"/>
        </w:r>
        <w:r>
          <w:t>27</w:t>
        </w:r>
        <w:r>
          <w:fldChar w:fldCharType="end"/>
        </w:r>
      </w:hyperlink>
    </w:p>
    <w:p>
      <w:pPr>
        <w:pStyle w:val="TOC2"/>
        <w:tabs>
          <w:tab w:val="right" w:leader="dot" w:pos="8306"/>
        </w:tabs>
      </w:pPr>
      <w:hyperlink w:anchor="_Toc7109" w:history="1">
        <w:r>
          <w:rPr>
            <w:rFonts w:ascii="仿宋" w:eastAsia="仿宋" w:hAnsi="仿宋" w:cs="仿宋" w:hint="eastAsia"/>
            <w:lang w:eastAsia="zh-CN"/>
          </w:rPr>
          <w:t>(一)、消防安全</w:t>
        </w:r>
        <w:r>
          <w:tab/>
        </w:r>
        <w:r>
          <w:fldChar w:fldCharType="begin"/>
        </w:r>
        <w:r>
          <w:instrText xml:space="preserve"> PAGEREF _Toc7109 \h </w:instrText>
        </w:r>
        <w:r>
          <w:fldChar w:fldCharType="separate"/>
        </w:r>
        <w:r>
          <w:t>27</w:t>
        </w:r>
        <w:r>
          <w:fldChar w:fldCharType="end"/>
        </w:r>
      </w:hyperlink>
    </w:p>
    <w:p>
      <w:pPr>
        <w:pStyle w:val="TOC2"/>
        <w:tabs>
          <w:tab w:val="right" w:leader="dot" w:pos="8306"/>
        </w:tabs>
      </w:pPr>
      <w:hyperlink w:anchor="_Toc9407" w:history="1">
        <w:r>
          <w:rPr>
            <w:rFonts w:ascii="仿宋" w:eastAsia="仿宋" w:hAnsi="仿宋" w:cs="仿宋" w:hint="eastAsia"/>
            <w:lang w:eastAsia="zh-CN"/>
          </w:rPr>
          <w:t>(二)、防火防爆总图布置措施</w:t>
        </w:r>
        <w:r>
          <w:tab/>
        </w:r>
        <w:r>
          <w:fldChar w:fldCharType="begin"/>
        </w:r>
        <w:r>
          <w:instrText xml:space="preserve"> PAGEREF _Toc9407 \h </w:instrText>
        </w:r>
        <w:r>
          <w:fldChar w:fldCharType="separate"/>
        </w:r>
        <w:r>
          <w:t>29</w:t>
        </w:r>
        <w:r>
          <w:fldChar w:fldCharType="end"/>
        </w:r>
      </w:hyperlink>
    </w:p>
    <w:p>
      <w:pPr>
        <w:pStyle w:val="TOC2"/>
        <w:tabs>
          <w:tab w:val="right" w:leader="dot" w:pos="8306"/>
        </w:tabs>
      </w:pPr>
      <w:hyperlink w:anchor="_Toc30134" w:history="1">
        <w:r>
          <w:rPr>
            <w:rFonts w:ascii="仿宋" w:eastAsia="仿宋" w:hAnsi="仿宋" w:cs="仿宋" w:hint="eastAsia"/>
            <w:lang w:eastAsia="zh-CN"/>
          </w:rPr>
          <w:t>(三)、自然灾害防范措施</w:t>
        </w:r>
        <w:r>
          <w:tab/>
        </w:r>
        <w:r>
          <w:fldChar w:fldCharType="begin"/>
        </w:r>
        <w:r>
          <w:instrText xml:space="preserve"> PAGEREF _Toc30134 \h </w:instrText>
        </w:r>
        <w:r>
          <w:fldChar w:fldCharType="separate"/>
        </w:r>
        <w:r>
          <w:t>30</w:t>
        </w:r>
        <w:r>
          <w:fldChar w:fldCharType="end"/>
        </w:r>
      </w:hyperlink>
    </w:p>
    <w:p>
      <w:pPr>
        <w:pStyle w:val="TOC2"/>
        <w:tabs>
          <w:tab w:val="right" w:leader="dot" w:pos="8306"/>
        </w:tabs>
      </w:pPr>
      <w:hyperlink w:anchor="_Toc13586" w:history="1">
        <w:r>
          <w:rPr>
            <w:rFonts w:ascii="仿宋" w:eastAsia="仿宋" w:hAnsi="仿宋" w:cs="仿宋" w:hint="eastAsia"/>
            <w:lang w:eastAsia="zh-CN"/>
          </w:rPr>
          <w:t>(四)、安全色及安全标志使用要求</w:t>
        </w:r>
        <w:r>
          <w:tab/>
        </w:r>
        <w:r>
          <w:fldChar w:fldCharType="begin"/>
        </w:r>
        <w:r>
          <w:instrText xml:space="preserve"> PAGEREF _Toc13586 \h </w:instrText>
        </w:r>
        <w:r>
          <w:fldChar w:fldCharType="separate"/>
        </w:r>
        <w:r>
          <w:t>31</w:t>
        </w:r>
        <w:r>
          <w:fldChar w:fldCharType="end"/>
        </w:r>
      </w:hyperlink>
    </w:p>
    <w:p>
      <w:pPr>
        <w:pStyle w:val="TOC2"/>
        <w:tabs>
          <w:tab w:val="right" w:leader="dot" w:pos="8306"/>
        </w:tabs>
      </w:pPr>
      <w:hyperlink w:anchor="_Toc15976" w:history="1">
        <w:r>
          <w:rPr>
            <w:rFonts w:ascii="仿宋" w:eastAsia="仿宋" w:hAnsi="仿宋" w:cs="仿宋" w:hint="eastAsia"/>
            <w:lang w:eastAsia="zh-CN"/>
          </w:rPr>
          <w:t>(五)、防尘防毒措施</w:t>
        </w:r>
        <w:r>
          <w:tab/>
        </w:r>
        <w:r>
          <w:fldChar w:fldCharType="begin"/>
        </w:r>
        <w:r>
          <w:instrText xml:space="preserve"> PAGEREF _Toc15976 \h </w:instrText>
        </w:r>
        <w:r>
          <w:fldChar w:fldCharType="separate"/>
        </w:r>
        <w:r>
          <w:t>32</w:t>
        </w:r>
        <w:r>
          <w:fldChar w:fldCharType="end"/>
        </w:r>
      </w:hyperlink>
    </w:p>
    <w:p>
      <w:pPr>
        <w:pStyle w:val="TOC2"/>
        <w:tabs>
          <w:tab w:val="right" w:leader="dot" w:pos="8306"/>
        </w:tabs>
      </w:pPr>
      <w:hyperlink w:anchor="_Toc29078" w:history="1">
        <w:r>
          <w:rPr>
            <w:rFonts w:ascii="仿宋" w:eastAsia="仿宋" w:hAnsi="仿宋" w:cs="仿宋" w:hint="eastAsia"/>
            <w:lang w:eastAsia="zh-CN"/>
          </w:rPr>
          <w:t>(六)、防静电、触电防护及防雷措施</w:t>
        </w:r>
        <w:r>
          <w:tab/>
        </w:r>
        <w:r>
          <w:fldChar w:fldCharType="begin"/>
        </w:r>
        <w:r>
          <w:instrText xml:space="preserve"> PAGEREF _Toc29078 \h </w:instrText>
        </w:r>
        <w:r>
          <w:fldChar w:fldCharType="separate"/>
        </w:r>
        <w:r>
          <w:t>33</w:t>
        </w:r>
        <w:r>
          <w:fldChar w:fldCharType="end"/>
        </w:r>
      </w:hyperlink>
    </w:p>
    <w:p>
      <w:pPr>
        <w:pStyle w:val="TOC2"/>
        <w:tabs>
          <w:tab w:val="right" w:leader="dot" w:pos="8306"/>
        </w:tabs>
      </w:pPr>
      <w:hyperlink w:anchor="_Toc14890" w:history="1">
        <w:r>
          <w:rPr>
            <w:rFonts w:ascii="仿宋" w:eastAsia="仿宋" w:hAnsi="仿宋" w:cs="仿宋" w:hint="eastAsia"/>
            <w:lang w:eastAsia="zh-CN"/>
          </w:rPr>
          <w:t>(七)、机械设备安全保障措施</w:t>
        </w:r>
        <w:r>
          <w:tab/>
        </w:r>
        <w:r>
          <w:fldChar w:fldCharType="begin"/>
        </w:r>
        <w:r>
          <w:instrText xml:space="preserve"> PAGEREF _Toc14890 \h </w:instrText>
        </w:r>
        <w:r>
          <w:fldChar w:fldCharType="separate"/>
        </w:r>
        <w:r>
          <w:t>34</w:t>
        </w:r>
        <w:r>
          <w:fldChar w:fldCharType="end"/>
        </w:r>
      </w:hyperlink>
    </w:p>
    <w:p>
      <w:pPr>
        <w:pStyle w:val="TOC1"/>
        <w:tabs>
          <w:tab w:val="right" w:leader="dot" w:pos="8306"/>
        </w:tabs>
      </w:pPr>
      <w:hyperlink w:anchor="_Toc2817" w:history="1">
        <w:r>
          <w:rPr>
            <w:rFonts w:ascii="仿宋" w:eastAsia="仿宋" w:hAnsi="仿宋" w:cs="仿宋" w:hint="eastAsia"/>
            <w:lang w:eastAsia="zh-CN"/>
          </w:rPr>
          <w:t>八、未硫化复合橡胶及其制品项目经营效益</w:t>
        </w:r>
        <w:r>
          <w:tab/>
        </w:r>
        <w:r>
          <w:fldChar w:fldCharType="begin"/>
        </w:r>
        <w:r>
          <w:instrText xml:space="preserve"> PAGEREF _Toc2817 \h </w:instrText>
        </w:r>
        <w:r>
          <w:fldChar w:fldCharType="separate"/>
        </w:r>
        <w:r>
          <w:t>36</w:t>
        </w:r>
        <w:r>
          <w:fldChar w:fldCharType="end"/>
        </w:r>
      </w:hyperlink>
    </w:p>
    <w:p>
      <w:pPr>
        <w:pStyle w:val="TOC2"/>
        <w:tabs>
          <w:tab w:val="right" w:leader="dot" w:pos="8306"/>
        </w:tabs>
      </w:pPr>
      <w:hyperlink w:anchor="_Toc26103" w:history="1">
        <w:r>
          <w:rPr>
            <w:rFonts w:ascii="仿宋" w:eastAsia="仿宋" w:hAnsi="仿宋" w:cs="仿宋" w:hint="eastAsia"/>
            <w:lang w:eastAsia="zh-CN"/>
          </w:rPr>
          <w:t>(一)、经济评价财务测算</w:t>
        </w:r>
        <w:r>
          <w:tab/>
        </w:r>
        <w:r>
          <w:fldChar w:fldCharType="begin"/>
        </w:r>
        <w:r>
          <w:instrText xml:space="preserve"> PAGEREF _Toc26103 \h </w:instrText>
        </w:r>
        <w:r>
          <w:fldChar w:fldCharType="separate"/>
        </w:r>
        <w:r>
          <w:t>36</w:t>
        </w:r>
        <w:r>
          <w:fldChar w:fldCharType="end"/>
        </w:r>
      </w:hyperlink>
    </w:p>
    <w:p>
      <w:pPr>
        <w:pStyle w:val="TOC2"/>
        <w:tabs>
          <w:tab w:val="right" w:leader="dot" w:pos="8306"/>
        </w:tabs>
      </w:pPr>
      <w:hyperlink w:anchor="_Toc17683" w:history="1">
        <w:r>
          <w:rPr>
            <w:rFonts w:ascii="仿宋" w:eastAsia="仿宋" w:hAnsi="仿宋" w:cs="仿宋" w:hint="eastAsia"/>
            <w:lang w:eastAsia="zh-CN"/>
          </w:rPr>
          <w:t>(二)、未硫化复合橡胶及其制品项目盈利能力分析</w:t>
        </w:r>
        <w:r>
          <w:tab/>
        </w:r>
        <w:r>
          <w:fldChar w:fldCharType="begin"/>
        </w:r>
        <w:r>
          <w:instrText xml:space="preserve"> PAGEREF _Toc17683 \h </w:instrText>
        </w:r>
        <w:r>
          <w:fldChar w:fldCharType="separate"/>
        </w:r>
        <w:r>
          <w:t>37</w:t>
        </w:r>
        <w:r>
          <w:fldChar w:fldCharType="end"/>
        </w:r>
      </w:hyperlink>
    </w:p>
    <w:p>
      <w:pPr>
        <w:pStyle w:val="TOC1"/>
        <w:tabs>
          <w:tab w:val="right" w:leader="dot" w:pos="8306"/>
        </w:tabs>
      </w:pPr>
      <w:hyperlink w:anchor="_Toc3703" w:history="1">
        <w:r>
          <w:rPr>
            <w:rFonts w:ascii="仿宋" w:eastAsia="仿宋" w:hAnsi="仿宋" w:cs="仿宋" w:hint="eastAsia"/>
            <w:lang w:eastAsia="zh-CN"/>
          </w:rPr>
          <w:t>九、未硫化复合橡胶及其制品项目投资规划</w:t>
        </w:r>
        <w:r>
          <w:tab/>
        </w:r>
        <w:r>
          <w:fldChar w:fldCharType="begin"/>
        </w:r>
        <w:r>
          <w:instrText xml:space="preserve"> PAGEREF _Toc3703 \h </w:instrText>
        </w:r>
        <w:r>
          <w:fldChar w:fldCharType="separate"/>
        </w:r>
        <w:r>
          <w:t>38</w:t>
        </w:r>
        <w:r>
          <w:fldChar w:fldCharType="end"/>
        </w:r>
      </w:hyperlink>
    </w:p>
    <w:p>
      <w:pPr>
        <w:pStyle w:val="TOC2"/>
        <w:tabs>
          <w:tab w:val="right" w:leader="dot" w:pos="8306"/>
        </w:tabs>
      </w:pPr>
      <w:hyperlink w:anchor="_Toc6680" w:history="1">
        <w:r>
          <w:rPr>
            <w:rFonts w:ascii="仿宋" w:eastAsia="仿宋" w:hAnsi="仿宋" w:cs="仿宋" w:hint="eastAsia"/>
            <w:lang w:eastAsia="zh-CN"/>
          </w:rPr>
          <w:t>(一)、未硫化复合橡胶及其制品项目总投资估算</w:t>
        </w:r>
        <w:r>
          <w:tab/>
        </w:r>
        <w:r>
          <w:fldChar w:fldCharType="begin"/>
        </w:r>
        <w:r>
          <w:instrText xml:space="preserve"> PAGEREF _Toc6680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261" w:history="1">
        <w:r>
          <w:rPr>
            <w:rFonts w:ascii="仿宋" w:eastAsia="仿宋" w:hAnsi="仿宋" w:cs="仿宋" w:hint="eastAsia"/>
            <w:lang w:eastAsia="zh-CN"/>
          </w:rPr>
          <w:t>(二)、资金筹措</w:t>
        </w:r>
        <w:r>
          <w:tab/>
        </w:r>
        <w:r>
          <w:fldChar w:fldCharType="begin"/>
        </w:r>
        <w:r>
          <w:instrText xml:space="preserve"> PAGEREF _Toc11261 \h </w:instrText>
        </w:r>
        <w:r>
          <w:fldChar w:fldCharType="separate"/>
        </w:r>
        <w:r>
          <w:t>39</w:t>
        </w:r>
        <w:r>
          <w:fldChar w:fldCharType="end"/>
        </w:r>
      </w:hyperlink>
    </w:p>
    <w:p>
      <w:pPr>
        <w:pStyle w:val="TOC1"/>
        <w:tabs>
          <w:tab w:val="right" w:leader="dot" w:pos="8306"/>
        </w:tabs>
      </w:pPr>
      <w:hyperlink w:anchor="_Toc21349" w:history="1">
        <w:r>
          <w:rPr>
            <w:rFonts w:ascii="仿宋" w:eastAsia="仿宋" w:hAnsi="仿宋" w:cs="仿宋" w:hint="eastAsia"/>
            <w:lang w:eastAsia="zh-CN"/>
          </w:rPr>
          <w:t>十、未硫化复合橡胶及其制品项目创新与研发</w:t>
        </w:r>
        <w:r>
          <w:tab/>
        </w:r>
        <w:r>
          <w:fldChar w:fldCharType="begin"/>
        </w:r>
        <w:r>
          <w:instrText xml:space="preserve"> PAGEREF _Toc21349 \h </w:instrText>
        </w:r>
        <w:r>
          <w:fldChar w:fldCharType="separate"/>
        </w:r>
        <w:r>
          <w:t>40</w:t>
        </w:r>
        <w:r>
          <w:fldChar w:fldCharType="end"/>
        </w:r>
      </w:hyperlink>
    </w:p>
    <w:p>
      <w:pPr>
        <w:pStyle w:val="TOC2"/>
        <w:tabs>
          <w:tab w:val="right" w:leader="dot" w:pos="8306"/>
        </w:tabs>
      </w:pPr>
      <w:hyperlink w:anchor="_Toc5013" w:history="1">
        <w:r>
          <w:rPr>
            <w:rFonts w:ascii="仿宋" w:eastAsia="仿宋" w:hAnsi="仿宋" w:cs="仿宋" w:hint="eastAsia"/>
            <w:lang w:eastAsia="zh-CN"/>
          </w:rPr>
          <w:t>(一)、创新策略与方向</w:t>
        </w:r>
        <w:r>
          <w:tab/>
        </w:r>
        <w:r>
          <w:fldChar w:fldCharType="begin"/>
        </w:r>
        <w:r>
          <w:instrText xml:space="preserve"> PAGEREF _Toc5013 \h </w:instrText>
        </w:r>
        <w:r>
          <w:fldChar w:fldCharType="separate"/>
        </w:r>
        <w:r>
          <w:t>40</w:t>
        </w:r>
        <w:r>
          <w:fldChar w:fldCharType="end"/>
        </w:r>
      </w:hyperlink>
    </w:p>
    <w:p>
      <w:pPr>
        <w:pStyle w:val="TOC2"/>
        <w:tabs>
          <w:tab w:val="right" w:leader="dot" w:pos="8306"/>
        </w:tabs>
      </w:pPr>
      <w:hyperlink w:anchor="_Toc1721" w:history="1">
        <w:r>
          <w:rPr>
            <w:rFonts w:ascii="仿宋" w:eastAsia="仿宋" w:hAnsi="仿宋" w:cs="仿宋" w:hint="eastAsia"/>
            <w:lang w:eastAsia="zh-CN"/>
          </w:rPr>
          <w:t>(二)、研发规划与投入</w:t>
        </w:r>
        <w:r>
          <w:tab/>
        </w:r>
        <w:r>
          <w:fldChar w:fldCharType="begin"/>
        </w:r>
        <w:r>
          <w:instrText xml:space="preserve"> PAGEREF _Toc1721 \h </w:instrText>
        </w:r>
        <w:r>
          <w:fldChar w:fldCharType="separate"/>
        </w:r>
        <w:r>
          <w:t>42</w:t>
        </w:r>
        <w:r>
          <w:fldChar w:fldCharType="end"/>
        </w:r>
      </w:hyperlink>
    </w:p>
    <w:p>
      <w:pPr>
        <w:pStyle w:val="TOC1"/>
        <w:tabs>
          <w:tab w:val="right" w:leader="dot" w:pos="8306"/>
        </w:tabs>
      </w:pPr>
      <w:hyperlink w:anchor="_Toc19807" w:history="1">
        <w:r>
          <w:rPr>
            <w:rFonts w:ascii="仿宋" w:eastAsia="仿宋" w:hAnsi="仿宋" w:cs="仿宋" w:hint="eastAsia"/>
            <w:lang w:eastAsia="zh-CN"/>
          </w:rPr>
          <w:t>十一、未硫化复合橡胶及其制品项目财务管理</w:t>
        </w:r>
        <w:r>
          <w:tab/>
        </w:r>
        <w:r>
          <w:fldChar w:fldCharType="begin"/>
        </w:r>
        <w:r>
          <w:instrText xml:space="preserve"> PAGEREF _Toc19807 \h </w:instrText>
        </w:r>
        <w:r>
          <w:fldChar w:fldCharType="separate"/>
        </w:r>
        <w:r>
          <w:t>43</w:t>
        </w:r>
        <w:r>
          <w:fldChar w:fldCharType="end"/>
        </w:r>
      </w:hyperlink>
    </w:p>
    <w:p>
      <w:pPr>
        <w:pStyle w:val="TOC2"/>
        <w:tabs>
          <w:tab w:val="right" w:leader="dot" w:pos="8306"/>
        </w:tabs>
      </w:pPr>
      <w:hyperlink w:anchor="_Toc10155" w:history="1">
        <w:r>
          <w:rPr>
            <w:rFonts w:ascii="仿宋" w:eastAsia="仿宋" w:hAnsi="仿宋" w:cs="仿宋" w:hint="eastAsia"/>
            <w:lang w:eastAsia="zh-CN"/>
          </w:rPr>
          <w:t>(一)、资金需求大</w:t>
        </w:r>
        <w:r>
          <w:tab/>
        </w:r>
        <w:r>
          <w:fldChar w:fldCharType="begin"/>
        </w:r>
        <w:r>
          <w:instrText xml:space="preserve"> PAGEREF _Toc10155 \h </w:instrText>
        </w:r>
        <w:r>
          <w:fldChar w:fldCharType="separate"/>
        </w:r>
        <w:r>
          <w:t>43</w:t>
        </w:r>
        <w:r>
          <w:fldChar w:fldCharType="end"/>
        </w:r>
      </w:hyperlink>
    </w:p>
    <w:p>
      <w:pPr>
        <w:pStyle w:val="TOC2"/>
        <w:tabs>
          <w:tab w:val="right" w:leader="dot" w:pos="8306"/>
        </w:tabs>
      </w:pPr>
      <w:hyperlink w:anchor="_Toc8894" w:history="1">
        <w:r>
          <w:rPr>
            <w:rFonts w:ascii="仿宋" w:eastAsia="仿宋" w:hAnsi="仿宋" w:cs="仿宋" w:hint="eastAsia"/>
            <w:lang w:eastAsia="zh-CN"/>
          </w:rPr>
          <w:t>(二)、研发周期长</w:t>
        </w:r>
        <w:r>
          <w:tab/>
        </w:r>
        <w:r>
          <w:fldChar w:fldCharType="begin"/>
        </w:r>
        <w:r>
          <w:instrText xml:space="preserve"> PAGEREF _Toc8894 \h </w:instrText>
        </w:r>
        <w:r>
          <w:fldChar w:fldCharType="separate"/>
        </w:r>
        <w:r>
          <w:t>45</w:t>
        </w:r>
        <w:r>
          <w:fldChar w:fldCharType="end"/>
        </w:r>
      </w:hyperlink>
    </w:p>
    <w:p>
      <w:pPr>
        <w:pStyle w:val="TOC2"/>
        <w:tabs>
          <w:tab w:val="right" w:leader="dot" w:pos="8306"/>
        </w:tabs>
      </w:pPr>
      <w:hyperlink w:anchor="_Toc5518" w:history="1">
        <w:r>
          <w:rPr>
            <w:rFonts w:ascii="仿宋" w:eastAsia="仿宋" w:hAnsi="仿宋" w:cs="仿宋" w:hint="eastAsia"/>
            <w:lang w:eastAsia="zh-CN"/>
          </w:rPr>
          <w:t>(三)、市场风险大</w:t>
        </w:r>
        <w:r>
          <w:tab/>
        </w:r>
        <w:r>
          <w:fldChar w:fldCharType="begin"/>
        </w:r>
        <w:r>
          <w:instrText xml:space="preserve"> PAGEREF _Toc5518 \h </w:instrText>
        </w:r>
        <w:r>
          <w:fldChar w:fldCharType="separate"/>
        </w:r>
        <w:r>
          <w:t>46</w:t>
        </w:r>
        <w:r>
          <w:fldChar w:fldCharType="end"/>
        </w:r>
      </w:hyperlink>
    </w:p>
    <w:p>
      <w:pPr>
        <w:pStyle w:val="TOC2"/>
        <w:tabs>
          <w:tab w:val="right" w:leader="dot" w:pos="8306"/>
        </w:tabs>
      </w:pPr>
      <w:hyperlink w:anchor="_Toc19252" w:history="1">
        <w:r>
          <w:rPr>
            <w:rFonts w:ascii="仿宋" w:eastAsia="仿宋" w:hAnsi="仿宋" w:cs="仿宋" w:hint="eastAsia"/>
            <w:lang w:eastAsia="zh-CN"/>
          </w:rPr>
          <w:t>(四)、利润率高</w:t>
        </w:r>
        <w:r>
          <w:tab/>
        </w:r>
        <w:r>
          <w:fldChar w:fldCharType="begin"/>
        </w:r>
        <w:r>
          <w:instrText xml:space="preserve"> PAGEREF _Toc19252 \h </w:instrText>
        </w:r>
        <w:r>
          <w:fldChar w:fldCharType="separate"/>
        </w:r>
        <w:r>
          <w:t>49</w:t>
        </w:r>
        <w:r>
          <w:fldChar w:fldCharType="end"/>
        </w:r>
      </w:hyperlink>
    </w:p>
    <w:p>
      <w:pPr>
        <w:pStyle w:val="TOC1"/>
        <w:tabs>
          <w:tab w:val="right" w:leader="dot" w:pos="8306"/>
        </w:tabs>
      </w:pPr>
      <w:hyperlink w:anchor="_Toc4466" w:history="1">
        <w:r>
          <w:rPr>
            <w:rFonts w:ascii="仿宋" w:eastAsia="仿宋" w:hAnsi="仿宋" w:cs="仿宋" w:hint="eastAsia"/>
            <w:lang w:eastAsia="zh-CN"/>
          </w:rPr>
          <w:t>十二、未硫化复合橡胶及其制品项目人力资源培养与发展</w:t>
        </w:r>
        <w:r>
          <w:tab/>
        </w:r>
        <w:r>
          <w:fldChar w:fldCharType="begin"/>
        </w:r>
        <w:r>
          <w:instrText xml:space="preserve"> PAGEREF _Toc4466 \h </w:instrText>
        </w:r>
        <w:r>
          <w:fldChar w:fldCharType="separate"/>
        </w:r>
        <w:r>
          <w:t>51</w:t>
        </w:r>
        <w:r>
          <w:fldChar w:fldCharType="end"/>
        </w:r>
      </w:hyperlink>
    </w:p>
    <w:p>
      <w:pPr>
        <w:pStyle w:val="TOC2"/>
        <w:tabs>
          <w:tab w:val="right" w:leader="dot" w:pos="8306"/>
        </w:tabs>
      </w:pPr>
      <w:hyperlink w:anchor="_Toc5339" w:history="1">
        <w:r>
          <w:rPr>
            <w:rFonts w:ascii="仿宋" w:eastAsia="仿宋" w:hAnsi="仿宋" w:cs="仿宋" w:hint="eastAsia"/>
            <w:lang w:eastAsia="zh-CN"/>
          </w:rPr>
          <w:t>(一)、人才需求与规划</w:t>
        </w:r>
        <w:r>
          <w:tab/>
        </w:r>
        <w:r>
          <w:fldChar w:fldCharType="begin"/>
        </w:r>
        <w:r>
          <w:instrText xml:space="preserve"> PAGEREF _Toc5339 \h </w:instrText>
        </w:r>
        <w:r>
          <w:fldChar w:fldCharType="separate"/>
        </w:r>
        <w:r>
          <w:t>51</w:t>
        </w:r>
        <w:r>
          <w:fldChar w:fldCharType="end"/>
        </w:r>
      </w:hyperlink>
    </w:p>
    <w:p>
      <w:pPr>
        <w:pStyle w:val="TOC2"/>
        <w:tabs>
          <w:tab w:val="right" w:leader="dot" w:pos="8306"/>
        </w:tabs>
      </w:pPr>
      <w:hyperlink w:anchor="_Toc9512" w:history="1">
        <w:r>
          <w:rPr>
            <w:rFonts w:ascii="仿宋" w:eastAsia="仿宋" w:hAnsi="仿宋" w:cs="仿宋" w:hint="eastAsia"/>
            <w:lang w:eastAsia="zh-CN"/>
          </w:rPr>
          <w:t>(二)、培训与发展计划</w:t>
        </w:r>
        <w:r>
          <w:tab/>
        </w:r>
        <w:r>
          <w:fldChar w:fldCharType="begin"/>
        </w:r>
        <w:r>
          <w:instrText xml:space="preserve"> PAGEREF _Toc9512 \h </w:instrText>
        </w:r>
        <w:r>
          <w:fldChar w:fldCharType="separate"/>
        </w:r>
        <w:r>
          <w:t>52</w:t>
        </w:r>
        <w:r>
          <w:fldChar w:fldCharType="end"/>
        </w:r>
      </w:hyperlink>
    </w:p>
    <w:p>
      <w:pPr>
        <w:pStyle w:val="TOC1"/>
        <w:tabs>
          <w:tab w:val="right" w:leader="dot" w:pos="8306"/>
        </w:tabs>
      </w:pPr>
      <w:hyperlink w:anchor="_Toc3542" w:history="1">
        <w:r>
          <w:rPr>
            <w:rFonts w:ascii="仿宋" w:eastAsia="仿宋" w:hAnsi="仿宋" w:cs="仿宋" w:hint="eastAsia"/>
            <w:lang w:eastAsia="zh-CN"/>
          </w:rPr>
          <w:t>十三、未硫化复合橡胶及其制品项目工程方案分析</w:t>
        </w:r>
        <w:r>
          <w:tab/>
        </w:r>
        <w:r>
          <w:fldChar w:fldCharType="begin"/>
        </w:r>
        <w:r>
          <w:instrText xml:space="preserve"> PAGEREF _Toc3542 \h </w:instrText>
        </w:r>
        <w:r>
          <w:fldChar w:fldCharType="separate"/>
        </w:r>
        <w:r>
          <w:t>52</w:t>
        </w:r>
        <w:r>
          <w:fldChar w:fldCharType="end"/>
        </w:r>
      </w:hyperlink>
    </w:p>
    <w:p>
      <w:pPr>
        <w:pStyle w:val="TOC2"/>
        <w:tabs>
          <w:tab w:val="right" w:leader="dot" w:pos="8306"/>
        </w:tabs>
      </w:pPr>
      <w:hyperlink w:anchor="_Toc2936" w:history="1">
        <w:r>
          <w:rPr>
            <w:rFonts w:ascii="仿宋" w:eastAsia="仿宋" w:hAnsi="仿宋" w:cs="仿宋" w:hint="eastAsia"/>
            <w:lang w:eastAsia="zh-CN"/>
          </w:rPr>
          <w:t>(一)、建筑工程设计原则</w:t>
        </w:r>
        <w:r>
          <w:tab/>
        </w:r>
        <w:r>
          <w:fldChar w:fldCharType="begin"/>
        </w:r>
        <w:r>
          <w:instrText xml:space="preserve"> PAGEREF _Toc2936 \h </w:instrText>
        </w:r>
        <w:r>
          <w:fldChar w:fldCharType="separate"/>
        </w:r>
        <w:r>
          <w:t>52</w:t>
        </w:r>
        <w:r>
          <w:fldChar w:fldCharType="end"/>
        </w:r>
      </w:hyperlink>
    </w:p>
    <w:p>
      <w:pPr>
        <w:pStyle w:val="TOC2"/>
        <w:tabs>
          <w:tab w:val="right" w:leader="dot" w:pos="8306"/>
        </w:tabs>
      </w:pPr>
      <w:hyperlink w:anchor="_Toc7740" w:history="1">
        <w:r>
          <w:rPr>
            <w:rFonts w:ascii="仿宋" w:eastAsia="仿宋" w:hAnsi="仿宋" w:cs="仿宋" w:hint="eastAsia"/>
            <w:lang w:eastAsia="zh-CN"/>
          </w:rPr>
          <w:t>(二)、土建工程建设指标</w:t>
        </w:r>
        <w:r>
          <w:tab/>
        </w:r>
        <w:r>
          <w:fldChar w:fldCharType="begin"/>
        </w:r>
        <w:r>
          <w:instrText xml:space="preserve"> PAGEREF _Toc7740 \h </w:instrText>
        </w:r>
        <w:r>
          <w:fldChar w:fldCharType="separate"/>
        </w:r>
        <w:r>
          <w:t>56</w:t>
        </w:r>
        <w:r>
          <w:fldChar w:fldCharType="end"/>
        </w:r>
      </w:hyperlink>
    </w:p>
    <w:p>
      <w:pPr>
        <w:pStyle w:val="TOC1"/>
        <w:tabs>
          <w:tab w:val="right" w:leader="dot" w:pos="8306"/>
        </w:tabs>
      </w:pPr>
      <w:hyperlink w:anchor="_Toc27366" w:history="1">
        <w:r>
          <w:rPr>
            <w:rFonts w:ascii="仿宋" w:eastAsia="仿宋" w:hAnsi="仿宋" w:cs="仿宋" w:hint="eastAsia"/>
            <w:lang w:eastAsia="zh-CN"/>
          </w:rPr>
          <w:t>十四、营销与推广策略</w:t>
        </w:r>
        <w:r>
          <w:tab/>
        </w:r>
        <w:r>
          <w:fldChar w:fldCharType="begin"/>
        </w:r>
        <w:r>
          <w:instrText xml:space="preserve"> PAGEREF _Toc27366 \h </w:instrText>
        </w:r>
        <w:r>
          <w:fldChar w:fldCharType="separate"/>
        </w:r>
        <w:r>
          <w:t>57</w:t>
        </w:r>
        <w:r>
          <w:fldChar w:fldCharType="end"/>
        </w:r>
      </w:hyperlink>
    </w:p>
    <w:p>
      <w:pPr>
        <w:pStyle w:val="TOC2"/>
        <w:tabs>
          <w:tab w:val="right" w:leader="dot" w:pos="8306"/>
        </w:tabs>
      </w:pPr>
      <w:hyperlink w:anchor="_Toc15929" w:history="1">
        <w:r>
          <w:rPr>
            <w:rFonts w:ascii="仿宋" w:eastAsia="仿宋" w:hAnsi="仿宋" w:cs="仿宋" w:hint="eastAsia"/>
            <w:lang w:eastAsia="zh-CN"/>
          </w:rPr>
          <w:t>(一)、产品/服务定位与特点</w:t>
        </w:r>
        <w:r>
          <w:tab/>
        </w:r>
        <w:r>
          <w:fldChar w:fldCharType="begin"/>
        </w:r>
        <w:r>
          <w:instrText xml:space="preserve"> PAGEREF _Toc15929 \h </w:instrText>
        </w:r>
        <w:r>
          <w:fldChar w:fldCharType="separate"/>
        </w:r>
        <w:r>
          <w:t>57</w:t>
        </w:r>
        <w:r>
          <w:fldChar w:fldCharType="end"/>
        </w:r>
      </w:hyperlink>
    </w:p>
    <w:p>
      <w:pPr>
        <w:pStyle w:val="TOC2"/>
        <w:tabs>
          <w:tab w:val="right" w:leader="dot" w:pos="8306"/>
        </w:tabs>
      </w:pPr>
      <w:hyperlink w:anchor="_Toc32694" w:history="1">
        <w:r>
          <w:rPr>
            <w:rFonts w:ascii="仿宋" w:eastAsia="仿宋" w:hAnsi="仿宋" w:cs="仿宋" w:hint="eastAsia"/>
            <w:lang w:eastAsia="zh-CN"/>
          </w:rPr>
          <w:t>(二)、市场定位与竞争分析</w:t>
        </w:r>
        <w:r>
          <w:tab/>
        </w:r>
        <w:r>
          <w:fldChar w:fldCharType="begin"/>
        </w:r>
        <w:r>
          <w:instrText xml:space="preserve"> PAGEREF _Toc32694 \h </w:instrText>
        </w:r>
        <w:r>
          <w:fldChar w:fldCharType="separate"/>
        </w:r>
        <w:r>
          <w:t>59</w:t>
        </w:r>
        <w:r>
          <w:fldChar w:fldCharType="end"/>
        </w:r>
      </w:hyperlink>
    </w:p>
    <w:p>
      <w:pPr>
        <w:pStyle w:val="TOC2"/>
        <w:tabs>
          <w:tab w:val="right" w:leader="dot" w:pos="8306"/>
        </w:tabs>
      </w:pPr>
      <w:hyperlink w:anchor="_Toc4747" w:history="1">
        <w:r>
          <w:rPr>
            <w:rFonts w:ascii="仿宋" w:eastAsia="仿宋" w:hAnsi="仿宋" w:cs="仿宋" w:hint="eastAsia"/>
            <w:lang w:eastAsia="zh-CN"/>
          </w:rPr>
          <w:t>(三)、营销渠道与策略</w:t>
        </w:r>
        <w:r>
          <w:tab/>
        </w:r>
        <w:r>
          <w:fldChar w:fldCharType="begin"/>
        </w:r>
        <w:r>
          <w:instrText xml:space="preserve"> PAGEREF _Toc4747 \h </w:instrText>
        </w:r>
        <w:r>
          <w:fldChar w:fldCharType="separate"/>
        </w:r>
        <w:r>
          <w:t>60</w:t>
        </w:r>
        <w:r>
          <w:fldChar w:fldCharType="end"/>
        </w:r>
      </w:hyperlink>
    </w:p>
    <w:p>
      <w:pPr>
        <w:pStyle w:val="TOC2"/>
        <w:tabs>
          <w:tab w:val="right" w:leader="dot" w:pos="8306"/>
        </w:tabs>
      </w:pPr>
      <w:hyperlink w:anchor="_Toc30489" w:history="1">
        <w:r>
          <w:rPr>
            <w:rFonts w:ascii="仿宋" w:eastAsia="仿宋" w:hAnsi="仿宋" w:cs="仿宋" w:hint="eastAsia"/>
            <w:lang w:eastAsia="zh-CN"/>
          </w:rPr>
          <w:t>(四)、推广与宣传活动</w:t>
        </w:r>
        <w:r>
          <w:tab/>
        </w:r>
        <w:r>
          <w:fldChar w:fldCharType="begin"/>
        </w:r>
        <w:r>
          <w:instrText xml:space="preserve"> PAGEREF _Toc30489 \h </w:instrText>
        </w:r>
        <w:r>
          <w:fldChar w:fldCharType="separate"/>
        </w:r>
        <w:r>
          <w:t>61</w:t>
        </w:r>
        <w:r>
          <w:fldChar w:fldCharType="end"/>
        </w:r>
      </w:hyperlink>
    </w:p>
    <w:p>
      <w:pPr>
        <w:pStyle w:val="TOC1"/>
        <w:tabs>
          <w:tab w:val="right" w:leader="dot" w:pos="8306"/>
        </w:tabs>
      </w:pPr>
      <w:hyperlink w:anchor="_Toc18812" w:history="1">
        <w:r>
          <w:rPr>
            <w:rFonts w:ascii="仿宋" w:eastAsia="仿宋" w:hAnsi="仿宋" w:cs="仿宋" w:hint="eastAsia"/>
            <w:lang w:eastAsia="zh-CN"/>
          </w:rPr>
          <w:t>十五、供应链管理</w:t>
        </w:r>
        <w:r>
          <w:tab/>
        </w:r>
        <w:r>
          <w:fldChar w:fldCharType="begin"/>
        </w:r>
        <w:r>
          <w:instrText xml:space="preserve"> PAGEREF _Toc18812 \h </w:instrText>
        </w:r>
        <w:r>
          <w:fldChar w:fldCharType="separate"/>
        </w:r>
        <w:r>
          <w:t>66</w:t>
        </w:r>
        <w:r>
          <w:fldChar w:fldCharType="end"/>
        </w:r>
      </w:hyperlink>
    </w:p>
    <w:p>
      <w:pPr>
        <w:pStyle w:val="TOC2"/>
        <w:tabs>
          <w:tab w:val="right" w:leader="dot" w:pos="8306"/>
        </w:tabs>
      </w:pPr>
      <w:hyperlink w:anchor="_Toc3230" w:history="1">
        <w:r>
          <w:rPr>
            <w:rFonts w:ascii="仿宋" w:eastAsia="仿宋" w:hAnsi="仿宋" w:cs="仿宋" w:hint="eastAsia"/>
            <w:lang w:eastAsia="zh-CN"/>
          </w:rPr>
          <w:t>(一)、供应链战略规划</w:t>
        </w:r>
        <w:r>
          <w:tab/>
        </w:r>
        <w:r>
          <w:fldChar w:fldCharType="begin"/>
        </w:r>
        <w:r>
          <w:instrText xml:space="preserve"> PAGEREF _Toc3230 \h </w:instrText>
        </w:r>
        <w:r>
          <w:fldChar w:fldCharType="separate"/>
        </w:r>
        <w:r>
          <w:t>66</w:t>
        </w:r>
        <w:r>
          <w:fldChar w:fldCharType="end"/>
        </w:r>
      </w:hyperlink>
    </w:p>
    <w:p>
      <w:pPr>
        <w:pStyle w:val="TOC2"/>
        <w:tabs>
          <w:tab w:val="right" w:leader="dot" w:pos="8306"/>
        </w:tabs>
      </w:pPr>
      <w:hyperlink w:anchor="_Toc9475" w:history="1">
        <w:r>
          <w:rPr>
            <w:rFonts w:ascii="仿宋" w:eastAsia="仿宋" w:hAnsi="仿宋" w:cs="仿宋" w:hint="eastAsia"/>
            <w:lang w:eastAsia="zh-CN"/>
          </w:rPr>
          <w:t>(二)、供应商选择与合作</w:t>
        </w:r>
        <w:r>
          <w:tab/>
        </w:r>
        <w:r>
          <w:fldChar w:fldCharType="begin"/>
        </w:r>
        <w:r>
          <w:instrText xml:space="preserve"> PAGEREF _Toc9475 \h </w:instrText>
        </w:r>
        <w:r>
          <w:fldChar w:fldCharType="separate"/>
        </w:r>
        <w:r>
          <w:t>68</w:t>
        </w:r>
        <w:r>
          <w:fldChar w:fldCharType="end"/>
        </w:r>
      </w:hyperlink>
    </w:p>
    <w:p>
      <w:pPr>
        <w:pStyle w:val="TOC2"/>
        <w:tabs>
          <w:tab w:val="right" w:leader="dot" w:pos="8306"/>
        </w:tabs>
      </w:pPr>
      <w:hyperlink w:anchor="_Toc17509" w:history="1">
        <w:r>
          <w:rPr>
            <w:rFonts w:ascii="仿宋" w:eastAsia="仿宋" w:hAnsi="仿宋" w:cs="仿宋" w:hint="eastAsia"/>
            <w:lang w:eastAsia="zh-CN"/>
          </w:rPr>
          <w:t>(三)、物流与库存管理</w:t>
        </w:r>
        <w:r>
          <w:tab/>
        </w:r>
        <w:r>
          <w:fldChar w:fldCharType="begin"/>
        </w:r>
        <w:r>
          <w:instrText xml:space="preserve"> PAGEREF _Toc17509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16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5591"/>
      <w:r>
        <w:rPr>
          <w:rFonts w:ascii="仿宋" w:eastAsia="仿宋" w:hAnsi="仿宋" w:cs="仿宋" w:hint="eastAsia"/>
          <w:sz w:val="28"/>
          <w:lang w:eastAsia="zh-CN"/>
        </w:rPr>
        <w:t>一、未硫化复合橡胶及其制品项目概论</w:t>
      </w:r>
      <w:bookmarkEnd w:id="2"/>
    </w:p>
    <w:p>
      <w:pPr>
        <w:pStyle w:val="Heading2"/>
        <w:rPr>
          <w:rFonts w:ascii="仿宋" w:eastAsia="仿宋" w:hAnsi="仿宋" w:cs="仿宋" w:hint="eastAsia"/>
          <w:lang w:eastAsia="zh-CN"/>
        </w:rPr>
      </w:pPr>
      <w:bookmarkStart w:id="3" w:name="_Toc24603"/>
      <w:r>
        <w:rPr>
          <w:rFonts w:ascii="仿宋" w:eastAsia="仿宋" w:hAnsi="仿宋" w:cs="仿宋" w:hint="eastAsia"/>
          <w:lang w:eastAsia="zh-CN"/>
        </w:rPr>
        <w:t>(一)、未硫化复合橡胶及其制品项目概况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未硫化复合橡胶及其制品项目的起源追溯至对市场的深入洞察。市场的不断演变与变革为未硫化复合橡胶及其制品项目提供了难得的机遇。当前市场存在的需求缺口和变革的大环境共同构成了未硫化复合橡胶及其制品项目的背景。这个未硫化复合橡胶及其制品项目旨在充分利用市场机遇，填补行业中尚未满足的需求，为客户提供全新的解决方案。市场的变革和需求的增长使得这个未硫化复合橡胶及其制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未硫化复合橡胶及其制品项目名称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未硫化复合橡胶及其制品项目正式命名为未硫化复合橡胶及其制品。这个名称不仅仅是一个标识，更代表了未硫化复合橡胶及其制品项目的核心理念和愿景。它蕴含着未硫化复合橡胶及其制品项目所要解决问题的关键字，具有强烈的表达和辨识度，为未硫化复合橡胶及其制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未硫化复合橡胶及其制品项目目标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未硫化复合橡胶及其制品项目的核心目标是提供一种全新、高效的解决方案，满足客户日益增长的需求。未硫化复合橡胶及其制品项目追求的不仅仅是满足市场需求，更是在市场中获得卓越的竞争优势。通过不断提升产品或服务的质量和创新水平，未硫化复合橡胶及其制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未硫化复合橡胶及其制品项目范围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未硫化复合橡胶及其制品项目全面涵盖了产品研发、制造、市场推广和售后服务，确保从产品设计到最终用户体验的全方位关注。这一全面的未硫化复合橡胶及其制品项目范围是为了确保未硫化复合橡胶及其制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未硫化复合橡胶及其制品项目时间表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未硫化复合橡胶及其制品项目计划在未来18个月内完成，包括研发、测试、市场试点和正式推出等不同阶段。这个时间表的合理设计是为了确保未硫化复合橡胶及其制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未硫化复合橡胶及其制品项目预算</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未硫化复合橡胶及其制品项目总预算估算为XX百万美元，主要分配在研发、市场推广、人员培训和运营等方面。这一充足的预算为未硫化复合橡胶及其制品项目提供了充足的资源，确保未硫化复合橡胶及其制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未硫化复合橡胶及其制品项目风险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未硫化复合橡胶及其制品项目可能面临的风险包括市场接受度低、技术难题、竞争激烈等。未硫化复合橡胶及其制品项目团队已经制定了相应的风险应对计划，通过前瞻性的风险管理，确保未硫化复合橡胶及其制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未硫化复合橡胶及其制品项目团队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未硫化复合橡胶及其制品项目汇聚了一支经验丰富、多领域专业素养的核心团队，确保未硫化复合橡胶及其制品项目在各个方面都能拥有高水平的执行力。团队的协同作战是未硫化复合橡胶及其制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未硫化复合橡胶及其制品项目背景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未硫化复合橡胶及其制品项目的背景根植于市场对更高效、创新产品的渴望，同时也受到科技发展对行业格局的深刻改变的影响。这为未硫化复合橡胶及其制品项目提供了广阔的发展空间和市场需求。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未硫化复合橡胶及其制品项目现状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截至目前，未硫化复合橡胶及其制品项目已完成市场调研和技术验证，取得了初步的成功。这为未硫化复合橡胶及其制品项目在未来的发展奠定了坚实的基础，为更远大的目标打下了坚实的基石。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30473"/>
      <w:r>
        <w:rPr>
          <w:rFonts w:ascii="仿宋" w:eastAsia="仿宋" w:hAnsi="仿宋" w:cs="仿宋" w:hint="eastAsia"/>
          <w:sz w:val="28"/>
          <w:lang w:eastAsia="zh-CN"/>
        </w:rPr>
        <w:t>(二)、未硫化复合橡胶及其制品项目目标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未硫化复合橡胶及其制品项目首要业务目标是在市场中占据有利地位，实现产品/服务的成功推广和销售。通过不断提升产品质量、创新性，未硫化复合橡胶及其制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在科技迅速发展的时代，未硫化复合橡胶及其制品项目着眼于技术创新。通过持续的研发和技术升级，未硫化复合橡胶及其制品项目旨在推出更具创新性的产品或服务，以满足市场对新鲜、先进解决方案的需求。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未硫化复合橡胶及其制品项目设定了客户满意度目标。通过提供卓越的产品质量和优质的客户服务，未硫化复合橡胶及其制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未硫化复合橡胶及其制品项目注重社会责任和可持续发展。通过实施环保、社会责任未硫化复合橡胶及其制品项目，未硫化复合橡胶及其制品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未硫化复合橡胶及其制品项目的团队是实现目标的核心驱动力。因此，未硫化复合橡胶及其制品项目设定了团队发展目标，包括提升团队成员的专业技能、培养领导力，以及搭建协同高效的团队工作氛围。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8721"/>
      <w:r>
        <w:rPr>
          <w:rFonts w:ascii="仿宋" w:eastAsia="仿宋" w:hAnsi="仿宋" w:cs="仿宋" w:hint="eastAsia"/>
          <w:sz w:val="28"/>
          <w:lang w:eastAsia="zh-CN"/>
        </w:rPr>
        <w:t>(三)、未硫化复合橡胶及其制品项目提出的理由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未硫化复合橡胶及其制品项目提出的理由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未硫化复合橡胶及其制品项目的提出源于对市场机遇的深刻洞察。当前市场中存在的需求缺口和行业发展趋势表明，有巨大的商业机会等待被开发。通过准确捕捉市场机遇，未硫化复合橡胶及其制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未硫化复合橡胶及其制品项目的理念基于对技术创新的信仰。通过持续的研发和技术投入，未硫化复合橡胶及其制品项目有望推出更具创新性的产品或服务。在科技飞速发展的当下，未硫化复合橡胶及其制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未硫化复合橡胶及其制品项目的提出是为了增强企业的行业竞争力。通过提升产品或服务的质量和独特性，未硫化复合橡胶及其制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未硫化复合橡胶及其制品项目响应了消费者需求的变化。随着社会和科技的不断发展，消费者对产品和服务的需求也在发生变化。通过深入了解并及时回应消费者的新需求，未硫化复合橡胶及其制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未硫化复合橡胶及其制品项目的提出是企业战略发展规划的一部分。在面对日益激烈的市场竞争和不断变化的商业环境中，未硫化复合橡胶及其制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未硫化复合橡胶及其制品项目的提出不仅仅是基于商业考量，还注重社会责任。通过推出环保、社会责任等方面的未硫化复合橡胶及其制品项目，未硫化复合橡胶及其制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未硫化复合橡胶及其制品项目的提出反映了对利益相关者期望的关注。包括客户、员工、投资者等利益相关者在企业发展中都有着各自的期望，未硫化复合橡胶及其制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9054"/>
      <w:r>
        <w:rPr>
          <w:rFonts w:ascii="仿宋" w:eastAsia="仿宋" w:hAnsi="仿宋" w:cs="仿宋" w:hint="eastAsia"/>
          <w:sz w:val="28"/>
          <w:lang w:eastAsia="zh-CN"/>
        </w:rPr>
        <w:t>(四)、未硫化复合橡胶及其制品项目意义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在实施未硫化复合橡胶及其制品项目的过程中，我们不仅仅是在追逐商业成功，更是为企业和社会的多个层面创造了深远的意义。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未硫化复合橡胶及其制品项目的首要意义在于提升企业的市场竞争力。通过持续的创新和对产品质量的高标准要求，未硫化复合橡胶及其制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未硫化复合橡胶及其制品项目的推进将促使行业技术水平的提升。通过引入先进技术和创新性解决方案，未硫化复合橡胶及其制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未硫化复合橡胶及其制品项目不仅创造了大量就业机会，提高了就业水平，还注重社会责任和环保。通过参与社会公益事业和推动环保未硫化复合橡胶及其制品项目，未硫化复合橡胶及其制品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综合而言，未硫化复合橡胶及其制品项目意义重大，不仅推动了企业的发展，也为行业和社会的进步贡献了积极力量。这是一个全面而深刻的影响，将在未来产生可持续的正面效应。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9096"/>
      <w:r>
        <w:rPr>
          <w:rFonts w:ascii="仿宋" w:eastAsia="仿宋" w:hAnsi="仿宋" w:cs="仿宋" w:hint="eastAsia"/>
          <w:sz w:val="28"/>
          <w:lang w:eastAsia="zh-CN"/>
        </w:rPr>
        <w:t>(五)、未硫化复合橡胶及其制品项目背景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在当今迅猛发展的商业环境中，未硫化复合橡胶及其制品项目的动因根植于对多方面因素的审慎考量。这个未硫化复合橡胶及其制品项目的提出并非孤立的决策，而是对企业所处背景深入思考的产物。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未硫化复合橡胶及其制品项目背后的首要原因。科技的迅速发展和全球市场的快速变化使得企业必须灵活应对。未硫化复合橡胶及其制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未硫化复合橡胶及其制品项目背景中不可忽视的一环。企业需要在激烈竞争中脱颖而出，为此，未硫化复合橡胶及其制品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技术的迅速发展为企业带来了机遇与挑战。作为未硫化复合橡胶及其制品项目启动的背景之一，对新兴技术的应用将有助于提升企业的技术水平，使其在不断演进的商业环境中保持竞争优势。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未硫化复合橡胶及其制品项目充分融入了社会责任的理念，通过可持续经营和社会公益未硫化复合橡胶及其制品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3593"/>
      <w:r>
        <w:rPr>
          <w:rFonts w:ascii="仿宋" w:eastAsia="仿宋" w:hAnsi="仿宋" w:cs="仿宋" w:hint="eastAsia"/>
          <w:sz w:val="28"/>
          <w:lang w:eastAsia="zh-CN"/>
        </w:rPr>
        <w:t>二、未硫化复合橡胶及其制品项目土建工程</w:t>
      </w:r>
      <w:bookmarkEnd w:id="8"/>
    </w:p>
    <w:p>
      <w:pPr>
        <w:pStyle w:val="Heading2"/>
        <w:rPr>
          <w:rFonts w:ascii="仿宋" w:eastAsia="仿宋" w:hAnsi="仿宋" w:cs="仿宋" w:hint="eastAsia"/>
          <w:lang w:eastAsia="zh-CN"/>
        </w:rPr>
      </w:pPr>
      <w:bookmarkStart w:id="9" w:name="_Toc20006"/>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在未硫化复合橡胶及其制品项目的建筑工程设计中，我们将秉承一系列重要的设计原则，以确保未硫化复合橡胶及其制品项目建筑在功能、美观、可持续性等方面达到最佳效果。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首要原则是确保建筑的功能性得到最大化的发挥。我们将充分理解未硫化复合橡胶及其制品项目的实际需求，合理布局各个功能区域，保证建筑在满足业务需求的同时，提供高效的工作环境。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在建筑设计中，我们将综合考虑建设和运营成本。通过精细的经济效益分析，确保设计方案在高效利用资源的同时，对未硫化复合橡胶及其制品项目的长期盈利能力有积极的贡献。</w:t>
      </w:r>
    </w:p>
    <w:p>
      <w:pPr>
        <w:pStyle w:val="Heading2"/>
        <w:ind w:firstLine="560" w:firstLineChars="200"/>
        <w:rPr>
          <w:rFonts w:ascii="仿宋" w:eastAsia="仿宋" w:hAnsi="仿宋" w:cs="仿宋" w:hint="eastAsia"/>
          <w:sz w:val="28"/>
          <w:lang w:eastAsia="zh-CN"/>
        </w:rPr>
      </w:pPr>
      <w:bookmarkStart w:id="10" w:name="_Toc19954"/>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未硫化复合橡胶及其制品项目的土建工程设计中，我们将精准设定设计年限，结合未硫化复合橡胶及其制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未硫化复合橡胶及其制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4390"/>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未硫化复合橡胶及其制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未硫化复合橡胶及其制品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未硫化复合橡胶及其制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21870"/>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本期工程未硫化复合橡胶及其制品项目预计总建筑面积XXX平方米，其中：计容建筑面积XXX平方米，计划建筑工程投资XX万元，占未硫化复合橡胶及其制品项目总投资的XX%。</w:t>
      </w:r>
    </w:p>
    <w:p>
      <w:pPr>
        <w:pStyle w:val="Heading1"/>
        <w:ind w:firstLine="560" w:firstLineChars="200"/>
        <w:rPr>
          <w:rFonts w:ascii="仿宋" w:eastAsia="仿宋" w:hAnsi="仿宋" w:cs="仿宋" w:hint="eastAsia"/>
          <w:sz w:val="28"/>
          <w:lang w:eastAsia="zh-CN"/>
        </w:rPr>
      </w:pPr>
      <w:bookmarkStart w:id="13" w:name="_Toc7646"/>
      <w:r>
        <w:rPr>
          <w:rFonts w:ascii="仿宋" w:eastAsia="仿宋" w:hAnsi="仿宋" w:cs="仿宋" w:hint="eastAsia"/>
          <w:sz w:val="28"/>
          <w:lang w:eastAsia="zh-CN"/>
        </w:rPr>
        <w:t>三、未硫化复合橡胶及其制品项目可持续发展</w:t>
      </w:r>
      <w:bookmarkEnd w:id="13"/>
    </w:p>
    <w:p>
      <w:pPr>
        <w:pStyle w:val="Heading2"/>
        <w:rPr>
          <w:rFonts w:ascii="仿宋" w:eastAsia="仿宋" w:hAnsi="仿宋" w:cs="仿宋" w:hint="eastAsia"/>
          <w:lang w:eastAsia="zh-CN"/>
        </w:rPr>
      </w:pPr>
      <w:bookmarkStart w:id="14" w:name="_Toc2025"/>
      <w:r>
        <w:rPr>
          <w:rFonts w:ascii="仿宋" w:eastAsia="仿宋" w:hAnsi="仿宋" w:cs="仿宋" w:hint="eastAsia"/>
          <w:lang w:eastAsia="zh-CN"/>
        </w:rPr>
        <w:t>(一)、可持续战略与实践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未硫化复合橡胶及其制品项目中，未硫化复合橡胶及其制品项目团队着眼于未来，明确了可持续发展的战略方向。制定的具体可持续发展目标包括降低资源使用、采用环保技术、最大化社会效益等。这一步骤不仅有助于未硫化复合橡胶及其制品项目在环保和社会责任方面达到最高标准，也为未来提供了明确的指引，确保未硫化复合橡胶及其制品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可持续实践的融入未硫化复合橡胶及其制品项目管理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可持续实践已经贯穿于整个未硫化复合橡胶及其制品项目管理周期。从未硫化复合橡胶及其制品项目规划开始，未硫化复合橡胶及其制品项目团队就考虑了环境和社会的因素。在执行阶段，未硫化复合橡胶及其制品项目团队积极推动绿色技术的应用，优化资源利用。此外，关注员工的社会责任，通过培训和沟通活动提高员工对可持续发展的认知，使他们能够在日常工作中践行可持续实践。这些举措不仅为未硫化复合橡胶及其制品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5" w:name="_Toc13864"/>
      <w:r>
        <w:rPr>
          <w:rFonts w:ascii="仿宋" w:eastAsia="仿宋" w:hAnsi="仿宋" w:cs="仿宋" w:hint="eastAsia"/>
          <w:sz w:val="28"/>
          <w:lang w:eastAsia="zh-CN"/>
        </w:rPr>
        <w:t>(二)、环保与社会责任</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未硫化复合橡胶及其制品项目的可持续发展理念，我们深信环保与社会责任是未硫化复合橡胶及其制品项目成功的关键支柱。在未硫化复合橡胶及其制品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未硫化复合橡胶及其制品项目团队通过引入先进的环保技术、建立高效的废物处理系统以及推动能源节约措施，积极履行环保责任。定期的环保监测和评估确保未硫化复合橡胶及其制品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未硫化复合橡胶及其制品项目不仅致力于自身可持续发展，还注重对社会的回馈。通过支持社区未硫化复合橡胶及其制品项目、参与慈善事业、提供培训机会等方式，未硫化复合橡胶及其制品项目积极履行社会责任。与当地社区建立积极互动，关注员工的工作与生活平衡，以及员工的身心健康，是未硫化复合橡胶及其制品项目在社会责任层面的关键举措。这样的实践不仅增强了未硫化复合橡胶及其制品项目在社会中的声誉，也促进了社会的共同繁荣。</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6" w:name="_Toc765"/>
      <w:r>
        <w:rPr>
          <w:rFonts w:ascii="仿宋" w:eastAsia="仿宋" w:hAnsi="仿宋" w:cs="仿宋" w:hint="eastAsia"/>
          <w:sz w:val="28"/>
          <w:lang w:eastAsia="zh-CN"/>
        </w:rPr>
        <w:t>四、产品规划分析</w:t>
      </w:r>
      <w:bookmarkEnd w:id="16"/>
    </w:p>
    <w:p>
      <w:pPr>
        <w:pStyle w:val="Heading2"/>
        <w:rPr>
          <w:rFonts w:ascii="仿宋" w:eastAsia="仿宋" w:hAnsi="仿宋" w:cs="仿宋" w:hint="eastAsia"/>
          <w:lang w:eastAsia="zh-CN"/>
        </w:rPr>
      </w:pPr>
      <w:bookmarkStart w:id="17" w:name="_Toc32696"/>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未硫化复合橡胶及其制品项目的主要产品是XXXX，预计年产值为XXX万元。这一产品在市场中占据着重要的地位，其广泛的应用范围使得该未硫化复合橡胶及其制品项目的市场前景非常广阔。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未硫化复合橡胶及其制品项目的xxx产品作为重要的原材料之一，将在多个领域发挥关键作用。其在建筑、交通、能源等方面的广泛应用将为整个产业链提供强大的支持，形成产业协同效应。未硫化复合橡胶及其制品项目的年产值XXX万XXX万XXX万万元不仅反映了其在市场上的巨大潜力，更预示着它对国民经济的积极贡献。这种关联度高、涉及面广的产业关系，使得该未硫化复合橡胶及其制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8" w:name="_Toc25093"/>
      <w:r>
        <w:rPr>
          <w:rFonts w:ascii="仿宋" w:eastAsia="仿宋" w:hAnsi="仿宋" w:cs="仿宋" w:hint="eastAsia"/>
          <w:sz w:val="28"/>
          <w:lang w:eastAsia="zh-CN"/>
        </w:rPr>
        <w:t>(二)、建设规模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https://d.book118.com/528070066111006046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未硫化复合橡胶及其制品项目规划设计方案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未硫化复合橡胶及其制品项目规划设计方案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未硫化复合橡胶及其制品项目规划设计方案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未硫化复合橡胶及其制品项目规划设计方案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未硫化复合橡胶及其制品项目规划设计方案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未硫化复合橡胶及其制品项目规划设计方案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未硫化复合橡胶及其制品项目规划设计方案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未硫化复合橡胶及其制品项目规划设计方案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未硫化复合橡胶及其制品项目规划设计方案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未硫化复合橡胶及其制品项目规划设计方案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未硫化复合橡胶及其制品项目规划设计方案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未硫化复合橡胶及其制品项目规划设计方案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未硫化复合橡胶及其制品项目规划设计方案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未硫化复合橡胶及其制品项目规划设计方案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未硫化复合橡胶及其制品项目规划设计方案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未硫化复合橡胶及其制品项目规划设计方案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未硫化复合橡胶及其制品项目规划设计方案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0D5591"/>
    <w:rsid w:val="4B0D559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2807006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2024-03-04T21:30:00Z</dcterms:created>
  <dcterms:modified xsi:type="dcterms:W3CDTF">2024-03-04T21:31:14Z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A3F87A46942445068BAFC39FC2863C22_11</vt:lpwstr>
  </property>
  <property fmtid="{D5CDD505-2E9C-101B-9397-08002B2CF9AE}" pid="3" name="KSOProductBuildVer">
    <vt:lpwstr>2052-12.1.0.16388</vt:lpwstr>
  </property>
</Properties>
</file>