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 w:history="1">
        <w:r>
          <w:rPr>
            <w:rFonts w:ascii="仿宋" w:eastAsia="仿宋" w:hAnsi="仿宋" w:cs="仿宋" w:hint="eastAsia"/>
            <w:lang w:eastAsia="zh-CN"/>
          </w:rPr>
          <w:t>序言</w:t>
        </w:r>
        <w:r>
          <w:tab/>
        </w:r>
        <w:r>
          <w:fldChar w:fldCharType="begin"/>
        </w:r>
        <w:r>
          <w:instrText xml:space="preserve"> PAGEREF _Toc2978 \h </w:instrText>
        </w:r>
        <w:r>
          <w:fldChar w:fldCharType="separate"/>
        </w:r>
        <w:r>
          <w:t>3</w:t>
        </w:r>
        <w:r>
          <w:fldChar w:fldCharType="end"/>
        </w:r>
      </w:hyperlink>
    </w:p>
    <w:p>
      <w:pPr>
        <w:pStyle w:val="TOC1"/>
        <w:tabs>
          <w:tab w:val="right" w:leader="dot" w:pos="8306"/>
        </w:tabs>
      </w:pPr>
      <w:hyperlink w:anchor="_Toc23495" w:history="1">
        <w:r>
          <w:rPr>
            <w:rFonts w:ascii="仿宋" w:eastAsia="仿宋" w:hAnsi="仿宋" w:cs="仿宋" w:hint="eastAsia"/>
            <w:lang w:eastAsia="zh-CN"/>
          </w:rPr>
          <w:t>一、电主轴项目概论</w:t>
        </w:r>
        <w:r>
          <w:tab/>
        </w:r>
        <w:r>
          <w:fldChar w:fldCharType="begin"/>
        </w:r>
        <w:r>
          <w:instrText xml:space="preserve"> PAGEREF _Toc23495 \h </w:instrText>
        </w:r>
        <w:r>
          <w:fldChar w:fldCharType="separate"/>
        </w:r>
        <w:r>
          <w:t>3</w:t>
        </w:r>
        <w:r>
          <w:fldChar w:fldCharType="end"/>
        </w:r>
      </w:hyperlink>
    </w:p>
    <w:p>
      <w:pPr>
        <w:pStyle w:val="TOC2"/>
        <w:tabs>
          <w:tab w:val="right" w:leader="dot" w:pos="8306"/>
        </w:tabs>
      </w:pPr>
      <w:hyperlink w:anchor="_Toc29583" w:history="1">
        <w:r>
          <w:rPr>
            <w:rFonts w:ascii="仿宋" w:eastAsia="仿宋" w:hAnsi="仿宋" w:cs="仿宋" w:hint="eastAsia"/>
            <w:lang w:eastAsia="zh-CN"/>
          </w:rPr>
          <w:t>(一)、电主轴项目概况</w:t>
        </w:r>
        <w:r>
          <w:tab/>
        </w:r>
        <w:r>
          <w:fldChar w:fldCharType="begin"/>
        </w:r>
        <w:r>
          <w:instrText xml:space="preserve"> PAGEREF _Toc29583 \h </w:instrText>
        </w:r>
        <w:r>
          <w:fldChar w:fldCharType="separate"/>
        </w:r>
        <w:r>
          <w:t>3</w:t>
        </w:r>
        <w:r>
          <w:fldChar w:fldCharType="end"/>
        </w:r>
      </w:hyperlink>
    </w:p>
    <w:p>
      <w:pPr>
        <w:pStyle w:val="TOC2"/>
        <w:tabs>
          <w:tab w:val="right" w:leader="dot" w:pos="8306"/>
        </w:tabs>
      </w:pPr>
      <w:hyperlink w:anchor="_Toc28226" w:history="1">
        <w:r>
          <w:rPr>
            <w:rFonts w:ascii="仿宋" w:eastAsia="仿宋" w:hAnsi="仿宋" w:cs="仿宋" w:hint="eastAsia"/>
            <w:lang w:eastAsia="zh-CN"/>
          </w:rPr>
          <w:t>(二)、电主轴项目目标</w:t>
        </w:r>
        <w:r>
          <w:tab/>
        </w:r>
        <w:r>
          <w:fldChar w:fldCharType="begin"/>
        </w:r>
        <w:r>
          <w:instrText xml:space="preserve"> PAGEREF _Toc28226 \h </w:instrText>
        </w:r>
        <w:r>
          <w:fldChar w:fldCharType="separate"/>
        </w:r>
        <w:r>
          <w:t>5</w:t>
        </w:r>
        <w:r>
          <w:fldChar w:fldCharType="end"/>
        </w:r>
      </w:hyperlink>
    </w:p>
    <w:p>
      <w:pPr>
        <w:pStyle w:val="TOC2"/>
        <w:tabs>
          <w:tab w:val="right" w:leader="dot" w:pos="8306"/>
        </w:tabs>
      </w:pPr>
      <w:hyperlink w:anchor="_Toc26616" w:history="1">
        <w:r>
          <w:rPr>
            <w:rFonts w:ascii="仿宋" w:eastAsia="仿宋" w:hAnsi="仿宋" w:cs="仿宋" w:hint="eastAsia"/>
            <w:lang w:eastAsia="zh-CN"/>
          </w:rPr>
          <w:t>(三)、电主轴项目提出的理由</w:t>
        </w:r>
        <w:r>
          <w:tab/>
        </w:r>
        <w:r>
          <w:fldChar w:fldCharType="begin"/>
        </w:r>
        <w:r>
          <w:instrText xml:space="preserve"> PAGEREF _Toc26616 \h </w:instrText>
        </w:r>
        <w:r>
          <w:fldChar w:fldCharType="separate"/>
        </w:r>
        <w:r>
          <w:t>6</w:t>
        </w:r>
        <w:r>
          <w:fldChar w:fldCharType="end"/>
        </w:r>
      </w:hyperlink>
    </w:p>
    <w:p>
      <w:pPr>
        <w:pStyle w:val="TOC2"/>
        <w:tabs>
          <w:tab w:val="right" w:leader="dot" w:pos="8306"/>
        </w:tabs>
      </w:pPr>
      <w:hyperlink w:anchor="_Toc28058" w:history="1">
        <w:r>
          <w:rPr>
            <w:rFonts w:ascii="仿宋" w:eastAsia="仿宋" w:hAnsi="仿宋" w:cs="仿宋" w:hint="eastAsia"/>
            <w:lang w:eastAsia="zh-CN"/>
          </w:rPr>
          <w:t>(四)、电主轴项目意义</w:t>
        </w:r>
        <w:r>
          <w:tab/>
        </w:r>
        <w:r>
          <w:fldChar w:fldCharType="begin"/>
        </w:r>
        <w:r>
          <w:instrText xml:space="preserve"> PAGEREF _Toc28058 \h </w:instrText>
        </w:r>
        <w:r>
          <w:fldChar w:fldCharType="separate"/>
        </w:r>
        <w:r>
          <w:t>8</w:t>
        </w:r>
        <w:r>
          <w:fldChar w:fldCharType="end"/>
        </w:r>
      </w:hyperlink>
    </w:p>
    <w:p>
      <w:pPr>
        <w:pStyle w:val="TOC2"/>
        <w:tabs>
          <w:tab w:val="right" w:leader="dot" w:pos="8306"/>
        </w:tabs>
      </w:pPr>
      <w:hyperlink w:anchor="_Toc13268" w:history="1">
        <w:r>
          <w:rPr>
            <w:rFonts w:ascii="仿宋" w:eastAsia="仿宋" w:hAnsi="仿宋" w:cs="仿宋" w:hint="eastAsia"/>
            <w:lang w:eastAsia="zh-CN"/>
          </w:rPr>
          <w:t>(五)、电主轴项目背景</w:t>
        </w:r>
        <w:r>
          <w:tab/>
        </w:r>
        <w:r>
          <w:fldChar w:fldCharType="begin"/>
        </w:r>
        <w:r>
          <w:instrText xml:space="preserve"> PAGEREF _Toc13268 \h </w:instrText>
        </w:r>
        <w:r>
          <w:fldChar w:fldCharType="separate"/>
        </w:r>
        <w:r>
          <w:t>8</w:t>
        </w:r>
        <w:r>
          <w:fldChar w:fldCharType="end"/>
        </w:r>
      </w:hyperlink>
    </w:p>
    <w:p>
      <w:pPr>
        <w:pStyle w:val="TOC1"/>
        <w:tabs>
          <w:tab w:val="right" w:leader="dot" w:pos="8306"/>
        </w:tabs>
      </w:pPr>
      <w:hyperlink w:anchor="_Toc3443" w:history="1">
        <w:r>
          <w:rPr>
            <w:rFonts w:ascii="仿宋" w:eastAsia="仿宋" w:hAnsi="仿宋" w:cs="仿宋" w:hint="eastAsia"/>
            <w:lang w:eastAsia="zh-CN"/>
          </w:rPr>
          <w:t>二、产品规划分析</w:t>
        </w:r>
        <w:r>
          <w:tab/>
        </w:r>
        <w:r>
          <w:fldChar w:fldCharType="begin"/>
        </w:r>
        <w:r>
          <w:instrText xml:space="preserve"> PAGEREF _Toc3443 \h </w:instrText>
        </w:r>
        <w:r>
          <w:fldChar w:fldCharType="separate"/>
        </w:r>
        <w:r>
          <w:t>9</w:t>
        </w:r>
        <w:r>
          <w:fldChar w:fldCharType="end"/>
        </w:r>
      </w:hyperlink>
    </w:p>
    <w:p>
      <w:pPr>
        <w:pStyle w:val="TOC2"/>
        <w:tabs>
          <w:tab w:val="right" w:leader="dot" w:pos="8306"/>
        </w:tabs>
      </w:pPr>
      <w:hyperlink w:anchor="_Toc9885" w:history="1">
        <w:r>
          <w:rPr>
            <w:rFonts w:ascii="仿宋" w:eastAsia="仿宋" w:hAnsi="仿宋" w:cs="仿宋" w:hint="eastAsia"/>
            <w:lang w:eastAsia="zh-CN"/>
          </w:rPr>
          <w:t>(一)、产品规划</w:t>
        </w:r>
        <w:r>
          <w:tab/>
        </w:r>
        <w:r>
          <w:fldChar w:fldCharType="begin"/>
        </w:r>
        <w:r>
          <w:instrText xml:space="preserve"> PAGEREF _Toc9885 \h </w:instrText>
        </w:r>
        <w:r>
          <w:fldChar w:fldCharType="separate"/>
        </w:r>
        <w:r>
          <w:t>9</w:t>
        </w:r>
        <w:r>
          <w:fldChar w:fldCharType="end"/>
        </w:r>
      </w:hyperlink>
    </w:p>
    <w:p>
      <w:pPr>
        <w:pStyle w:val="TOC2"/>
        <w:tabs>
          <w:tab w:val="right" w:leader="dot" w:pos="8306"/>
        </w:tabs>
      </w:pPr>
      <w:hyperlink w:anchor="_Toc10302" w:history="1">
        <w:r>
          <w:rPr>
            <w:rFonts w:ascii="仿宋" w:eastAsia="仿宋" w:hAnsi="仿宋" w:cs="仿宋" w:hint="eastAsia"/>
            <w:lang w:eastAsia="zh-CN"/>
          </w:rPr>
          <w:t>(二)、建设规模</w:t>
        </w:r>
        <w:r>
          <w:tab/>
        </w:r>
        <w:r>
          <w:fldChar w:fldCharType="begin"/>
        </w:r>
        <w:r>
          <w:instrText xml:space="preserve"> PAGEREF _Toc10302 \h </w:instrText>
        </w:r>
        <w:r>
          <w:fldChar w:fldCharType="separate"/>
        </w:r>
        <w:r>
          <w:t>10</w:t>
        </w:r>
        <w:r>
          <w:fldChar w:fldCharType="end"/>
        </w:r>
      </w:hyperlink>
    </w:p>
    <w:p>
      <w:pPr>
        <w:pStyle w:val="TOC1"/>
        <w:tabs>
          <w:tab w:val="right" w:leader="dot" w:pos="8306"/>
        </w:tabs>
      </w:pPr>
      <w:hyperlink w:anchor="_Toc15985" w:history="1">
        <w:r>
          <w:rPr>
            <w:rFonts w:ascii="仿宋" w:eastAsia="仿宋" w:hAnsi="仿宋" w:cs="仿宋" w:hint="eastAsia"/>
            <w:lang w:eastAsia="zh-CN"/>
          </w:rPr>
          <w:t>三、电主轴项目建设背景及必要性分析</w:t>
        </w:r>
        <w:r>
          <w:tab/>
        </w:r>
        <w:r>
          <w:fldChar w:fldCharType="begin"/>
        </w:r>
        <w:r>
          <w:instrText xml:space="preserve"> PAGEREF _Toc15985 \h </w:instrText>
        </w:r>
        <w:r>
          <w:fldChar w:fldCharType="separate"/>
        </w:r>
        <w:r>
          <w:t>11</w:t>
        </w:r>
        <w:r>
          <w:fldChar w:fldCharType="end"/>
        </w:r>
      </w:hyperlink>
    </w:p>
    <w:p>
      <w:pPr>
        <w:pStyle w:val="TOC2"/>
        <w:tabs>
          <w:tab w:val="right" w:leader="dot" w:pos="8306"/>
        </w:tabs>
      </w:pPr>
      <w:hyperlink w:anchor="_Toc25412" w:history="1">
        <w:r>
          <w:rPr>
            <w:rFonts w:ascii="仿宋" w:eastAsia="仿宋" w:hAnsi="仿宋" w:cs="仿宋" w:hint="eastAsia"/>
            <w:lang w:eastAsia="zh-CN"/>
          </w:rPr>
          <w:t>(一)、电主轴项目背景分析</w:t>
        </w:r>
        <w:r>
          <w:tab/>
        </w:r>
        <w:r>
          <w:fldChar w:fldCharType="begin"/>
        </w:r>
        <w:r>
          <w:instrText xml:space="preserve"> PAGEREF _Toc25412 \h </w:instrText>
        </w:r>
        <w:r>
          <w:fldChar w:fldCharType="separate"/>
        </w:r>
        <w:r>
          <w:t>11</w:t>
        </w:r>
        <w:r>
          <w:fldChar w:fldCharType="end"/>
        </w:r>
      </w:hyperlink>
    </w:p>
    <w:p>
      <w:pPr>
        <w:pStyle w:val="TOC2"/>
        <w:tabs>
          <w:tab w:val="right" w:leader="dot" w:pos="8306"/>
        </w:tabs>
      </w:pPr>
      <w:hyperlink w:anchor="_Toc21620" w:history="1">
        <w:r>
          <w:rPr>
            <w:rFonts w:ascii="仿宋" w:eastAsia="仿宋" w:hAnsi="仿宋" w:cs="仿宋" w:hint="eastAsia"/>
            <w:lang w:eastAsia="zh-CN"/>
          </w:rPr>
          <w:t>(二)、电主轴项目建设必要性分析</w:t>
        </w:r>
        <w:r>
          <w:tab/>
        </w:r>
        <w:r>
          <w:fldChar w:fldCharType="begin"/>
        </w:r>
        <w:r>
          <w:instrText xml:space="preserve"> PAGEREF _Toc21620 \h </w:instrText>
        </w:r>
        <w:r>
          <w:fldChar w:fldCharType="separate"/>
        </w:r>
        <w:r>
          <w:t>13</w:t>
        </w:r>
        <w:r>
          <w:fldChar w:fldCharType="end"/>
        </w:r>
      </w:hyperlink>
    </w:p>
    <w:p>
      <w:pPr>
        <w:pStyle w:val="TOC1"/>
        <w:tabs>
          <w:tab w:val="right" w:leader="dot" w:pos="8306"/>
        </w:tabs>
      </w:pPr>
      <w:hyperlink w:anchor="_Toc24600" w:history="1">
        <w:r>
          <w:rPr>
            <w:rFonts w:ascii="仿宋" w:eastAsia="仿宋" w:hAnsi="仿宋" w:cs="仿宋" w:hint="eastAsia"/>
            <w:lang w:eastAsia="zh-CN"/>
          </w:rPr>
          <w:t>四、电主轴项目土建工程</w:t>
        </w:r>
        <w:r>
          <w:tab/>
        </w:r>
        <w:r>
          <w:fldChar w:fldCharType="begin"/>
        </w:r>
        <w:r>
          <w:instrText xml:space="preserve"> PAGEREF _Toc24600 \h </w:instrText>
        </w:r>
        <w:r>
          <w:fldChar w:fldCharType="separate"/>
        </w:r>
        <w:r>
          <w:t>14</w:t>
        </w:r>
        <w:r>
          <w:fldChar w:fldCharType="end"/>
        </w:r>
      </w:hyperlink>
    </w:p>
    <w:p>
      <w:pPr>
        <w:pStyle w:val="TOC2"/>
        <w:tabs>
          <w:tab w:val="right" w:leader="dot" w:pos="8306"/>
        </w:tabs>
      </w:pPr>
      <w:hyperlink w:anchor="_Toc25860" w:history="1">
        <w:r>
          <w:rPr>
            <w:rFonts w:ascii="仿宋" w:eastAsia="仿宋" w:hAnsi="仿宋" w:cs="仿宋" w:hint="eastAsia"/>
            <w:lang w:eastAsia="zh-CN"/>
          </w:rPr>
          <w:t>(一)、建筑工程设计原则</w:t>
        </w:r>
        <w:r>
          <w:tab/>
        </w:r>
        <w:r>
          <w:fldChar w:fldCharType="begin"/>
        </w:r>
        <w:r>
          <w:instrText xml:space="preserve"> PAGEREF _Toc25860 \h </w:instrText>
        </w:r>
        <w:r>
          <w:fldChar w:fldCharType="separate"/>
        </w:r>
        <w:r>
          <w:t>14</w:t>
        </w:r>
        <w:r>
          <w:fldChar w:fldCharType="end"/>
        </w:r>
      </w:hyperlink>
    </w:p>
    <w:p>
      <w:pPr>
        <w:pStyle w:val="TOC2"/>
        <w:tabs>
          <w:tab w:val="right" w:leader="dot" w:pos="8306"/>
        </w:tabs>
      </w:pPr>
      <w:hyperlink w:anchor="_Toc20070" w:history="1">
        <w:r>
          <w:rPr>
            <w:rFonts w:ascii="仿宋" w:eastAsia="仿宋" w:hAnsi="仿宋" w:cs="仿宋" w:hint="eastAsia"/>
            <w:lang w:eastAsia="zh-CN"/>
          </w:rPr>
          <w:t>(二)、土建工程设计年限及安全等级</w:t>
        </w:r>
        <w:r>
          <w:tab/>
        </w:r>
        <w:r>
          <w:fldChar w:fldCharType="begin"/>
        </w:r>
        <w:r>
          <w:instrText xml:space="preserve"> PAGEREF _Toc20070 \h </w:instrText>
        </w:r>
        <w:r>
          <w:fldChar w:fldCharType="separate"/>
        </w:r>
        <w:r>
          <w:t>15</w:t>
        </w:r>
        <w:r>
          <w:fldChar w:fldCharType="end"/>
        </w:r>
      </w:hyperlink>
    </w:p>
    <w:p>
      <w:pPr>
        <w:pStyle w:val="TOC2"/>
        <w:tabs>
          <w:tab w:val="right" w:leader="dot" w:pos="8306"/>
        </w:tabs>
      </w:pPr>
      <w:hyperlink w:anchor="_Toc6842" w:history="1">
        <w:r>
          <w:rPr>
            <w:rFonts w:ascii="仿宋" w:eastAsia="仿宋" w:hAnsi="仿宋" w:cs="仿宋" w:hint="eastAsia"/>
            <w:lang w:eastAsia="zh-CN"/>
          </w:rPr>
          <w:t>(三)、建筑工程设计总体要求</w:t>
        </w:r>
        <w:r>
          <w:tab/>
        </w:r>
        <w:r>
          <w:fldChar w:fldCharType="begin"/>
        </w:r>
        <w:r>
          <w:instrText xml:space="preserve"> PAGEREF _Toc6842 \h </w:instrText>
        </w:r>
        <w:r>
          <w:fldChar w:fldCharType="separate"/>
        </w:r>
        <w:r>
          <w:t>17</w:t>
        </w:r>
        <w:r>
          <w:fldChar w:fldCharType="end"/>
        </w:r>
      </w:hyperlink>
    </w:p>
    <w:p>
      <w:pPr>
        <w:pStyle w:val="TOC2"/>
        <w:tabs>
          <w:tab w:val="right" w:leader="dot" w:pos="8306"/>
        </w:tabs>
      </w:pPr>
      <w:hyperlink w:anchor="_Toc2434" w:history="1">
        <w:r>
          <w:rPr>
            <w:rFonts w:ascii="仿宋" w:eastAsia="仿宋" w:hAnsi="仿宋" w:cs="仿宋" w:hint="eastAsia"/>
            <w:lang w:eastAsia="zh-CN"/>
          </w:rPr>
          <w:t>(四)、土建工程建设指标</w:t>
        </w:r>
        <w:r>
          <w:tab/>
        </w:r>
        <w:r>
          <w:fldChar w:fldCharType="begin"/>
        </w:r>
        <w:r>
          <w:instrText xml:space="preserve"> PAGEREF _Toc2434 \h </w:instrText>
        </w:r>
        <w:r>
          <w:fldChar w:fldCharType="separate"/>
        </w:r>
        <w:r>
          <w:t>17</w:t>
        </w:r>
        <w:r>
          <w:fldChar w:fldCharType="end"/>
        </w:r>
      </w:hyperlink>
    </w:p>
    <w:p>
      <w:pPr>
        <w:pStyle w:val="TOC1"/>
        <w:tabs>
          <w:tab w:val="right" w:leader="dot" w:pos="8306"/>
        </w:tabs>
      </w:pPr>
      <w:hyperlink w:anchor="_Toc14929" w:history="1">
        <w:r>
          <w:rPr>
            <w:rFonts w:ascii="仿宋" w:eastAsia="仿宋" w:hAnsi="仿宋" w:cs="仿宋" w:hint="eastAsia"/>
            <w:lang w:eastAsia="zh-CN"/>
          </w:rPr>
          <w:t>五、市场分析、调研</w:t>
        </w:r>
        <w:r>
          <w:tab/>
        </w:r>
        <w:r>
          <w:fldChar w:fldCharType="begin"/>
        </w:r>
        <w:r>
          <w:instrText xml:space="preserve"> PAGEREF _Toc14929 \h </w:instrText>
        </w:r>
        <w:r>
          <w:fldChar w:fldCharType="separate"/>
        </w:r>
        <w:r>
          <w:t>17</w:t>
        </w:r>
        <w:r>
          <w:fldChar w:fldCharType="end"/>
        </w:r>
      </w:hyperlink>
    </w:p>
    <w:p>
      <w:pPr>
        <w:pStyle w:val="TOC2"/>
        <w:tabs>
          <w:tab w:val="right" w:leader="dot" w:pos="8306"/>
        </w:tabs>
      </w:pPr>
      <w:hyperlink w:anchor="_Toc1824" w:history="1">
        <w:r>
          <w:rPr>
            <w:rFonts w:ascii="仿宋" w:eastAsia="仿宋" w:hAnsi="仿宋" w:cs="仿宋" w:hint="eastAsia"/>
            <w:lang w:eastAsia="zh-CN"/>
          </w:rPr>
          <w:t>(一)、电主轴行业分析</w:t>
        </w:r>
        <w:r>
          <w:tab/>
        </w:r>
        <w:r>
          <w:fldChar w:fldCharType="begin"/>
        </w:r>
        <w:r>
          <w:instrText xml:space="preserve"> PAGEREF _Toc1824 \h </w:instrText>
        </w:r>
        <w:r>
          <w:fldChar w:fldCharType="separate"/>
        </w:r>
        <w:r>
          <w:t>17</w:t>
        </w:r>
        <w:r>
          <w:fldChar w:fldCharType="end"/>
        </w:r>
      </w:hyperlink>
    </w:p>
    <w:p>
      <w:pPr>
        <w:pStyle w:val="TOC2"/>
        <w:tabs>
          <w:tab w:val="right" w:leader="dot" w:pos="8306"/>
        </w:tabs>
      </w:pPr>
      <w:hyperlink w:anchor="_Toc16106" w:history="1">
        <w:r>
          <w:rPr>
            <w:rFonts w:ascii="仿宋" w:eastAsia="仿宋" w:hAnsi="仿宋" w:cs="仿宋" w:hint="eastAsia"/>
            <w:lang w:eastAsia="zh-CN"/>
          </w:rPr>
          <w:t>(二)、电主轴市场分析预测</w:t>
        </w:r>
        <w:r>
          <w:tab/>
        </w:r>
        <w:r>
          <w:fldChar w:fldCharType="begin"/>
        </w:r>
        <w:r>
          <w:instrText xml:space="preserve"> PAGEREF _Toc16106 \h </w:instrText>
        </w:r>
        <w:r>
          <w:fldChar w:fldCharType="separate"/>
        </w:r>
        <w:r>
          <w:t>18</w:t>
        </w:r>
        <w:r>
          <w:fldChar w:fldCharType="end"/>
        </w:r>
      </w:hyperlink>
    </w:p>
    <w:p>
      <w:pPr>
        <w:pStyle w:val="TOC1"/>
        <w:tabs>
          <w:tab w:val="right" w:leader="dot" w:pos="8306"/>
        </w:tabs>
      </w:pPr>
      <w:hyperlink w:anchor="_Toc18717" w:history="1">
        <w:r>
          <w:rPr>
            <w:rFonts w:ascii="仿宋" w:eastAsia="仿宋" w:hAnsi="仿宋" w:cs="仿宋" w:hint="eastAsia"/>
            <w:lang w:eastAsia="zh-CN"/>
          </w:rPr>
          <w:t>六、电主轴项目绩效评估</w:t>
        </w:r>
        <w:r>
          <w:tab/>
        </w:r>
        <w:r>
          <w:fldChar w:fldCharType="begin"/>
        </w:r>
        <w:r>
          <w:instrText xml:space="preserve"> PAGEREF _Toc18717 \h </w:instrText>
        </w:r>
        <w:r>
          <w:fldChar w:fldCharType="separate"/>
        </w:r>
        <w:r>
          <w:t>19</w:t>
        </w:r>
        <w:r>
          <w:fldChar w:fldCharType="end"/>
        </w:r>
      </w:hyperlink>
    </w:p>
    <w:p>
      <w:pPr>
        <w:pStyle w:val="TOC2"/>
        <w:tabs>
          <w:tab w:val="right" w:leader="dot" w:pos="8306"/>
        </w:tabs>
      </w:pPr>
      <w:hyperlink w:anchor="_Toc12610" w:history="1">
        <w:r>
          <w:rPr>
            <w:rFonts w:ascii="仿宋" w:eastAsia="仿宋" w:hAnsi="仿宋" w:cs="仿宋" w:hint="eastAsia"/>
            <w:lang w:eastAsia="zh-CN"/>
          </w:rPr>
          <w:t>(一)、绩效评估指标</w:t>
        </w:r>
        <w:r>
          <w:tab/>
        </w:r>
        <w:r>
          <w:fldChar w:fldCharType="begin"/>
        </w:r>
        <w:r>
          <w:instrText xml:space="preserve"> PAGEREF _Toc12610 \h </w:instrText>
        </w:r>
        <w:r>
          <w:fldChar w:fldCharType="separate"/>
        </w:r>
        <w:r>
          <w:t>19</w:t>
        </w:r>
        <w:r>
          <w:fldChar w:fldCharType="end"/>
        </w:r>
      </w:hyperlink>
    </w:p>
    <w:p>
      <w:pPr>
        <w:pStyle w:val="TOC2"/>
        <w:tabs>
          <w:tab w:val="right" w:leader="dot" w:pos="8306"/>
        </w:tabs>
      </w:pPr>
      <w:hyperlink w:anchor="_Toc21059" w:history="1">
        <w:r>
          <w:rPr>
            <w:rFonts w:ascii="仿宋" w:eastAsia="仿宋" w:hAnsi="仿宋" w:cs="仿宋" w:hint="eastAsia"/>
            <w:lang w:eastAsia="zh-CN"/>
          </w:rPr>
          <w:t>(二)、绩效评估方法</w:t>
        </w:r>
        <w:r>
          <w:tab/>
        </w:r>
        <w:r>
          <w:fldChar w:fldCharType="begin"/>
        </w:r>
        <w:r>
          <w:instrText xml:space="preserve"> PAGEREF _Toc21059 \h </w:instrText>
        </w:r>
        <w:r>
          <w:fldChar w:fldCharType="separate"/>
        </w:r>
        <w:r>
          <w:t>20</w:t>
        </w:r>
        <w:r>
          <w:fldChar w:fldCharType="end"/>
        </w:r>
      </w:hyperlink>
    </w:p>
    <w:p>
      <w:pPr>
        <w:pStyle w:val="TOC2"/>
        <w:tabs>
          <w:tab w:val="right" w:leader="dot" w:pos="8306"/>
        </w:tabs>
      </w:pPr>
      <w:hyperlink w:anchor="_Toc23005" w:history="1">
        <w:r>
          <w:rPr>
            <w:rFonts w:ascii="仿宋" w:eastAsia="仿宋" w:hAnsi="仿宋" w:cs="仿宋" w:hint="eastAsia"/>
            <w:lang w:eastAsia="zh-CN"/>
          </w:rPr>
          <w:t>(三)、绩效评估周期</w:t>
        </w:r>
        <w:r>
          <w:tab/>
        </w:r>
        <w:r>
          <w:fldChar w:fldCharType="begin"/>
        </w:r>
        <w:r>
          <w:instrText xml:space="preserve"> PAGEREF _Toc23005 \h </w:instrText>
        </w:r>
        <w:r>
          <w:fldChar w:fldCharType="separate"/>
        </w:r>
        <w:r>
          <w:t>21</w:t>
        </w:r>
        <w:r>
          <w:fldChar w:fldCharType="end"/>
        </w:r>
      </w:hyperlink>
    </w:p>
    <w:p>
      <w:pPr>
        <w:pStyle w:val="TOC1"/>
        <w:tabs>
          <w:tab w:val="right" w:leader="dot" w:pos="8306"/>
        </w:tabs>
      </w:pPr>
      <w:hyperlink w:anchor="_Toc24168" w:history="1">
        <w:r>
          <w:rPr>
            <w:rFonts w:ascii="仿宋" w:eastAsia="仿宋" w:hAnsi="仿宋" w:cs="仿宋" w:hint="eastAsia"/>
            <w:lang w:eastAsia="zh-CN"/>
          </w:rPr>
          <w:t>七、电主轴项目经营效益</w:t>
        </w:r>
        <w:r>
          <w:tab/>
        </w:r>
        <w:r>
          <w:fldChar w:fldCharType="begin"/>
        </w:r>
        <w:r>
          <w:instrText xml:space="preserve"> PAGEREF _Toc24168 \h </w:instrText>
        </w:r>
        <w:r>
          <w:fldChar w:fldCharType="separate"/>
        </w:r>
        <w:r>
          <w:t>22</w:t>
        </w:r>
        <w:r>
          <w:fldChar w:fldCharType="end"/>
        </w:r>
      </w:hyperlink>
    </w:p>
    <w:p>
      <w:pPr>
        <w:pStyle w:val="TOC2"/>
        <w:tabs>
          <w:tab w:val="right" w:leader="dot" w:pos="8306"/>
        </w:tabs>
      </w:pPr>
      <w:hyperlink w:anchor="_Toc11564" w:history="1">
        <w:r>
          <w:rPr>
            <w:rFonts w:ascii="仿宋" w:eastAsia="仿宋" w:hAnsi="仿宋" w:cs="仿宋" w:hint="eastAsia"/>
            <w:lang w:eastAsia="zh-CN"/>
          </w:rPr>
          <w:t>(一)、经济评价财务测算</w:t>
        </w:r>
        <w:r>
          <w:tab/>
        </w:r>
        <w:r>
          <w:fldChar w:fldCharType="begin"/>
        </w:r>
        <w:r>
          <w:instrText xml:space="preserve"> PAGEREF _Toc11564 \h </w:instrText>
        </w:r>
        <w:r>
          <w:fldChar w:fldCharType="separate"/>
        </w:r>
        <w:r>
          <w:t>22</w:t>
        </w:r>
        <w:r>
          <w:fldChar w:fldCharType="end"/>
        </w:r>
      </w:hyperlink>
    </w:p>
    <w:p>
      <w:pPr>
        <w:pStyle w:val="TOC2"/>
        <w:tabs>
          <w:tab w:val="right" w:leader="dot" w:pos="8306"/>
        </w:tabs>
      </w:pPr>
      <w:hyperlink w:anchor="_Toc24672" w:history="1">
        <w:r>
          <w:rPr>
            <w:rFonts w:ascii="仿宋" w:eastAsia="仿宋" w:hAnsi="仿宋" w:cs="仿宋" w:hint="eastAsia"/>
            <w:lang w:eastAsia="zh-CN"/>
          </w:rPr>
          <w:t>(二)、电主轴项目盈利能力分析</w:t>
        </w:r>
        <w:r>
          <w:tab/>
        </w:r>
        <w:r>
          <w:fldChar w:fldCharType="begin"/>
        </w:r>
        <w:r>
          <w:instrText xml:space="preserve"> PAGEREF _Toc24672 \h </w:instrText>
        </w:r>
        <w:r>
          <w:fldChar w:fldCharType="separate"/>
        </w:r>
        <w:r>
          <w:t>23</w:t>
        </w:r>
        <w:r>
          <w:fldChar w:fldCharType="end"/>
        </w:r>
      </w:hyperlink>
    </w:p>
    <w:p>
      <w:pPr>
        <w:pStyle w:val="TOC1"/>
        <w:tabs>
          <w:tab w:val="right" w:leader="dot" w:pos="8306"/>
        </w:tabs>
      </w:pPr>
      <w:hyperlink w:anchor="_Toc2614" w:history="1">
        <w:r>
          <w:rPr>
            <w:rFonts w:ascii="仿宋" w:eastAsia="仿宋" w:hAnsi="仿宋" w:cs="仿宋" w:hint="eastAsia"/>
            <w:lang w:eastAsia="zh-CN"/>
          </w:rPr>
          <w:t>八、电主轴项目社会影响</w:t>
        </w:r>
        <w:r>
          <w:tab/>
        </w:r>
        <w:r>
          <w:fldChar w:fldCharType="begin"/>
        </w:r>
        <w:r>
          <w:instrText xml:space="preserve"> PAGEREF _Toc2614 \h </w:instrText>
        </w:r>
        <w:r>
          <w:fldChar w:fldCharType="separate"/>
        </w:r>
        <w:r>
          <w:t>24</w:t>
        </w:r>
        <w:r>
          <w:fldChar w:fldCharType="end"/>
        </w:r>
      </w:hyperlink>
    </w:p>
    <w:p>
      <w:pPr>
        <w:pStyle w:val="TOC2"/>
        <w:tabs>
          <w:tab w:val="right" w:leader="dot" w:pos="8306"/>
        </w:tabs>
      </w:pPr>
      <w:hyperlink w:anchor="_Toc7314" w:history="1">
        <w:r>
          <w:rPr>
            <w:rFonts w:ascii="仿宋" w:eastAsia="仿宋" w:hAnsi="仿宋" w:cs="仿宋" w:hint="eastAsia"/>
            <w:lang w:eastAsia="zh-CN"/>
          </w:rPr>
          <w:t>(一)、社会责任与义务</w:t>
        </w:r>
        <w:r>
          <w:tab/>
        </w:r>
        <w:r>
          <w:fldChar w:fldCharType="begin"/>
        </w:r>
        <w:r>
          <w:instrText xml:space="preserve"> PAGEREF _Toc7314 \h </w:instrText>
        </w:r>
        <w:r>
          <w:fldChar w:fldCharType="separate"/>
        </w:r>
        <w:r>
          <w:t>24</w:t>
        </w:r>
        <w:r>
          <w:fldChar w:fldCharType="end"/>
        </w:r>
      </w:hyperlink>
    </w:p>
    <w:p>
      <w:pPr>
        <w:pStyle w:val="TOC2"/>
        <w:tabs>
          <w:tab w:val="right" w:leader="dot" w:pos="8306"/>
        </w:tabs>
      </w:pPr>
      <w:hyperlink w:anchor="_Toc26452" w:history="1">
        <w:r>
          <w:rPr>
            <w:rFonts w:ascii="仿宋" w:eastAsia="仿宋" w:hAnsi="仿宋" w:cs="仿宋" w:hint="eastAsia"/>
            <w:lang w:eastAsia="zh-CN"/>
          </w:rPr>
          <w:t>(二)、社会参与与沟通</w:t>
        </w:r>
        <w:r>
          <w:tab/>
        </w:r>
        <w:r>
          <w:fldChar w:fldCharType="begin"/>
        </w:r>
        <w:r>
          <w:instrText xml:space="preserve"> PAGEREF _Toc26452 \h </w:instrText>
        </w:r>
        <w:r>
          <w:fldChar w:fldCharType="separate"/>
        </w:r>
        <w:r>
          <w:t>25</w:t>
        </w:r>
        <w:r>
          <w:fldChar w:fldCharType="end"/>
        </w:r>
      </w:hyperlink>
    </w:p>
    <w:p>
      <w:pPr>
        <w:pStyle w:val="TOC1"/>
        <w:tabs>
          <w:tab w:val="right" w:leader="dot" w:pos="8306"/>
        </w:tabs>
      </w:pPr>
      <w:hyperlink w:anchor="_Toc11576" w:history="1">
        <w:r>
          <w:rPr>
            <w:rFonts w:ascii="仿宋" w:eastAsia="仿宋" w:hAnsi="仿宋" w:cs="仿宋" w:hint="eastAsia"/>
            <w:lang w:eastAsia="zh-CN"/>
          </w:rPr>
          <w:t>九、电主轴项目人力资源培养与发展</w:t>
        </w:r>
        <w:r>
          <w:tab/>
        </w:r>
        <w:r>
          <w:fldChar w:fldCharType="begin"/>
        </w:r>
        <w:r>
          <w:instrText xml:space="preserve"> PAGEREF _Toc11576 \h </w:instrText>
        </w:r>
        <w:r>
          <w:fldChar w:fldCharType="separate"/>
        </w:r>
        <w:r>
          <w:t>26</w:t>
        </w:r>
        <w:r>
          <w:fldChar w:fldCharType="end"/>
        </w:r>
      </w:hyperlink>
    </w:p>
    <w:p>
      <w:pPr>
        <w:pStyle w:val="TOC2"/>
        <w:tabs>
          <w:tab w:val="right" w:leader="dot" w:pos="8306"/>
        </w:tabs>
      </w:pPr>
      <w:hyperlink w:anchor="_Toc9725" w:history="1">
        <w:r>
          <w:rPr>
            <w:rFonts w:ascii="仿宋" w:eastAsia="仿宋" w:hAnsi="仿宋" w:cs="仿宋" w:hint="eastAsia"/>
            <w:lang w:eastAsia="zh-CN"/>
          </w:rPr>
          <w:t>(一)、人才需求与规划</w:t>
        </w:r>
        <w:r>
          <w:tab/>
        </w:r>
        <w:r>
          <w:fldChar w:fldCharType="begin"/>
        </w:r>
        <w:r>
          <w:instrText xml:space="preserve"> PAGEREF _Toc9725 \h </w:instrText>
        </w:r>
        <w:r>
          <w:fldChar w:fldCharType="separate"/>
        </w:r>
        <w:r>
          <w:t>26</w:t>
        </w:r>
        <w:r>
          <w:fldChar w:fldCharType="end"/>
        </w:r>
      </w:hyperlink>
    </w:p>
    <w:p>
      <w:pPr>
        <w:pStyle w:val="TOC2"/>
        <w:tabs>
          <w:tab w:val="right" w:leader="dot" w:pos="8306"/>
        </w:tabs>
      </w:pPr>
      <w:hyperlink w:anchor="_Toc25997" w:history="1">
        <w:r>
          <w:rPr>
            <w:rFonts w:ascii="仿宋" w:eastAsia="仿宋" w:hAnsi="仿宋" w:cs="仿宋" w:hint="eastAsia"/>
            <w:lang w:eastAsia="zh-CN"/>
          </w:rPr>
          <w:t>(二)、培训与发展计划</w:t>
        </w:r>
        <w:r>
          <w:tab/>
        </w:r>
        <w:r>
          <w:fldChar w:fldCharType="begin"/>
        </w:r>
        <w:r>
          <w:instrText xml:space="preserve"> PAGEREF _Toc25997 \h </w:instrText>
        </w:r>
        <w:r>
          <w:fldChar w:fldCharType="separate"/>
        </w:r>
        <w:r>
          <w:t>26</w:t>
        </w:r>
        <w:r>
          <w:fldChar w:fldCharType="end"/>
        </w:r>
      </w:hyperlink>
    </w:p>
    <w:p>
      <w:pPr>
        <w:pStyle w:val="TOC1"/>
        <w:tabs>
          <w:tab w:val="right" w:leader="dot" w:pos="8306"/>
        </w:tabs>
      </w:pPr>
      <w:hyperlink w:anchor="_Toc19890" w:history="1">
        <w:r>
          <w:rPr>
            <w:rFonts w:ascii="仿宋" w:eastAsia="仿宋" w:hAnsi="仿宋" w:cs="仿宋" w:hint="eastAsia"/>
            <w:lang w:eastAsia="zh-CN"/>
          </w:rPr>
          <w:t>十、电主轴项目环境影响分析</w:t>
        </w:r>
        <w:r>
          <w:tab/>
        </w:r>
        <w:r>
          <w:fldChar w:fldCharType="begin"/>
        </w:r>
        <w:r>
          <w:instrText xml:space="preserve"> PAGEREF _Toc19890 \h </w:instrText>
        </w:r>
        <w:r>
          <w:fldChar w:fldCharType="separate"/>
        </w:r>
        <w:r>
          <w:t>27</w:t>
        </w:r>
        <w:r>
          <w:fldChar w:fldCharType="end"/>
        </w:r>
      </w:hyperlink>
    </w:p>
    <w:p>
      <w:pPr>
        <w:pStyle w:val="TOC2"/>
        <w:tabs>
          <w:tab w:val="right" w:leader="dot" w:pos="8306"/>
        </w:tabs>
      </w:pPr>
      <w:hyperlink w:anchor="_Toc29556" w:history="1">
        <w:r>
          <w:rPr>
            <w:rFonts w:ascii="仿宋" w:eastAsia="仿宋" w:hAnsi="仿宋" w:cs="仿宋" w:hint="eastAsia"/>
            <w:lang w:eastAsia="zh-CN"/>
          </w:rPr>
          <w:t>(一)、建设区域环境质量现状</w:t>
        </w:r>
        <w:r>
          <w:tab/>
        </w:r>
        <w:r>
          <w:fldChar w:fldCharType="begin"/>
        </w:r>
        <w:r>
          <w:instrText xml:space="preserve"> PAGEREF _Toc29556 \h </w:instrText>
        </w:r>
        <w:r>
          <w:fldChar w:fldCharType="separate"/>
        </w:r>
        <w:r>
          <w:t>27</w:t>
        </w:r>
        <w:r>
          <w:fldChar w:fldCharType="end"/>
        </w:r>
      </w:hyperlink>
    </w:p>
    <w:p>
      <w:pPr>
        <w:pStyle w:val="TOC2"/>
        <w:tabs>
          <w:tab w:val="right" w:leader="dot" w:pos="8306"/>
        </w:tabs>
      </w:pPr>
      <w:hyperlink w:anchor="_Toc12170" w:history="1">
        <w:r>
          <w:rPr>
            <w:rFonts w:ascii="仿宋" w:eastAsia="仿宋" w:hAnsi="仿宋" w:cs="仿宋" w:hint="eastAsia"/>
            <w:lang w:eastAsia="zh-CN"/>
          </w:rPr>
          <w:t>(二)、建设期环境保护</w:t>
        </w:r>
        <w:r>
          <w:tab/>
        </w:r>
        <w:r>
          <w:fldChar w:fldCharType="begin"/>
        </w:r>
        <w:r>
          <w:instrText xml:space="preserve"> PAGEREF _Toc12170 \h </w:instrText>
        </w:r>
        <w:r>
          <w:fldChar w:fldCharType="separate"/>
        </w:r>
        <w:r>
          <w:t>28</w:t>
        </w:r>
        <w:r>
          <w:fldChar w:fldCharType="end"/>
        </w:r>
      </w:hyperlink>
    </w:p>
    <w:p>
      <w:pPr>
        <w:pStyle w:val="TOC2"/>
        <w:tabs>
          <w:tab w:val="right" w:leader="dot" w:pos="8306"/>
        </w:tabs>
      </w:pPr>
      <w:hyperlink w:anchor="_Toc23396" w:history="1">
        <w:r>
          <w:rPr>
            <w:rFonts w:ascii="仿宋" w:eastAsia="仿宋" w:hAnsi="仿宋" w:cs="仿宋" w:hint="eastAsia"/>
            <w:lang w:eastAsia="zh-CN"/>
          </w:rPr>
          <w:t>(三)、运营期环境保护</w:t>
        </w:r>
        <w:r>
          <w:tab/>
        </w:r>
        <w:r>
          <w:fldChar w:fldCharType="begin"/>
        </w:r>
        <w:r>
          <w:instrText xml:space="preserve"> PAGEREF _Toc23396 \h </w:instrText>
        </w:r>
        <w:r>
          <w:fldChar w:fldCharType="separate"/>
        </w:r>
        <w:r>
          <w:t>30</w:t>
        </w:r>
        <w:r>
          <w:fldChar w:fldCharType="end"/>
        </w:r>
      </w:hyperlink>
    </w:p>
    <w:p>
      <w:pPr>
        <w:pStyle w:val="TOC2"/>
        <w:tabs>
          <w:tab w:val="right" w:leader="dot" w:pos="8306"/>
        </w:tabs>
      </w:pPr>
      <w:hyperlink w:anchor="_Toc16117" w:history="1">
        <w:r>
          <w:rPr>
            <w:rFonts w:ascii="仿宋" w:eastAsia="仿宋" w:hAnsi="仿宋" w:cs="仿宋" w:hint="eastAsia"/>
            <w:lang w:eastAsia="zh-CN"/>
          </w:rPr>
          <w:t>(四)、电主轴项目建设对区域经济的影响</w:t>
        </w:r>
        <w:r>
          <w:tab/>
        </w:r>
        <w:r>
          <w:fldChar w:fldCharType="begin"/>
        </w:r>
        <w:r>
          <w:instrText xml:space="preserve"> PAGEREF _Toc16117 \h </w:instrText>
        </w:r>
        <w:r>
          <w:fldChar w:fldCharType="separate"/>
        </w:r>
        <w:r>
          <w:t>31</w:t>
        </w:r>
        <w:r>
          <w:fldChar w:fldCharType="end"/>
        </w:r>
      </w:hyperlink>
    </w:p>
    <w:p>
      <w:pPr>
        <w:pStyle w:val="TOC2"/>
        <w:tabs>
          <w:tab w:val="right" w:leader="dot" w:pos="8306"/>
        </w:tabs>
      </w:pPr>
      <w:hyperlink w:anchor="_Toc2199" w:history="1">
        <w:r>
          <w:rPr>
            <w:rFonts w:ascii="仿宋" w:eastAsia="仿宋" w:hAnsi="仿宋" w:cs="仿宋" w:hint="eastAsia"/>
            <w:lang w:eastAsia="zh-CN"/>
          </w:rPr>
          <w:t>(五)、废弃物处理</w:t>
        </w:r>
        <w:r>
          <w:tab/>
        </w:r>
        <w:r>
          <w:fldChar w:fldCharType="begin"/>
        </w:r>
        <w:r>
          <w:instrText xml:space="preserve"> PAGEREF _Toc2199 \h </w:instrText>
        </w:r>
        <w:r>
          <w:fldChar w:fldCharType="separate"/>
        </w:r>
        <w:r>
          <w:t>33</w:t>
        </w:r>
        <w:r>
          <w:fldChar w:fldCharType="end"/>
        </w:r>
      </w:hyperlink>
    </w:p>
    <w:p>
      <w:pPr>
        <w:pStyle w:val="TOC2"/>
        <w:tabs>
          <w:tab w:val="right" w:leader="dot" w:pos="8306"/>
        </w:tabs>
      </w:pPr>
      <w:hyperlink w:anchor="_Toc4517" w:history="1">
        <w:r>
          <w:rPr>
            <w:rFonts w:ascii="仿宋" w:eastAsia="仿宋" w:hAnsi="仿宋" w:cs="仿宋" w:hint="eastAsia"/>
            <w:lang w:eastAsia="zh-CN"/>
          </w:rPr>
          <w:t>(六)、特殊环境影响分析</w:t>
        </w:r>
        <w:r>
          <w:tab/>
        </w:r>
        <w:r>
          <w:fldChar w:fldCharType="begin"/>
        </w:r>
        <w:r>
          <w:instrText xml:space="preserve"> PAGEREF _Toc4517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0" w:history="1">
        <w:r>
          <w:rPr>
            <w:rFonts w:ascii="仿宋" w:eastAsia="仿宋" w:hAnsi="仿宋" w:cs="仿宋" w:hint="eastAsia"/>
            <w:lang w:eastAsia="zh-CN"/>
          </w:rPr>
          <w:t>(七)、清洁生产</w:t>
        </w:r>
        <w:r>
          <w:tab/>
        </w:r>
        <w:r>
          <w:fldChar w:fldCharType="begin"/>
        </w:r>
        <w:r>
          <w:instrText xml:space="preserve"> PAGEREF _Toc15310 \h </w:instrText>
        </w:r>
        <w:r>
          <w:fldChar w:fldCharType="separate"/>
        </w:r>
        <w:r>
          <w:t>35</w:t>
        </w:r>
        <w:r>
          <w:fldChar w:fldCharType="end"/>
        </w:r>
      </w:hyperlink>
    </w:p>
    <w:p>
      <w:pPr>
        <w:pStyle w:val="TOC2"/>
        <w:tabs>
          <w:tab w:val="right" w:leader="dot" w:pos="8306"/>
        </w:tabs>
      </w:pPr>
      <w:hyperlink w:anchor="_Toc18375" w:history="1">
        <w:r>
          <w:rPr>
            <w:rFonts w:ascii="仿宋" w:eastAsia="仿宋" w:hAnsi="仿宋" w:cs="仿宋" w:hint="eastAsia"/>
            <w:lang w:eastAsia="zh-CN"/>
          </w:rPr>
          <w:t>(八)、环境保护综合评价</w:t>
        </w:r>
        <w:r>
          <w:tab/>
        </w:r>
        <w:r>
          <w:fldChar w:fldCharType="begin"/>
        </w:r>
        <w:r>
          <w:instrText xml:space="preserve"> PAGEREF _Toc18375 \h </w:instrText>
        </w:r>
        <w:r>
          <w:fldChar w:fldCharType="separate"/>
        </w:r>
        <w:r>
          <w:t>36</w:t>
        </w:r>
        <w:r>
          <w:fldChar w:fldCharType="end"/>
        </w:r>
      </w:hyperlink>
    </w:p>
    <w:p>
      <w:pPr>
        <w:pStyle w:val="TOC1"/>
        <w:tabs>
          <w:tab w:val="right" w:leader="dot" w:pos="8306"/>
        </w:tabs>
      </w:pPr>
      <w:hyperlink w:anchor="_Toc13616" w:history="1">
        <w:r>
          <w:rPr>
            <w:rFonts w:ascii="仿宋" w:eastAsia="仿宋" w:hAnsi="仿宋" w:cs="仿宋" w:hint="eastAsia"/>
            <w:lang w:eastAsia="zh-CN"/>
          </w:rPr>
          <w:t>十一、电主轴项目财务管理</w:t>
        </w:r>
        <w:r>
          <w:tab/>
        </w:r>
        <w:r>
          <w:fldChar w:fldCharType="begin"/>
        </w:r>
        <w:r>
          <w:instrText xml:space="preserve"> PAGEREF _Toc13616 \h </w:instrText>
        </w:r>
        <w:r>
          <w:fldChar w:fldCharType="separate"/>
        </w:r>
        <w:r>
          <w:t>37</w:t>
        </w:r>
        <w:r>
          <w:fldChar w:fldCharType="end"/>
        </w:r>
      </w:hyperlink>
    </w:p>
    <w:p>
      <w:pPr>
        <w:pStyle w:val="TOC2"/>
        <w:tabs>
          <w:tab w:val="right" w:leader="dot" w:pos="8306"/>
        </w:tabs>
      </w:pPr>
      <w:hyperlink w:anchor="_Toc26347" w:history="1">
        <w:r>
          <w:rPr>
            <w:rFonts w:ascii="仿宋" w:eastAsia="仿宋" w:hAnsi="仿宋" w:cs="仿宋" w:hint="eastAsia"/>
            <w:lang w:eastAsia="zh-CN"/>
          </w:rPr>
          <w:t>(一)、资金需求大</w:t>
        </w:r>
        <w:r>
          <w:tab/>
        </w:r>
        <w:r>
          <w:fldChar w:fldCharType="begin"/>
        </w:r>
        <w:r>
          <w:instrText xml:space="preserve"> PAGEREF _Toc26347 \h </w:instrText>
        </w:r>
        <w:r>
          <w:fldChar w:fldCharType="separate"/>
        </w:r>
        <w:r>
          <w:t>37</w:t>
        </w:r>
        <w:r>
          <w:fldChar w:fldCharType="end"/>
        </w:r>
      </w:hyperlink>
    </w:p>
    <w:p>
      <w:pPr>
        <w:pStyle w:val="TOC2"/>
        <w:tabs>
          <w:tab w:val="right" w:leader="dot" w:pos="8306"/>
        </w:tabs>
      </w:pPr>
      <w:hyperlink w:anchor="_Toc6659" w:history="1">
        <w:r>
          <w:rPr>
            <w:rFonts w:ascii="仿宋" w:eastAsia="仿宋" w:hAnsi="仿宋" w:cs="仿宋" w:hint="eastAsia"/>
            <w:lang w:eastAsia="zh-CN"/>
          </w:rPr>
          <w:t>(二)、研发周期长</w:t>
        </w:r>
        <w:r>
          <w:tab/>
        </w:r>
        <w:r>
          <w:fldChar w:fldCharType="begin"/>
        </w:r>
        <w:r>
          <w:instrText xml:space="preserve"> PAGEREF _Toc6659 \h </w:instrText>
        </w:r>
        <w:r>
          <w:fldChar w:fldCharType="separate"/>
        </w:r>
        <w:r>
          <w:t>39</w:t>
        </w:r>
        <w:r>
          <w:fldChar w:fldCharType="end"/>
        </w:r>
      </w:hyperlink>
    </w:p>
    <w:p>
      <w:pPr>
        <w:pStyle w:val="TOC2"/>
        <w:tabs>
          <w:tab w:val="right" w:leader="dot" w:pos="8306"/>
        </w:tabs>
      </w:pPr>
      <w:hyperlink w:anchor="_Toc17745" w:history="1">
        <w:r>
          <w:rPr>
            <w:rFonts w:ascii="仿宋" w:eastAsia="仿宋" w:hAnsi="仿宋" w:cs="仿宋" w:hint="eastAsia"/>
            <w:lang w:eastAsia="zh-CN"/>
          </w:rPr>
          <w:t>(三)、市场风险大</w:t>
        </w:r>
        <w:r>
          <w:tab/>
        </w:r>
        <w:r>
          <w:fldChar w:fldCharType="begin"/>
        </w:r>
        <w:r>
          <w:instrText xml:space="preserve"> PAGEREF _Toc17745 \h </w:instrText>
        </w:r>
        <w:r>
          <w:fldChar w:fldCharType="separate"/>
        </w:r>
        <w:r>
          <w:t>40</w:t>
        </w:r>
        <w:r>
          <w:fldChar w:fldCharType="end"/>
        </w:r>
      </w:hyperlink>
    </w:p>
    <w:p>
      <w:pPr>
        <w:pStyle w:val="TOC2"/>
        <w:tabs>
          <w:tab w:val="right" w:leader="dot" w:pos="8306"/>
        </w:tabs>
      </w:pPr>
      <w:hyperlink w:anchor="_Toc23892" w:history="1">
        <w:r>
          <w:rPr>
            <w:rFonts w:ascii="仿宋" w:eastAsia="仿宋" w:hAnsi="仿宋" w:cs="仿宋" w:hint="eastAsia"/>
            <w:lang w:eastAsia="zh-CN"/>
          </w:rPr>
          <w:t>(四)、利润率高</w:t>
        </w:r>
        <w:r>
          <w:tab/>
        </w:r>
        <w:r>
          <w:fldChar w:fldCharType="begin"/>
        </w:r>
        <w:r>
          <w:instrText xml:space="preserve"> PAGEREF _Toc23892 \h </w:instrText>
        </w:r>
        <w:r>
          <w:fldChar w:fldCharType="separate"/>
        </w:r>
        <w:r>
          <w:t>42</w:t>
        </w:r>
        <w:r>
          <w:fldChar w:fldCharType="end"/>
        </w:r>
      </w:hyperlink>
    </w:p>
    <w:p>
      <w:pPr>
        <w:pStyle w:val="TOC1"/>
        <w:tabs>
          <w:tab w:val="right" w:leader="dot" w:pos="8306"/>
        </w:tabs>
      </w:pPr>
      <w:hyperlink w:anchor="_Toc20596" w:history="1">
        <w:r>
          <w:rPr>
            <w:rFonts w:ascii="仿宋" w:eastAsia="仿宋" w:hAnsi="仿宋" w:cs="仿宋" w:hint="eastAsia"/>
            <w:lang w:eastAsia="zh-CN"/>
          </w:rPr>
          <w:t>十二、电主轴项目风险管理</w:t>
        </w:r>
        <w:r>
          <w:tab/>
        </w:r>
        <w:r>
          <w:fldChar w:fldCharType="begin"/>
        </w:r>
        <w:r>
          <w:instrText xml:space="preserve"> PAGEREF _Toc20596 \h </w:instrText>
        </w:r>
        <w:r>
          <w:fldChar w:fldCharType="separate"/>
        </w:r>
        <w:r>
          <w:t>44</w:t>
        </w:r>
        <w:r>
          <w:fldChar w:fldCharType="end"/>
        </w:r>
      </w:hyperlink>
    </w:p>
    <w:p>
      <w:pPr>
        <w:pStyle w:val="TOC2"/>
        <w:tabs>
          <w:tab w:val="right" w:leader="dot" w:pos="8306"/>
        </w:tabs>
      </w:pPr>
      <w:hyperlink w:anchor="_Toc27342" w:history="1">
        <w:r>
          <w:rPr>
            <w:rFonts w:ascii="仿宋" w:eastAsia="仿宋" w:hAnsi="仿宋" w:cs="仿宋" w:hint="eastAsia"/>
            <w:lang w:eastAsia="zh-CN"/>
          </w:rPr>
          <w:t>(一)、风险识别与评估</w:t>
        </w:r>
        <w:r>
          <w:tab/>
        </w:r>
        <w:r>
          <w:fldChar w:fldCharType="begin"/>
        </w:r>
        <w:r>
          <w:instrText xml:space="preserve"> PAGEREF _Toc27342 \h </w:instrText>
        </w:r>
        <w:r>
          <w:fldChar w:fldCharType="separate"/>
        </w:r>
        <w:r>
          <w:t>44</w:t>
        </w:r>
        <w:r>
          <w:fldChar w:fldCharType="end"/>
        </w:r>
      </w:hyperlink>
    </w:p>
    <w:p>
      <w:pPr>
        <w:pStyle w:val="TOC2"/>
        <w:tabs>
          <w:tab w:val="right" w:leader="dot" w:pos="8306"/>
        </w:tabs>
      </w:pPr>
      <w:hyperlink w:anchor="_Toc4354" w:history="1">
        <w:r>
          <w:rPr>
            <w:rFonts w:ascii="仿宋" w:eastAsia="仿宋" w:hAnsi="仿宋" w:cs="仿宋" w:hint="eastAsia"/>
            <w:lang w:eastAsia="zh-CN"/>
          </w:rPr>
          <w:t>(二)、风险应对策略</w:t>
        </w:r>
        <w:r>
          <w:tab/>
        </w:r>
        <w:r>
          <w:fldChar w:fldCharType="begin"/>
        </w:r>
        <w:r>
          <w:instrText xml:space="preserve"> PAGEREF _Toc4354 \h </w:instrText>
        </w:r>
        <w:r>
          <w:fldChar w:fldCharType="separate"/>
        </w:r>
        <w:r>
          <w:t>46</w:t>
        </w:r>
        <w:r>
          <w:fldChar w:fldCharType="end"/>
        </w:r>
      </w:hyperlink>
    </w:p>
    <w:p>
      <w:pPr>
        <w:pStyle w:val="TOC2"/>
        <w:tabs>
          <w:tab w:val="right" w:leader="dot" w:pos="8306"/>
        </w:tabs>
      </w:pPr>
      <w:hyperlink w:anchor="_Toc3403" w:history="1">
        <w:r>
          <w:rPr>
            <w:rFonts w:ascii="仿宋" w:eastAsia="仿宋" w:hAnsi="仿宋" w:cs="仿宋" w:hint="eastAsia"/>
            <w:lang w:eastAsia="zh-CN"/>
          </w:rPr>
          <w:t>(三)、风险监控与控制</w:t>
        </w:r>
        <w:r>
          <w:tab/>
        </w:r>
        <w:r>
          <w:fldChar w:fldCharType="begin"/>
        </w:r>
        <w:r>
          <w:instrText xml:space="preserve"> PAGEREF _Toc3403 \h </w:instrText>
        </w:r>
        <w:r>
          <w:fldChar w:fldCharType="separate"/>
        </w:r>
        <w:r>
          <w:t>47</w:t>
        </w:r>
        <w:r>
          <w:fldChar w:fldCharType="end"/>
        </w:r>
      </w:hyperlink>
    </w:p>
    <w:p>
      <w:pPr>
        <w:pStyle w:val="TOC1"/>
        <w:tabs>
          <w:tab w:val="right" w:leader="dot" w:pos="8306"/>
        </w:tabs>
      </w:pPr>
      <w:hyperlink w:anchor="_Toc8114" w:history="1">
        <w:r>
          <w:rPr>
            <w:rFonts w:ascii="仿宋" w:eastAsia="仿宋" w:hAnsi="仿宋" w:cs="仿宋" w:hint="eastAsia"/>
            <w:lang w:eastAsia="zh-CN"/>
          </w:rPr>
          <w:t>十三、营销与推广策略</w:t>
        </w:r>
        <w:r>
          <w:tab/>
        </w:r>
        <w:r>
          <w:fldChar w:fldCharType="begin"/>
        </w:r>
        <w:r>
          <w:instrText xml:space="preserve"> PAGEREF _Toc8114 \h </w:instrText>
        </w:r>
        <w:r>
          <w:fldChar w:fldCharType="separate"/>
        </w:r>
        <w:r>
          <w:t>48</w:t>
        </w:r>
        <w:r>
          <w:fldChar w:fldCharType="end"/>
        </w:r>
      </w:hyperlink>
    </w:p>
    <w:p>
      <w:pPr>
        <w:pStyle w:val="TOC2"/>
        <w:tabs>
          <w:tab w:val="right" w:leader="dot" w:pos="8306"/>
        </w:tabs>
      </w:pPr>
      <w:hyperlink w:anchor="_Toc5860" w:history="1">
        <w:r>
          <w:rPr>
            <w:rFonts w:ascii="仿宋" w:eastAsia="仿宋" w:hAnsi="仿宋" w:cs="仿宋" w:hint="eastAsia"/>
            <w:lang w:eastAsia="zh-CN"/>
          </w:rPr>
          <w:t>(一)、产品/服务定位与特点</w:t>
        </w:r>
        <w:r>
          <w:tab/>
        </w:r>
        <w:r>
          <w:fldChar w:fldCharType="begin"/>
        </w:r>
        <w:r>
          <w:instrText xml:space="preserve"> PAGEREF _Toc5860 \h </w:instrText>
        </w:r>
        <w:r>
          <w:fldChar w:fldCharType="separate"/>
        </w:r>
        <w:r>
          <w:t>48</w:t>
        </w:r>
        <w:r>
          <w:fldChar w:fldCharType="end"/>
        </w:r>
      </w:hyperlink>
    </w:p>
    <w:p>
      <w:pPr>
        <w:pStyle w:val="TOC2"/>
        <w:tabs>
          <w:tab w:val="right" w:leader="dot" w:pos="8306"/>
        </w:tabs>
      </w:pPr>
      <w:hyperlink w:anchor="_Toc6540" w:history="1">
        <w:r>
          <w:rPr>
            <w:rFonts w:ascii="仿宋" w:eastAsia="仿宋" w:hAnsi="仿宋" w:cs="仿宋" w:hint="eastAsia"/>
            <w:lang w:eastAsia="zh-CN"/>
          </w:rPr>
          <w:t>(二)、市场定位与竞争分析</w:t>
        </w:r>
        <w:r>
          <w:tab/>
        </w:r>
        <w:r>
          <w:fldChar w:fldCharType="begin"/>
        </w:r>
        <w:r>
          <w:instrText xml:space="preserve"> PAGEREF _Toc6540 \h </w:instrText>
        </w:r>
        <w:r>
          <w:fldChar w:fldCharType="separate"/>
        </w:r>
        <w:r>
          <w:t>50</w:t>
        </w:r>
        <w:r>
          <w:fldChar w:fldCharType="end"/>
        </w:r>
      </w:hyperlink>
    </w:p>
    <w:p>
      <w:pPr>
        <w:pStyle w:val="TOC2"/>
        <w:tabs>
          <w:tab w:val="right" w:leader="dot" w:pos="8306"/>
        </w:tabs>
      </w:pPr>
      <w:hyperlink w:anchor="_Toc16010" w:history="1">
        <w:r>
          <w:rPr>
            <w:rFonts w:ascii="仿宋" w:eastAsia="仿宋" w:hAnsi="仿宋" w:cs="仿宋" w:hint="eastAsia"/>
            <w:lang w:eastAsia="zh-CN"/>
          </w:rPr>
          <w:t>(三)、营销渠道与策略</w:t>
        </w:r>
        <w:r>
          <w:tab/>
        </w:r>
        <w:r>
          <w:fldChar w:fldCharType="begin"/>
        </w:r>
        <w:r>
          <w:instrText xml:space="preserve"> PAGEREF _Toc16010 \h </w:instrText>
        </w:r>
        <w:r>
          <w:fldChar w:fldCharType="separate"/>
        </w:r>
        <w:r>
          <w:t>51</w:t>
        </w:r>
        <w:r>
          <w:fldChar w:fldCharType="end"/>
        </w:r>
      </w:hyperlink>
    </w:p>
    <w:p>
      <w:pPr>
        <w:pStyle w:val="TOC2"/>
        <w:tabs>
          <w:tab w:val="right" w:leader="dot" w:pos="8306"/>
        </w:tabs>
      </w:pPr>
      <w:hyperlink w:anchor="_Toc22428" w:history="1">
        <w:r>
          <w:rPr>
            <w:rFonts w:ascii="仿宋" w:eastAsia="仿宋" w:hAnsi="仿宋" w:cs="仿宋" w:hint="eastAsia"/>
            <w:lang w:eastAsia="zh-CN"/>
          </w:rPr>
          <w:t>(四)、推广与宣传活动</w:t>
        </w:r>
        <w:r>
          <w:tab/>
        </w:r>
        <w:r>
          <w:fldChar w:fldCharType="begin"/>
        </w:r>
        <w:r>
          <w:instrText xml:space="preserve"> PAGEREF _Toc22428 \h </w:instrText>
        </w:r>
        <w:r>
          <w:fldChar w:fldCharType="separate"/>
        </w:r>
        <w:r>
          <w:t>52</w:t>
        </w:r>
        <w:r>
          <w:fldChar w:fldCharType="end"/>
        </w:r>
      </w:hyperlink>
    </w:p>
    <w:p>
      <w:pPr>
        <w:pStyle w:val="TOC1"/>
        <w:tabs>
          <w:tab w:val="right" w:leader="dot" w:pos="8306"/>
        </w:tabs>
      </w:pPr>
      <w:hyperlink w:anchor="_Toc1908" w:history="1">
        <w:r>
          <w:rPr>
            <w:rFonts w:ascii="仿宋" w:eastAsia="仿宋" w:hAnsi="仿宋" w:cs="仿宋" w:hint="eastAsia"/>
            <w:lang w:eastAsia="zh-CN"/>
          </w:rPr>
          <w:t>十四、电主轴项目实施时间节点</w:t>
        </w:r>
        <w:r>
          <w:tab/>
        </w:r>
        <w:r>
          <w:fldChar w:fldCharType="begin"/>
        </w:r>
        <w:r>
          <w:instrText xml:space="preserve"> PAGEREF _Toc1908 \h </w:instrText>
        </w:r>
        <w:r>
          <w:fldChar w:fldCharType="separate"/>
        </w:r>
        <w:r>
          <w:t>57</w:t>
        </w:r>
        <w:r>
          <w:fldChar w:fldCharType="end"/>
        </w:r>
      </w:hyperlink>
    </w:p>
    <w:p>
      <w:pPr>
        <w:pStyle w:val="TOC2"/>
        <w:tabs>
          <w:tab w:val="right" w:leader="dot" w:pos="8306"/>
        </w:tabs>
      </w:pPr>
      <w:hyperlink w:anchor="_Toc3376" w:history="1">
        <w:r>
          <w:rPr>
            <w:rFonts w:ascii="仿宋" w:eastAsia="仿宋" w:hAnsi="仿宋" w:cs="仿宋" w:hint="eastAsia"/>
            <w:lang w:eastAsia="zh-CN"/>
          </w:rPr>
          <w:t>(一)、电主轴项目启动阶段时间节点</w:t>
        </w:r>
        <w:r>
          <w:tab/>
        </w:r>
        <w:r>
          <w:fldChar w:fldCharType="begin"/>
        </w:r>
        <w:r>
          <w:instrText xml:space="preserve"> PAGEREF _Toc3376 \h </w:instrText>
        </w:r>
        <w:r>
          <w:fldChar w:fldCharType="separate"/>
        </w:r>
        <w:r>
          <w:t>57</w:t>
        </w:r>
        <w:r>
          <w:fldChar w:fldCharType="end"/>
        </w:r>
      </w:hyperlink>
    </w:p>
    <w:p>
      <w:pPr>
        <w:pStyle w:val="TOC2"/>
        <w:tabs>
          <w:tab w:val="right" w:leader="dot" w:pos="8306"/>
        </w:tabs>
      </w:pPr>
      <w:hyperlink w:anchor="_Toc26849" w:history="1">
        <w:r>
          <w:rPr>
            <w:rFonts w:ascii="仿宋" w:eastAsia="仿宋" w:hAnsi="仿宋" w:cs="仿宋" w:hint="eastAsia"/>
            <w:lang w:eastAsia="zh-CN"/>
          </w:rPr>
          <w:t>(二)、电主轴项目执行阶段时间节点</w:t>
        </w:r>
        <w:r>
          <w:tab/>
        </w:r>
        <w:r>
          <w:fldChar w:fldCharType="begin"/>
        </w:r>
        <w:r>
          <w:instrText xml:space="preserve"> PAGEREF _Toc26849 \h </w:instrText>
        </w:r>
        <w:r>
          <w:fldChar w:fldCharType="separate"/>
        </w:r>
        <w:r>
          <w:t>59</w:t>
        </w:r>
        <w:r>
          <w:fldChar w:fldCharType="end"/>
        </w:r>
      </w:hyperlink>
    </w:p>
    <w:p>
      <w:pPr>
        <w:pStyle w:val="TOC2"/>
        <w:tabs>
          <w:tab w:val="right" w:leader="dot" w:pos="8306"/>
        </w:tabs>
      </w:pPr>
      <w:hyperlink w:anchor="_Toc18700" w:history="1">
        <w:r>
          <w:rPr>
            <w:rFonts w:ascii="仿宋" w:eastAsia="仿宋" w:hAnsi="仿宋" w:cs="仿宋" w:hint="eastAsia"/>
            <w:lang w:eastAsia="zh-CN"/>
          </w:rPr>
          <w:t>(三)、电主轴项目完成阶段时间节点</w:t>
        </w:r>
        <w:r>
          <w:tab/>
        </w:r>
        <w:r>
          <w:fldChar w:fldCharType="begin"/>
        </w:r>
        <w:r>
          <w:instrText xml:space="preserve"> PAGEREF _Toc18700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95"/>
      <w:r>
        <w:rPr>
          <w:rFonts w:ascii="仿宋" w:eastAsia="仿宋" w:hAnsi="仿宋" w:cs="仿宋" w:hint="eastAsia"/>
          <w:sz w:val="28"/>
          <w:lang w:eastAsia="zh-CN"/>
        </w:rPr>
        <w:t>一、电主轴项目概论</w:t>
      </w:r>
      <w:bookmarkEnd w:id="2"/>
    </w:p>
    <w:p>
      <w:pPr>
        <w:pStyle w:val="Heading2"/>
        <w:rPr>
          <w:rFonts w:ascii="仿宋" w:eastAsia="仿宋" w:hAnsi="仿宋" w:cs="仿宋" w:hint="eastAsia"/>
          <w:lang w:eastAsia="zh-CN"/>
        </w:rPr>
      </w:pPr>
      <w:bookmarkStart w:id="3" w:name="_Toc29583"/>
      <w:r>
        <w:rPr>
          <w:rFonts w:ascii="仿宋" w:eastAsia="仿宋" w:hAnsi="仿宋" w:cs="仿宋" w:hint="eastAsia"/>
          <w:lang w:eastAsia="zh-CN"/>
        </w:rPr>
        <w:t>(一)、电主轴项目概况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起源追溯至对市场的深入洞察。市场的不断演变与变革为电主轴项目提供了难得的机遇。当前市场存在的需求缺口和变革的大环境共同构成了电主轴项目的背景。这个电主轴项目旨在充分利用市场机遇，填补行业中尚未满足的需求，为客户提供全新的解决方案。市场的变革和需求的增长使得这个电主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电主轴项目名称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正式命名为电主轴。这个名称不仅仅是一个标识，更代表了电主轴项目的核心理念和愿景。它蕴含着电主轴项目所要解决问题的关键字，具有强烈的表达和辨识度，为电主轴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电主轴项目目标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核心目标是提供一种全新、高效的解决方案，满足客户日益增长的需求。电主轴项目追求的不仅仅是满足市场需求，更是在市场中获得卓越的竞争优势。通过不断提升产品或服务的质量和创新水平，电主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电主轴项目范围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全面涵盖了产品研发、制造、市场推广和售后服务，确保从产品设计到最终用户体验的全方位关注。这一全面的电主轴项目范围是为了确保电主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电主轴项目时间表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电主轴项目计划在未来18个月内完成，包括研发、测试、市场试点和正式推出等不同阶段。这个时间表的合理设计是为了确保电主轴项目各个阶段的顺利推进，以便按时交付高质量的成果。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电主轴项目预算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电主轴项目总预算估算为XX百万美元，主要分配在研发、市场推广、人员培训和运营等方面。这一充足的预算为电主轴项目提供了充足的资源，确保电主轴项目在各个方面都能取得优异的表现。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电主轴项目风险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电主轴项目可能面临的风险包括市场接受度低、技术难题、竞争激烈等。电主轴项目团队已经制定了相应的风险应对计划，通过前瞻性的风险管理，确保电主轴项目在面对不确定性时能够迅速做出应对。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电主轴项目团队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电主轴项目汇聚了一支经验丰富、多领域专业素养的核心团队，确保电主轴项目在各个方面都能拥有高水平的执行力。团队的协同作战是电主轴项目成功的关键因素之一。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电主轴项目背景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电主轴项目的背景根植于市场对更高效、创新产品的渴望，同时也受到科技发展对行业格局的深刻改变的影响。这为电主轴项目提供了广阔的发展空间和市场需求。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电主轴项目现状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截至目前，电主轴项目已完成市场调研和技术验证，取得了初步的成功。这为电主轴项目在未来的发展奠定了坚实的基础，为更远大的目标打下了坚实的基石。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226"/>
      <w:r>
        <w:rPr>
          <w:rFonts w:ascii="仿宋" w:eastAsia="仿宋" w:hAnsi="仿宋" w:cs="仿宋" w:hint="eastAsia"/>
          <w:sz w:val="28"/>
          <w:lang w:eastAsia="zh-CN"/>
        </w:rPr>
        <w:t>(二)、电主轴项目目标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keyword》电主轴项目首要业务目标是在市场中占据有利地位，实现产品/服务的成功推广和销售。通过不断提升产品质量、创新性，电主轴项目追求成为行业中的领导者，赢得更多客户的青睐。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在科技迅速发展的时代，电主轴项目着眼于技术创新。通过持续的研发和技术升级，电主轴项目旨在推出更具创新性的产品或服务，以满足市场对新鲜、先进解决方案的需求。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为了建立可持续的客户关系，电主轴项目设定了客户满意度目标。通过提供卓越的产品质量和优质的客户服务，电主轴项目追求赢得客户的信任和忠诚度，确保他们的满意度达到行业领先水平。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电主轴项目注重社会责任和可持续发展。通过实施环保、社会责任电主轴项目，电主轴项目致力于在经济发展的同时保护环境，促进社会公平，实现可持续经营。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电主轴项目的团队是实现目标的核心驱动力。因此，电主轴项目设定了团队发展目标，包括提升团队成员的专业技能、培养领导力，以及搭建协同高效的团队工作氛围。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616"/>
      <w:r>
        <w:rPr>
          <w:rFonts w:ascii="仿宋" w:eastAsia="仿宋" w:hAnsi="仿宋" w:cs="仿宋" w:hint="eastAsia"/>
          <w:sz w:val="28"/>
          <w:lang w:eastAsia="zh-CN"/>
        </w:rPr>
        <w:t>(三)、电主轴项目提出的理由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电主轴项目提出的理由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源于对市场机遇的深刻洞察。当前市场中存在的需求缺口和行业发展趋势表明，有巨大的商业机会等待被开发。通过准确捕捉市场机遇，电主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理念基于对技术创新的信仰。通过持续的研发和技术投入，电主轴项目有望推出更具创新性的产品或服务。在科技飞速发展的当下，电主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为了增强企业的行业竞争力。通过提升产品或服务的质量和独特性，电主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响应了消费者需求的变化。随着社会和科技的不断发展，消费者对产品和服务的需求也在发生变化。通过深入了解并及时回应消费者的新需求，电主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电主轴项目的提出是企业战略发展规划的一部分。在面对日益激烈的市场竞争和不断变化的商业环境中，电主轴项目作为企业战略的一环，旨在为企业开辟新的增长领域，巩固企业在行业中的地位。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电主轴项目的提出不仅仅是基于商业考量，还注重社会责任。通过推出环保、社会责任等方面的电主轴项目，电主轴企业可以在社会中树立积极形象，为社会做出积极贡献，实现经济效益和社会效益的双赢。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电主轴项目的提出反映了对利益相关者期望的关注。包括客户、员工、投资者等利益相关者在企业发展中都有着各自的期望，电主轴项目力求在满足这些期望的同时，取得更大的共赢。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058"/>
      <w:r>
        <w:rPr>
          <w:rFonts w:ascii="仿宋" w:eastAsia="仿宋" w:hAnsi="仿宋" w:cs="仿宋" w:hint="eastAsia"/>
          <w:sz w:val="28"/>
          <w:lang w:eastAsia="zh-CN"/>
        </w:rPr>
        <w:t>(四)、电主轴项目意义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在实施电主轴项目的过程中，我们不仅仅是在追逐商业成功，更是为企业和社会的多个层面创造了深远的意义。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首要意义在于提升企业的市场竞争力。通过持续的创新和对产品质量的高标准要求，电主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主轴项目的推进将促使行业技术水平的提升。通过引入先进技术和创新性解决方案，电主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在社会层面，电主轴项目不仅创造了大量就业机会，提高了就业水平，还注重社会责任和环保。通过参与社会公益事业和推动环保电主轴项目，电主轴项目为社会贡献了一份力量，体现了企业对社会的积极回馈。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综合而言，电主轴项目意义重大，不仅推动了企业的发展，也为行业和社会的进步贡献了积极力量。这是一个全面而深刻的影响，将在未来产生可持续的正面效应。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268"/>
      <w:r>
        <w:rPr>
          <w:rFonts w:ascii="仿宋" w:eastAsia="仿宋" w:hAnsi="仿宋" w:cs="仿宋" w:hint="eastAsia"/>
          <w:sz w:val="28"/>
          <w:lang w:eastAsia="zh-CN"/>
        </w:rPr>
        <w:t>(五)、电主轴项目背景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在当今迅猛发展的商业环境中，电主轴项目的动因根植于对多方面因素的审慎考量。这个电主轴项目的提出并非孤立的决策，而是对企业所处背景深入思考的产物。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市场的不断演变是电主轴项目背后的首要原因。科技的迅速发展和全球市场的快速变化使得企业必须灵活应对。电主轴项目应运而生，旨在通过创新性的解决方案迎合市场的多变需求，赢得竞争中的先机。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竞争的激烈程度也是电主轴项目背景中不可忽视的一环。企业需要在激烈竞争中脱颖而出，为此，电主轴项目致力于打破常规，提供独特的价值主张，以吸引客户并确保市场份额的增长。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技术的迅速发展为企业带来了机遇与挑战。作为电主轴项目启动的背景之一，对新兴技术的应用将有助于提升企业的技术水平，使其在不断演进的商业环境中保持竞争优势。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此外，社会对企业责任的期望也在逐渐升高。电主轴项目充分融入了社会责任的理念，通过可持续经营和社会公益电主轴项目，企图为社会贡献一份力量，在商业成功的同时关注社会价值。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44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988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电主轴项目的主要产品是XXXX，预计年产值为XXX万元。这一产品在市场中占据着重要的地位，其广泛的应用范围使得该电主轴项目的市场前景非常广阔。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主轴项目的xxx产品作为重要的原材料之一，将在多个领域发挥关键作用。其在建筑、交通、能源等方面的广泛应用将为整个产业链提供强大的支持，形成产业协同效应。电主轴项目的年产值XXX万XXX万XXX万万元不仅反映了其在市场上的巨大潜力，更预示着它对国民经济的积极贡献。这种关联度高、涉及面广的产业关系，使得该电主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30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征地面积为XXXX平方米，相当于约XX.XX亩，其中净用地面积为XXXX平方米，红线范围内相当于约XX.XX亩。这一用地规模充分考虑了电主轴项目的建设需求，保障了电主轴项目在合适的空间内得以充分发展。电主轴项目规划的总建筑面积为XXXX平方米，其中主体工程建设占XXXX平方米，计容建筑面积达XXXX平方米。预计建筑工程的投资将达到XXXX万元，为电主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购置的设备共计XXXX台（套），设备购置费用为XXXX万元。这一设备购置计划充分考虑到电主轴项目的生产需求和技术要求，确保了电主轴项目在生产运营中具备先进的技术装备和高效的生产能力。设备的合理配置将为电主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总投资为XXXX万元，预计年实现营业收入为XXXX万元。这一产能规模的设定旨在确保电主轴项目能够在投资与回报之间取得平衡，实现长期可持续的发展。电主轴项目的总投资充分考虑到各个方面的需求，包括用地建设、设备购置等多个环节，以确保电主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985"/>
      <w:r>
        <w:rPr>
          <w:rFonts w:ascii="仿宋" w:eastAsia="仿宋" w:hAnsi="仿宋" w:cs="仿宋" w:hint="eastAsia"/>
          <w:sz w:val="28"/>
          <w:lang w:eastAsia="zh-CN"/>
        </w:rPr>
        <w:t>三、电主轴项目建设背景及必要性分析</w:t>
      </w:r>
      <w:bookmarkEnd w:id="11"/>
    </w:p>
    <w:p>
      <w:pPr>
        <w:pStyle w:val="Heading2"/>
        <w:rPr>
          <w:rFonts w:ascii="仿宋" w:eastAsia="仿宋" w:hAnsi="仿宋" w:cs="仿宋" w:hint="eastAsia"/>
          <w:lang w:eastAsia="zh-CN"/>
        </w:rPr>
      </w:pPr>
      <w:bookmarkStart w:id="12" w:name="_Toc25412"/>
      <w:r>
        <w:rPr>
          <w:rFonts w:ascii="仿宋" w:eastAsia="仿宋" w:hAnsi="仿宋" w:cs="仿宋" w:hint="eastAsia"/>
          <w:lang w:eastAsia="zh-CN"/>
        </w:rPr>
        <w:t>(一)、电主轴项目背景分析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主轴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我们的背景分析将深入挖掘当前行业的发展趋势，通过对竞争态势的全面审视，找到电主轴项目在这个潮流中的定位。同时，我们将关注行业内涌现的新兴机遇，以便电主轴项目更好地融入行业发展的潮流中。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主轴项目提供了强大的发展动力。我们将聚焦于行业内最新的技术发展趋势，包括但不限于人工智能、大数据分析、物联网等领域。通过深度的技术研究，我们将确保电主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主轴项目发展的源泉。我们将投入更多的精力对市场需求进行深入剖析，超越表面的需求，深入挖掘潜在的市场痛点和机遇。通过对市场需求的细致了解，电主轴项目将更有针对性地设计解决方案，满足市场的多样化需求，从而更好地促进电主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主轴项目战略至关重要。我们将对竞争态势进行更为深入的分析，包括但不限于市场份额、产品特点、客户满意度等多个维度。通过深度的竞争分析，电主轴项目将能够更准确地把握市场脉搏，制定具有竞争力的电主轴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主轴项目的发展具有直接的影响。我们将进行更为全面的法规和政策分析，了解行业发展中的潜在法律风险和合规挑战。通过充分了解和遵守相关法规，电主轴项目将确保在法律框架内合法合规运营，为电主轴项目的稳健发展提供有力支持。</w:t>
      </w:r>
    </w:p>
    <w:p>
      <w:pPr>
        <w:pStyle w:val="Heading2"/>
        <w:ind w:firstLine="560" w:firstLineChars="200"/>
        <w:rPr>
          <w:rFonts w:ascii="仿宋" w:eastAsia="仿宋" w:hAnsi="仿宋" w:cs="仿宋" w:hint="eastAsia"/>
          <w:sz w:val="28"/>
          <w:lang w:eastAsia="zh-CN"/>
        </w:rPr>
      </w:pPr>
      <w:bookmarkStart w:id="13" w:name="_Toc21620"/>
      <w:r>
        <w:rPr>
          <w:rFonts w:ascii="仿宋" w:eastAsia="仿宋" w:hAnsi="仿宋" w:cs="仿宋" w:hint="eastAsia"/>
          <w:sz w:val="28"/>
          <w:lang w:eastAsia="zh-CN"/>
        </w:rPr>
        <w:t>(二)、电主轴项目建设必要性分析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的迫切性源于对行业发展趋势的深刻洞察。我们正处于一个行业变革的时代，科技创新、数字化转型成为企业发展的关键动力。电主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不仅仅是为了跟上潮流，更是为了通过技术创新推动企业的持续发展。通过引入先进的技术和解决方案，电主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主轴项目的建设成为必然选择，通过提高产品质量、拓展服务领域，从而在竞争中获得更多的机会。电主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主轴项目建设的必要性体现在对客户需求更精准的满足。通过电主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的背后是对企业持续创新的追求。只有通过不断创新，企业才能在竞争中立于不败之地。电主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600"/>
      <w:r>
        <w:rPr>
          <w:rFonts w:ascii="仿宋" w:eastAsia="仿宋" w:hAnsi="仿宋" w:cs="仿宋" w:hint="eastAsia"/>
          <w:sz w:val="28"/>
          <w:lang w:eastAsia="zh-CN"/>
        </w:rPr>
        <w:t>四、电主轴项目土建工程</w:t>
      </w:r>
      <w:bookmarkEnd w:id="14"/>
    </w:p>
    <w:p>
      <w:pPr>
        <w:pStyle w:val="Heading2"/>
        <w:rPr>
          <w:rFonts w:ascii="仿宋" w:eastAsia="仿宋" w:hAnsi="仿宋" w:cs="仿宋" w:hint="eastAsia"/>
          <w:lang w:eastAsia="zh-CN"/>
        </w:rPr>
      </w:pPr>
      <w:bookmarkStart w:id="15" w:name="_Toc2586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在电主轴项目的建筑工程设计中，我们将秉承一系列重要的设计原则，以确保电主轴项目建筑在功能、美观、可持续性等方面达到最佳效果。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首要原则是确保建筑的功能性得到最大化的发挥。我们将充分理解电主轴项目的实际需求，合理布局各个功能区域，保证建筑在满足业务需求的同时，提供高效的工作环境。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在建筑设计中，我们将综合考虑建设和运营成本。通过精细的经济效益分析，确保设计方案在高效利用资源的同时，对电主轴项目的长期盈利能力有积极的贡献。</w:t>
      </w:r>
    </w:p>
    <w:p>
      <w:pPr>
        <w:pStyle w:val="Heading2"/>
        <w:ind w:firstLine="560" w:firstLineChars="200"/>
        <w:rPr>
          <w:rFonts w:ascii="仿宋" w:eastAsia="仿宋" w:hAnsi="仿宋" w:cs="仿宋" w:hint="eastAsia"/>
          <w:sz w:val="28"/>
          <w:lang w:eastAsia="zh-CN"/>
        </w:rPr>
      </w:pPr>
      <w:bookmarkStart w:id="16" w:name="_Toc2007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土建工程设计中，我们将精准设定设计年限，结合电主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主轴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https://d.book118.com/528070135110006044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B7E80"/>
    <w:rsid w:val="34EB7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7013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2024-03-01T00:45:00Z</dcterms:created>
  <dcterms:modified xsi:type="dcterms:W3CDTF">2024-03-01T00:45:25Z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D1F440F4550C419DAFE96FD451312B4D_11</vt:lpwstr>
  </property>
  <property fmtid="{D5CDD505-2E9C-101B-9397-08002B2CF9AE}" pid="3" name="KSOProductBuildVer">
    <vt:lpwstr>2052-12.1.0.16388</vt:lpwstr>
  </property>
</Properties>
</file>