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B1691">
      <w:pPr>
        <w:widowControl/>
        <w:jc w:val="left"/>
        <w:rPr>
          <w:rFonts w:ascii="仿宋" w:eastAsia="仿宋" w:hAnsi="仿宋"/>
          <w:b/>
          <w:sz w:val="40"/>
        </w:rPr>
      </w:pPr>
      <w:bookmarkStart w:id="0" w:name="_GoBack"/>
      <w:bookmarkEnd w:id="0"/>
    </w:p>
    <w:p w:rsidR="003B1691">
      <w:pPr>
        <w:widowControl/>
        <w:jc w:val="left"/>
        <w:rPr>
          <w:rFonts w:ascii="仿宋" w:eastAsia="仿宋" w:hAnsi="仿宋"/>
          <w:b/>
          <w:sz w:val="40"/>
        </w:rPr>
      </w:pPr>
    </w:p>
    <w:p w:rsidR="003B1691">
      <w:pPr>
        <w:widowControl/>
        <w:jc w:val="left"/>
        <w:rPr>
          <w:rFonts w:ascii="仿宋" w:eastAsia="仿宋" w:hAnsi="仿宋"/>
          <w:b/>
          <w:sz w:val="40"/>
        </w:rPr>
      </w:pPr>
    </w:p>
    <w:p w:rsidR="003B1691" w:rsidRPr="003B169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B1691">
        <w:rPr>
          <w:rFonts w:ascii="宋体" w:eastAsia="宋体" w:hAnsi="宋体" w:hint="eastAsia"/>
          <w:b/>
          <w:sz w:val="60"/>
        </w:rPr>
        <w:t>液压件风险评估与管理报告</w:t>
      </w:r>
    </w:p>
    <w:p w:rsidR="003B1691" w:rsidP="003B1691">
      <w:pPr>
        <w:widowControl/>
        <w:jc w:val="center"/>
        <w:rPr>
          <w:rFonts w:ascii="仿宋" w:eastAsia="仿宋" w:hAnsi="仿宋" w:hint="eastAsia"/>
          <w:b/>
          <w:sz w:val="40"/>
        </w:rPr>
      </w:pPr>
      <w:r w:rsidRPr="003B1691">
        <w:rPr>
          <w:rFonts w:ascii="仿宋" w:eastAsia="仿宋" w:hAnsi="仿宋" w:hint="eastAsia"/>
          <w:b/>
          <w:sz w:val="40"/>
        </w:rPr>
        <w:t>目录</w:t>
      </w:r>
    </w:p>
    <w:p w:rsidR="003B169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_Toc160570074 \h </w:instrText>
      </w:r>
      <w:r>
        <w:rPr>
          <w:noProof/>
        </w:rPr>
        <w:fldChar w:fldCharType="separate"/>
      </w:r>
      <w:r>
        <w:rPr>
          <w:noProof/>
        </w:rPr>
        <w:t>3</w:t>
      </w:r>
      <w:r>
        <w:rPr>
          <w:noProof/>
        </w:rPr>
        <w:fldChar w:fldCharType="end"/>
      </w:r>
    </w:p>
    <w:p w:rsidR="003B1691">
      <w:pPr>
        <w:pStyle w:val="TOC1"/>
        <w:tabs>
          <w:tab w:val="right" w:leader="dot" w:pos="8296"/>
        </w:tabs>
        <w:rPr>
          <w:noProof/>
        </w:rPr>
      </w:pPr>
      <w:r>
        <w:rPr>
          <w:rFonts w:hint="eastAsia"/>
          <w:noProof/>
        </w:rPr>
        <w:t>一、液压件项目财务管理方案</w:t>
      </w:r>
      <w:r>
        <w:rPr>
          <w:noProof/>
        </w:rPr>
        <w:tab/>
      </w:r>
      <w:r>
        <w:rPr>
          <w:noProof/>
        </w:rPr>
        <w:fldChar w:fldCharType="begin"/>
      </w:r>
      <w:r>
        <w:rPr>
          <w:noProof/>
        </w:rPr>
        <w:instrText xml:space="preserve"> PAGEREF _Toc160570075 \h </w:instrText>
      </w:r>
      <w:r>
        <w:rPr>
          <w:noProof/>
        </w:rPr>
        <w:fldChar w:fldCharType="separate"/>
      </w:r>
      <w:r>
        <w:rPr>
          <w:noProof/>
        </w:rPr>
        <w:t>3</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_Toc160570076 \h </w:instrText>
      </w:r>
      <w:r>
        <w:rPr>
          <w:noProof/>
        </w:rPr>
        <w:fldChar w:fldCharType="separate"/>
      </w:r>
      <w:r>
        <w:rPr>
          <w:noProof/>
        </w:rPr>
        <w:t>3</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_Toc160570077 \h </w:instrText>
      </w:r>
      <w:r>
        <w:rPr>
          <w:noProof/>
        </w:rPr>
        <w:fldChar w:fldCharType="separate"/>
      </w:r>
      <w:r>
        <w:rPr>
          <w:noProof/>
        </w:rPr>
        <w:t>5</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_Toc160570078 \h </w:instrText>
      </w:r>
      <w:r>
        <w:rPr>
          <w:noProof/>
        </w:rPr>
        <w:fldChar w:fldCharType="separate"/>
      </w:r>
      <w:r>
        <w:rPr>
          <w:noProof/>
        </w:rPr>
        <w:t>7</w:t>
      </w:r>
      <w:r>
        <w:rPr>
          <w:noProof/>
        </w:rPr>
        <w:fldChar w:fldCharType="end"/>
      </w:r>
    </w:p>
    <w:p w:rsidR="003B1691">
      <w:pPr>
        <w:pStyle w:val="TOC2"/>
        <w:tabs>
          <w:tab w:val="right" w:leader="dot" w:pos="8296"/>
        </w:tabs>
        <w:rPr>
          <w:noProof/>
        </w:rPr>
      </w:pPr>
      <w:r>
        <w:rPr>
          <w:noProof/>
        </w:rPr>
        <w:t>(</w:t>
      </w:r>
      <w:r>
        <w:rPr>
          <w:rFonts w:hint="eastAsia"/>
          <w:noProof/>
        </w:rPr>
        <w:t>四</w:t>
      </w:r>
      <w:r>
        <w:rPr>
          <w:noProof/>
        </w:rPr>
        <w:t>)</w:t>
      </w:r>
      <w:r>
        <w:rPr>
          <w:rFonts w:hint="eastAsia"/>
          <w:noProof/>
        </w:rPr>
        <w:t>、收入管理在液压件项目中的重要性与挑战</w:t>
      </w:r>
      <w:r>
        <w:rPr>
          <w:noProof/>
        </w:rPr>
        <w:tab/>
      </w:r>
      <w:r>
        <w:rPr>
          <w:noProof/>
        </w:rPr>
        <w:fldChar w:fldCharType="begin"/>
      </w:r>
      <w:r>
        <w:rPr>
          <w:noProof/>
        </w:rPr>
        <w:instrText xml:space="preserve"> PAGEREF _Toc160570079 \h </w:instrText>
      </w:r>
      <w:r>
        <w:rPr>
          <w:noProof/>
        </w:rPr>
        <w:fldChar w:fldCharType="separate"/>
      </w:r>
      <w:r>
        <w:rPr>
          <w:noProof/>
        </w:rPr>
        <w:t>10</w:t>
      </w:r>
      <w:r>
        <w:rPr>
          <w:noProof/>
        </w:rPr>
        <w:fldChar w:fldCharType="end"/>
      </w:r>
    </w:p>
    <w:p w:rsidR="003B169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_Toc160570080 \h </w:instrText>
      </w:r>
      <w:r>
        <w:rPr>
          <w:noProof/>
        </w:rPr>
        <w:fldChar w:fldCharType="separate"/>
      </w:r>
      <w:r>
        <w:rPr>
          <w:noProof/>
        </w:rPr>
        <w:t>13</w:t>
      </w:r>
      <w:r>
        <w:rPr>
          <w:noProof/>
        </w:rPr>
        <w:fldChar w:fldCharType="end"/>
      </w:r>
    </w:p>
    <w:p w:rsidR="003B169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_Toc160570081 \h </w:instrText>
      </w:r>
      <w:r>
        <w:rPr>
          <w:noProof/>
        </w:rPr>
        <w:fldChar w:fldCharType="separate"/>
      </w:r>
      <w:r>
        <w:rPr>
          <w:noProof/>
        </w:rPr>
        <w:t>15</w:t>
      </w:r>
      <w:r>
        <w:rPr>
          <w:noProof/>
        </w:rPr>
        <w:fldChar w:fldCharType="end"/>
      </w:r>
    </w:p>
    <w:p w:rsidR="003B1691">
      <w:pPr>
        <w:pStyle w:val="TOC2"/>
        <w:tabs>
          <w:tab w:val="right" w:leader="dot" w:pos="8296"/>
        </w:tabs>
        <w:rPr>
          <w:noProof/>
        </w:rPr>
      </w:pPr>
      <w:r>
        <w:rPr>
          <w:noProof/>
        </w:rPr>
        <w:t>(</w:t>
      </w:r>
      <w:r>
        <w:rPr>
          <w:rFonts w:hint="eastAsia"/>
          <w:noProof/>
        </w:rPr>
        <w:t>七</w:t>
      </w:r>
      <w:r>
        <w:rPr>
          <w:noProof/>
        </w:rPr>
        <w:t>)</w:t>
      </w:r>
      <w:r>
        <w:rPr>
          <w:rFonts w:hint="eastAsia"/>
          <w:noProof/>
        </w:rPr>
        <w:t>、利润管理在液压件项目中的重要性</w:t>
      </w:r>
      <w:r>
        <w:rPr>
          <w:noProof/>
        </w:rPr>
        <w:tab/>
      </w:r>
      <w:r>
        <w:rPr>
          <w:noProof/>
        </w:rPr>
        <w:fldChar w:fldCharType="begin"/>
      </w:r>
      <w:r>
        <w:rPr>
          <w:noProof/>
        </w:rPr>
        <w:instrText xml:space="preserve"> PAGEREF _Toc160570082 \h </w:instrText>
      </w:r>
      <w:r>
        <w:rPr>
          <w:noProof/>
        </w:rPr>
        <w:fldChar w:fldCharType="separate"/>
      </w:r>
      <w:r>
        <w:rPr>
          <w:noProof/>
        </w:rPr>
        <w:t>17</w:t>
      </w:r>
      <w:r>
        <w:rPr>
          <w:noProof/>
        </w:rPr>
        <w:fldChar w:fldCharType="end"/>
      </w:r>
    </w:p>
    <w:p w:rsidR="003B169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_Toc160570083 \h </w:instrText>
      </w:r>
      <w:r>
        <w:rPr>
          <w:noProof/>
        </w:rPr>
        <w:fldChar w:fldCharType="separate"/>
      </w:r>
      <w:r>
        <w:rPr>
          <w:noProof/>
        </w:rPr>
        <w:t>19</w:t>
      </w:r>
      <w:r>
        <w:rPr>
          <w:noProof/>
        </w:rPr>
        <w:fldChar w:fldCharType="end"/>
      </w:r>
    </w:p>
    <w:p w:rsidR="003B169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_Toc160570084 \h </w:instrText>
      </w:r>
      <w:r>
        <w:rPr>
          <w:noProof/>
        </w:rPr>
        <w:fldChar w:fldCharType="separate"/>
      </w:r>
      <w:r>
        <w:rPr>
          <w:noProof/>
        </w:rPr>
        <w:t>20</w:t>
      </w:r>
      <w:r>
        <w:rPr>
          <w:noProof/>
        </w:rPr>
        <w:fldChar w:fldCharType="end"/>
      </w:r>
    </w:p>
    <w:p w:rsidR="003B1691">
      <w:pPr>
        <w:pStyle w:val="TOC1"/>
        <w:tabs>
          <w:tab w:val="right" w:leader="dot" w:pos="8296"/>
        </w:tabs>
        <w:rPr>
          <w:noProof/>
        </w:rPr>
      </w:pPr>
      <w:r>
        <w:rPr>
          <w:rFonts w:hint="eastAsia"/>
          <w:noProof/>
        </w:rPr>
        <w:t>二、液压件项目风险管理方案</w:t>
      </w:r>
      <w:r>
        <w:rPr>
          <w:noProof/>
        </w:rPr>
        <w:tab/>
      </w:r>
      <w:r>
        <w:rPr>
          <w:noProof/>
        </w:rPr>
        <w:fldChar w:fldCharType="begin"/>
      </w:r>
      <w:r>
        <w:rPr>
          <w:noProof/>
        </w:rPr>
        <w:instrText xml:space="preserve"> PAGEREF _Toc160570085 \h </w:instrText>
      </w:r>
      <w:r>
        <w:rPr>
          <w:noProof/>
        </w:rPr>
        <w:fldChar w:fldCharType="separate"/>
      </w:r>
      <w:r>
        <w:rPr>
          <w:noProof/>
        </w:rPr>
        <w:t>22</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_Toc160570086 \h </w:instrText>
      </w:r>
      <w:r>
        <w:rPr>
          <w:noProof/>
        </w:rPr>
        <w:fldChar w:fldCharType="separate"/>
      </w:r>
      <w:r>
        <w:rPr>
          <w:noProof/>
        </w:rPr>
        <w:t>22</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_Toc160570087 \h </w:instrText>
      </w:r>
      <w:r>
        <w:rPr>
          <w:noProof/>
        </w:rPr>
        <w:fldChar w:fldCharType="separate"/>
      </w:r>
      <w:r>
        <w:rPr>
          <w:noProof/>
        </w:rPr>
        <w:t>24</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_Toc160570088 \h </w:instrText>
      </w:r>
      <w:r>
        <w:rPr>
          <w:noProof/>
        </w:rPr>
        <w:fldChar w:fldCharType="separate"/>
      </w:r>
      <w:r>
        <w:rPr>
          <w:noProof/>
        </w:rPr>
        <w:t>26</w:t>
      </w:r>
      <w:r>
        <w:rPr>
          <w:noProof/>
        </w:rPr>
        <w:fldChar w:fldCharType="end"/>
      </w:r>
    </w:p>
    <w:p w:rsidR="003B169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_Toc160570089 \h </w:instrText>
      </w:r>
      <w:r>
        <w:rPr>
          <w:noProof/>
        </w:rPr>
        <w:fldChar w:fldCharType="separate"/>
      </w:r>
      <w:r>
        <w:rPr>
          <w:noProof/>
        </w:rPr>
        <w:t>28</w:t>
      </w:r>
      <w:r>
        <w:rPr>
          <w:noProof/>
        </w:rPr>
        <w:fldChar w:fldCharType="end"/>
      </w:r>
    </w:p>
    <w:p w:rsidR="003B169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_Toc160570090 \h </w:instrText>
      </w:r>
      <w:r>
        <w:rPr>
          <w:noProof/>
        </w:rPr>
        <w:fldChar w:fldCharType="separate"/>
      </w:r>
      <w:r>
        <w:rPr>
          <w:noProof/>
        </w:rPr>
        <w:t>29</w:t>
      </w:r>
      <w:r>
        <w:rPr>
          <w:noProof/>
        </w:rPr>
        <w:fldChar w:fldCharType="end"/>
      </w:r>
    </w:p>
    <w:p w:rsidR="003B169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_Toc160570091 \h </w:instrText>
      </w:r>
      <w:r>
        <w:rPr>
          <w:noProof/>
        </w:rPr>
        <w:fldChar w:fldCharType="separate"/>
      </w:r>
      <w:r>
        <w:rPr>
          <w:noProof/>
        </w:rPr>
        <w:t>33</w:t>
      </w:r>
      <w:r>
        <w:rPr>
          <w:noProof/>
        </w:rPr>
        <w:fldChar w:fldCharType="end"/>
      </w:r>
    </w:p>
    <w:p w:rsidR="003B169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_Toc160570092 \h </w:instrText>
      </w:r>
      <w:r>
        <w:rPr>
          <w:noProof/>
        </w:rPr>
        <w:fldChar w:fldCharType="separate"/>
      </w:r>
      <w:r>
        <w:rPr>
          <w:noProof/>
        </w:rPr>
        <w:t>35</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_Toc160570093 \h </w:instrText>
      </w:r>
      <w:r>
        <w:rPr>
          <w:noProof/>
        </w:rPr>
        <w:fldChar w:fldCharType="separate"/>
      </w:r>
      <w:r>
        <w:rPr>
          <w:noProof/>
        </w:rPr>
        <w:t>35</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_Toc160570094 \h </w:instrText>
      </w:r>
      <w:r>
        <w:rPr>
          <w:noProof/>
        </w:rPr>
        <w:fldChar w:fldCharType="separate"/>
      </w:r>
      <w:r>
        <w:rPr>
          <w:noProof/>
        </w:rPr>
        <w:t>37</w:t>
      </w:r>
      <w:r>
        <w:rPr>
          <w:noProof/>
        </w:rPr>
        <w:fldChar w:fldCharType="end"/>
      </w:r>
    </w:p>
    <w:p w:rsidR="003B1691">
      <w:pPr>
        <w:pStyle w:val="TOC1"/>
        <w:tabs>
          <w:tab w:val="right" w:leader="dot" w:pos="8296"/>
        </w:tabs>
        <w:rPr>
          <w:noProof/>
        </w:rPr>
      </w:pPr>
      <w:r>
        <w:rPr>
          <w:rFonts w:hint="eastAsia"/>
          <w:noProof/>
        </w:rPr>
        <w:t>四、液压件项目运营管理方案</w:t>
      </w:r>
      <w:r>
        <w:rPr>
          <w:noProof/>
        </w:rPr>
        <w:tab/>
      </w:r>
      <w:r>
        <w:rPr>
          <w:noProof/>
        </w:rPr>
        <w:fldChar w:fldCharType="begin"/>
      </w:r>
      <w:r>
        <w:rPr>
          <w:noProof/>
        </w:rPr>
        <w:instrText xml:space="preserve"> PAGEREF _Toc160570095 \h </w:instrText>
      </w:r>
      <w:r>
        <w:rPr>
          <w:noProof/>
        </w:rPr>
        <w:fldChar w:fldCharType="separate"/>
      </w:r>
      <w:r>
        <w:rPr>
          <w:noProof/>
        </w:rPr>
        <w:t>40</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_Toc160570096 \h </w:instrText>
      </w:r>
      <w:r>
        <w:rPr>
          <w:noProof/>
        </w:rPr>
        <w:fldChar w:fldCharType="separate"/>
      </w:r>
      <w:r>
        <w:rPr>
          <w:noProof/>
        </w:rPr>
        <w:t>40</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_Toc160570097 \h </w:instrText>
      </w:r>
      <w:r>
        <w:rPr>
          <w:noProof/>
        </w:rPr>
        <w:fldChar w:fldCharType="separate"/>
      </w:r>
      <w:r>
        <w:rPr>
          <w:noProof/>
        </w:rPr>
        <w:t>42</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_Toc160570098 \h </w:instrText>
      </w:r>
      <w:r>
        <w:rPr>
          <w:noProof/>
        </w:rPr>
        <w:fldChar w:fldCharType="separate"/>
      </w:r>
      <w:r>
        <w:rPr>
          <w:noProof/>
        </w:rPr>
        <w:t>44</w:t>
      </w:r>
      <w:r>
        <w:rPr>
          <w:noProof/>
        </w:rPr>
        <w:fldChar w:fldCharType="end"/>
      </w:r>
    </w:p>
    <w:p w:rsidR="003B169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_Toc160570099 \h </w:instrText>
      </w:r>
      <w:r>
        <w:rPr>
          <w:noProof/>
        </w:rPr>
        <w:fldChar w:fldCharType="separate"/>
      </w:r>
      <w:r>
        <w:rPr>
          <w:noProof/>
        </w:rPr>
        <w:t>46</w:t>
      </w:r>
      <w:r>
        <w:rPr>
          <w:noProof/>
        </w:rPr>
        <w:fldChar w:fldCharType="end"/>
      </w:r>
    </w:p>
    <w:p w:rsidR="003B169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_Toc160570100 \h </w:instrText>
      </w:r>
      <w:r>
        <w:rPr>
          <w:noProof/>
        </w:rPr>
        <w:fldChar w:fldCharType="separate"/>
      </w:r>
      <w:r>
        <w:rPr>
          <w:noProof/>
        </w:rPr>
        <w:t>48</w:t>
      </w:r>
      <w:r>
        <w:rPr>
          <w:noProof/>
        </w:rPr>
        <w:fldChar w:fldCharType="end"/>
      </w:r>
    </w:p>
    <w:p w:rsidR="003B169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_Toc160570101 \h </w:instrText>
      </w:r>
      <w:r>
        <w:rPr>
          <w:noProof/>
        </w:rPr>
        <w:fldChar w:fldCharType="separate"/>
      </w:r>
      <w:r>
        <w:rPr>
          <w:noProof/>
        </w:rPr>
        <w:t>50</w:t>
      </w:r>
      <w:r>
        <w:rPr>
          <w:noProof/>
        </w:rPr>
        <w:fldChar w:fldCharType="end"/>
      </w:r>
    </w:p>
    <w:p w:rsidR="003B169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_Toc160570102 \h </w:instrText>
      </w:r>
      <w:r>
        <w:rPr>
          <w:noProof/>
        </w:rPr>
        <w:fldChar w:fldCharType="separate"/>
      </w:r>
      <w:r>
        <w:rPr>
          <w:noProof/>
        </w:rPr>
        <w:t>52</w:t>
      </w:r>
      <w:r>
        <w:rPr>
          <w:noProof/>
        </w:rPr>
        <w:fldChar w:fldCharType="end"/>
      </w:r>
    </w:p>
    <w:p w:rsidR="003B169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_Toc160570103 \h </w:instrText>
      </w:r>
      <w:r>
        <w:rPr>
          <w:noProof/>
        </w:rPr>
        <w:fldChar w:fldCharType="separate"/>
      </w:r>
      <w:r>
        <w:rPr>
          <w:noProof/>
        </w:rPr>
        <w:t>54</w:t>
      </w:r>
      <w:r>
        <w:rPr>
          <w:noProof/>
        </w:rPr>
        <w:fldChar w:fldCharType="end"/>
      </w:r>
    </w:p>
    <w:p w:rsidR="003B1691">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_Toc160570104 \h </w:instrText>
      </w:r>
      <w:r>
        <w:rPr>
          <w:noProof/>
        </w:rPr>
        <w:fldChar w:fldCharType="separate"/>
      </w:r>
      <w:r>
        <w:rPr>
          <w:noProof/>
        </w:rPr>
        <w:t>56</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_Toc160570105 \h </w:instrText>
      </w:r>
      <w:r>
        <w:rPr>
          <w:noProof/>
        </w:rPr>
        <w:fldChar w:fldCharType="separate"/>
      </w:r>
      <w:r>
        <w:rPr>
          <w:noProof/>
        </w:rPr>
        <w:t>56</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_Toc160570106 \h </w:instrText>
      </w:r>
      <w:r>
        <w:rPr>
          <w:noProof/>
        </w:rPr>
        <w:fldChar w:fldCharType="separate"/>
      </w:r>
      <w:r>
        <w:rPr>
          <w:noProof/>
        </w:rPr>
        <w:t>57</w:t>
      </w:r>
      <w:r>
        <w:rPr>
          <w:noProof/>
        </w:rPr>
        <w:fldChar w:fldCharType="end"/>
      </w:r>
    </w:p>
    <w:p w:rsidR="003B1691">
      <w:pPr>
        <w:pStyle w:val="TOC1"/>
        <w:tabs>
          <w:tab w:val="right" w:leader="dot" w:pos="8296"/>
        </w:tabs>
        <w:rPr>
          <w:noProof/>
        </w:rPr>
      </w:pPr>
      <w:r>
        <w:rPr>
          <w:rFonts w:hint="eastAsia"/>
          <w:noProof/>
        </w:rPr>
        <w:t>六、液压件项目经济评价分析</w:t>
      </w:r>
      <w:r>
        <w:rPr>
          <w:noProof/>
        </w:rPr>
        <w:tab/>
      </w:r>
      <w:r>
        <w:rPr>
          <w:noProof/>
        </w:rPr>
        <w:fldChar w:fldCharType="begin"/>
      </w:r>
      <w:r>
        <w:rPr>
          <w:noProof/>
        </w:rPr>
        <w:instrText xml:space="preserve"> PAGEREF _Toc160570107 \h </w:instrText>
      </w:r>
      <w:r>
        <w:rPr>
          <w:noProof/>
        </w:rPr>
        <w:fldChar w:fldCharType="separate"/>
      </w:r>
      <w:r>
        <w:rPr>
          <w:noProof/>
        </w:rPr>
        <w:t>58</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_Toc160570108 \h </w:instrText>
      </w:r>
      <w:r>
        <w:rPr>
          <w:noProof/>
        </w:rPr>
        <w:fldChar w:fldCharType="separate"/>
      </w:r>
      <w:r>
        <w:rPr>
          <w:noProof/>
        </w:rPr>
        <w:t>58</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、液压件项目盈利能力分析</w:t>
      </w:r>
      <w:r>
        <w:rPr>
          <w:noProof/>
        </w:rPr>
        <w:tab/>
      </w:r>
      <w:r>
        <w:rPr>
          <w:noProof/>
        </w:rPr>
        <w:fldChar w:fldCharType="begin"/>
      </w:r>
      <w:r>
        <w:rPr>
          <w:noProof/>
        </w:rPr>
        <w:instrText xml:space="preserve"> PAGEREF _Toc160570109 \h </w:instrText>
      </w:r>
      <w:r>
        <w:rPr>
          <w:noProof/>
        </w:rPr>
        <w:fldChar w:fldCharType="separate"/>
      </w:r>
      <w:r>
        <w:rPr>
          <w:noProof/>
        </w:rPr>
        <w:t>59</w:t>
      </w:r>
      <w:r>
        <w:rPr>
          <w:noProof/>
        </w:rPr>
        <w:fldChar w:fldCharType="end"/>
      </w:r>
    </w:p>
    <w:p w:rsidR="003B1691">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_Toc160570110 \h </w:instrText>
      </w:r>
      <w:r>
        <w:rPr>
          <w:noProof/>
        </w:rPr>
        <w:fldChar w:fldCharType="separate"/>
      </w:r>
      <w:r>
        <w:rPr>
          <w:noProof/>
        </w:rPr>
        <w:t>61</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_Toc160570111 \h </w:instrText>
      </w:r>
      <w:r>
        <w:rPr>
          <w:noProof/>
        </w:rPr>
        <w:fldChar w:fldCharType="separate"/>
      </w:r>
      <w:r>
        <w:rPr>
          <w:noProof/>
        </w:rPr>
        <w:t>61</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、液压件项目预期节能综合评价</w:t>
      </w:r>
      <w:r>
        <w:rPr>
          <w:noProof/>
        </w:rPr>
        <w:tab/>
      </w:r>
      <w:r>
        <w:rPr>
          <w:noProof/>
        </w:rPr>
        <w:fldChar w:fldCharType="begin"/>
      </w:r>
      <w:r>
        <w:rPr>
          <w:noProof/>
        </w:rPr>
        <w:instrText xml:space="preserve"> PAGEREF _Toc160570112 \h </w:instrText>
      </w:r>
      <w:r>
        <w:rPr>
          <w:noProof/>
        </w:rPr>
        <w:fldChar w:fldCharType="separate"/>
      </w:r>
      <w:r>
        <w:rPr>
          <w:noProof/>
        </w:rPr>
        <w:t>61</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、液压件项目节能设计</w:t>
      </w:r>
      <w:r>
        <w:rPr>
          <w:noProof/>
        </w:rPr>
        <w:tab/>
      </w:r>
      <w:r>
        <w:rPr>
          <w:noProof/>
        </w:rPr>
        <w:fldChar w:fldCharType="begin"/>
      </w:r>
      <w:r>
        <w:rPr>
          <w:noProof/>
        </w:rPr>
        <w:instrText xml:space="preserve"> PAGEREF _Toc160570113 \h </w:instrText>
      </w:r>
      <w:r>
        <w:rPr>
          <w:noProof/>
        </w:rPr>
        <w:fldChar w:fldCharType="separate"/>
      </w:r>
      <w:r>
        <w:rPr>
          <w:noProof/>
        </w:rPr>
        <w:t>63</w:t>
      </w:r>
      <w:r>
        <w:rPr>
          <w:noProof/>
        </w:rPr>
        <w:fldChar w:fldCharType="end"/>
      </w:r>
    </w:p>
    <w:p w:rsidR="003B169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_Toc160570114 \h </w:instrText>
      </w:r>
      <w:r>
        <w:rPr>
          <w:noProof/>
        </w:rPr>
        <w:fldChar w:fldCharType="separate"/>
      </w:r>
      <w:r>
        <w:rPr>
          <w:noProof/>
        </w:rPr>
        <w:t>64</w:t>
      </w:r>
      <w:r>
        <w:rPr>
          <w:noProof/>
        </w:rPr>
        <w:fldChar w:fldCharType="end"/>
      </w:r>
    </w:p>
    <w:p w:rsidR="003B169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八、实施安排</w:t>
      </w:r>
      <w:r>
        <w:rPr>
          <w:noProof/>
        </w:rPr>
        <w:tab/>
      </w:r>
      <w:r>
        <w:rPr>
          <w:noProof/>
        </w:rPr>
        <w:fldChar w:fldCharType="begin"/>
      </w:r>
      <w:r>
        <w:rPr>
          <w:noProof/>
        </w:rPr>
        <w:instrText xml:space="preserve"> PAGEREF _Toc160570115 \h </w:instrText>
      </w:r>
      <w:r>
        <w:rPr>
          <w:noProof/>
        </w:rPr>
        <w:fldChar w:fldCharType="separate"/>
      </w:r>
      <w:r>
        <w:rPr>
          <w:noProof/>
        </w:rPr>
        <w:t>66</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_Toc160570116 \h </w:instrText>
      </w:r>
      <w:r>
        <w:rPr>
          <w:noProof/>
        </w:rPr>
        <w:fldChar w:fldCharType="separate"/>
      </w:r>
      <w:r>
        <w:rPr>
          <w:noProof/>
        </w:rPr>
        <w:t>66</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_Toc160570117 \h </w:instrText>
      </w:r>
      <w:r>
        <w:rPr>
          <w:noProof/>
        </w:rPr>
        <w:fldChar w:fldCharType="separate"/>
      </w:r>
      <w:r>
        <w:rPr>
          <w:noProof/>
        </w:rPr>
        <w:t>68</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_Toc160570118 \h </w:instrText>
      </w:r>
      <w:r>
        <w:rPr>
          <w:noProof/>
        </w:rPr>
        <w:fldChar w:fldCharType="separate"/>
      </w:r>
      <w:r>
        <w:rPr>
          <w:noProof/>
        </w:rPr>
        <w:t>69</w:t>
      </w:r>
      <w:r>
        <w:rPr>
          <w:noProof/>
        </w:rPr>
        <w:fldChar w:fldCharType="end"/>
      </w:r>
    </w:p>
    <w:p w:rsidR="003B169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_Toc160570119 \h </w:instrText>
      </w:r>
      <w:r>
        <w:rPr>
          <w:noProof/>
        </w:rPr>
        <w:fldChar w:fldCharType="separate"/>
      </w:r>
      <w:r>
        <w:rPr>
          <w:noProof/>
        </w:rPr>
        <w:t>70</w:t>
      </w:r>
      <w:r>
        <w:rPr>
          <w:noProof/>
        </w:rPr>
        <w:fldChar w:fldCharType="end"/>
      </w:r>
    </w:p>
    <w:p w:rsidR="003B169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_Toc160570120 \h </w:instrText>
      </w:r>
      <w:r>
        <w:rPr>
          <w:noProof/>
        </w:rPr>
        <w:fldChar w:fldCharType="separate"/>
      </w:r>
      <w:r>
        <w:rPr>
          <w:noProof/>
        </w:rPr>
        <w:t>72</w:t>
      </w:r>
      <w:r>
        <w:rPr>
          <w:noProof/>
        </w:rPr>
        <w:fldChar w:fldCharType="end"/>
      </w:r>
    </w:p>
    <w:p w:rsidR="003B1691">
      <w:pPr>
        <w:pStyle w:val="TOC2"/>
        <w:tabs>
          <w:tab w:val="right" w:leader="dot" w:pos="8296"/>
        </w:tabs>
        <w:rPr>
          <w:noProof/>
        </w:rPr>
      </w:pPr>
      <w:r>
        <w:rPr>
          <w:noProof/>
        </w:rPr>
        <w:t>(</w:t>
      </w:r>
      <w:r>
        <w:rPr>
          <w:rFonts w:hint="eastAsia"/>
          <w:noProof/>
        </w:rPr>
        <w:t>六</w:t>
      </w:r>
      <w:r>
        <w:rPr>
          <w:noProof/>
        </w:rPr>
        <w:t>)</w:t>
      </w:r>
      <w:r>
        <w:rPr>
          <w:rFonts w:hint="eastAsia"/>
          <w:noProof/>
        </w:rPr>
        <w:t>、液压件项目实施保障</w:t>
      </w:r>
      <w:r>
        <w:rPr>
          <w:noProof/>
        </w:rPr>
        <w:tab/>
      </w:r>
      <w:r>
        <w:rPr>
          <w:noProof/>
        </w:rPr>
        <w:fldChar w:fldCharType="begin"/>
      </w:r>
      <w:r>
        <w:rPr>
          <w:noProof/>
        </w:rPr>
        <w:instrText xml:space="preserve"> PAGEREF _Toc160570121 \h </w:instrText>
      </w:r>
      <w:r>
        <w:rPr>
          <w:noProof/>
        </w:rPr>
        <w:fldChar w:fldCharType="separate"/>
      </w:r>
      <w:r>
        <w:rPr>
          <w:noProof/>
        </w:rPr>
        <w:t>75</w:t>
      </w:r>
      <w:r>
        <w:rPr>
          <w:noProof/>
        </w:rPr>
        <w:fldChar w:fldCharType="end"/>
      </w:r>
    </w:p>
    <w:p w:rsidR="003B1691">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_Toc160570122 \h </w:instrText>
      </w:r>
      <w:r>
        <w:rPr>
          <w:noProof/>
        </w:rPr>
        <w:fldChar w:fldCharType="separate"/>
      </w:r>
      <w:r>
        <w:rPr>
          <w:noProof/>
        </w:rPr>
        <w:t>77</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_Toc160570123 \h </w:instrText>
      </w:r>
      <w:r>
        <w:rPr>
          <w:noProof/>
        </w:rPr>
        <w:fldChar w:fldCharType="separate"/>
      </w:r>
      <w:r>
        <w:rPr>
          <w:noProof/>
        </w:rPr>
        <w:t>77</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_Toc160570124 \h </w:instrText>
      </w:r>
      <w:r>
        <w:rPr>
          <w:noProof/>
        </w:rPr>
        <w:fldChar w:fldCharType="separate"/>
      </w:r>
      <w:r>
        <w:rPr>
          <w:noProof/>
        </w:rPr>
        <w:t>78</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_Toc160570125 \h </w:instrText>
      </w:r>
      <w:r>
        <w:rPr>
          <w:noProof/>
        </w:rPr>
        <w:fldChar w:fldCharType="separate"/>
      </w:r>
      <w:r>
        <w:rPr>
          <w:noProof/>
        </w:rPr>
        <w:t>79</w:t>
      </w:r>
      <w:r>
        <w:rPr>
          <w:noProof/>
        </w:rPr>
        <w:fldChar w:fldCharType="end"/>
      </w:r>
    </w:p>
    <w:p w:rsidR="003B1691">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_Toc160570126 \h </w:instrText>
      </w:r>
      <w:r>
        <w:rPr>
          <w:noProof/>
        </w:rPr>
        <w:fldChar w:fldCharType="separate"/>
      </w:r>
      <w:r>
        <w:rPr>
          <w:noProof/>
        </w:rPr>
        <w:t>81</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_Toc160570127 \h </w:instrText>
      </w:r>
      <w:r>
        <w:rPr>
          <w:noProof/>
        </w:rPr>
        <w:fldChar w:fldCharType="separate"/>
      </w:r>
      <w:r>
        <w:rPr>
          <w:noProof/>
        </w:rPr>
        <w:t>81</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_Toc160570128 \h </w:instrText>
      </w:r>
      <w:r>
        <w:rPr>
          <w:noProof/>
        </w:rPr>
        <w:fldChar w:fldCharType="separate"/>
      </w:r>
      <w:r>
        <w:rPr>
          <w:noProof/>
        </w:rPr>
        <w:t>82</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_Toc160570129 \h </w:instrText>
      </w:r>
      <w:r>
        <w:rPr>
          <w:noProof/>
        </w:rPr>
        <w:fldChar w:fldCharType="separate"/>
      </w:r>
      <w:r>
        <w:rPr>
          <w:noProof/>
        </w:rPr>
        <w:t>83</w:t>
      </w:r>
      <w:r>
        <w:rPr>
          <w:noProof/>
        </w:rPr>
        <w:fldChar w:fldCharType="end"/>
      </w:r>
    </w:p>
    <w:p w:rsidR="003B1691">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_Toc160570130 \h </w:instrText>
      </w:r>
      <w:r>
        <w:rPr>
          <w:noProof/>
        </w:rPr>
        <w:fldChar w:fldCharType="separate"/>
      </w:r>
      <w:r>
        <w:rPr>
          <w:noProof/>
        </w:rPr>
        <w:t>84</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_Toc160570131 \h </w:instrText>
      </w:r>
      <w:r>
        <w:rPr>
          <w:noProof/>
        </w:rPr>
        <w:fldChar w:fldCharType="separate"/>
      </w:r>
      <w:r>
        <w:rPr>
          <w:noProof/>
        </w:rPr>
        <w:t>84</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_Toc160570132 \h </w:instrText>
      </w:r>
      <w:r>
        <w:rPr>
          <w:noProof/>
        </w:rPr>
        <w:fldChar w:fldCharType="separate"/>
      </w:r>
      <w:r>
        <w:rPr>
          <w:noProof/>
        </w:rPr>
        <w:t>86</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_Toc160570133 \h </w:instrText>
      </w:r>
      <w:r>
        <w:rPr>
          <w:noProof/>
        </w:rPr>
        <w:fldChar w:fldCharType="separate"/>
      </w:r>
      <w:r>
        <w:rPr>
          <w:noProof/>
        </w:rPr>
        <w:t>88</w:t>
      </w:r>
      <w:r>
        <w:rPr>
          <w:noProof/>
        </w:rPr>
        <w:fldChar w:fldCharType="end"/>
      </w:r>
    </w:p>
    <w:p w:rsidR="003B1691">
      <w:pPr>
        <w:pStyle w:val="TOC1"/>
        <w:tabs>
          <w:tab w:val="right" w:leader="dot" w:pos="8296"/>
        </w:tabs>
        <w:rPr>
          <w:noProof/>
        </w:rPr>
      </w:pPr>
      <w:r>
        <w:rPr>
          <w:rFonts w:hint="eastAsia"/>
          <w:noProof/>
        </w:rPr>
        <w:t>十二、液压件项目执行与监控</w:t>
      </w:r>
      <w:r>
        <w:rPr>
          <w:noProof/>
        </w:rPr>
        <w:tab/>
      </w:r>
      <w:r>
        <w:rPr>
          <w:noProof/>
        </w:rPr>
        <w:fldChar w:fldCharType="begin"/>
      </w:r>
      <w:r>
        <w:rPr>
          <w:noProof/>
        </w:rPr>
        <w:instrText xml:space="preserve"> PAGEREF _Toc160570134 \h </w:instrText>
      </w:r>
      <w:r>
        <w:rPr>
          <w:noProof/>
        </w:rPr>
        <w:fldChar w:fldCharType="separate"/>
      </w:r>
      <w:r>
        <w:rPr>
          <w:noProof/>
        </w:rPr>
        <w:t>90</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、液压件项目执行计划</w:t>
      </w:r>
      <w:r>
        <w:rPr>
          <w:noProof/>
        </w:rPr>
        <w:tab/>
      </w:r>
      <w:r>
        <w:rPr>
          <w:noProof/>
        </w:rPr>
        <w:fldChar w:fldCharType="begin"/>
      </w:r>
      <w:r>
        <w:rPr>
          <w:noProof/>
        </w:rPr>
        <w:instrText xml:space="preserve"> PAGEREF _Toc160570135 \h </w:instrText>
      </w:r>
      <w:r>
        <w:rPr>
          <w:noProof/>
        </w:rPr>
        <w:fldChar w:fldCharType="separate"/>
      </w:r>
      <w:r>
        <w:rPr>
          <w:noProof/>
        </w:rPr>
        <w:t>90</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_Toc160570136 \h </w:instrText>
      </w:r>
      <w:r>
        <w:rPr>
          <w:noProof/>
        </w:rPr>
        <w:fldChar w:fldCharType="separate"/>
      </w:r>
      <w:r>
        <w:rPr>
          <w:noProof/>
        </w:rPr>
        <w:t>92</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_Toc160570137 \h </w:instrText>
      </w:r>
      <w:r>
        <w:rPr>
          <w:noProof/>
        </w:rPr>
        <w:fldChar w:fldCharType="separate"/>
      </w:r>
      <w:r>
        <w:rPr>
          <w:noProof/>
        </w:rPr>
        <w:t>96</w:t>
      </w:r>
      <w:r>
        <w:rPr>
          <w:noProof/>
        </w:rPr>
        <w:fldChar w:fldCharType="end"/>
      </w:r>
    </w:p>
    <w:p w:rsidR="003B1691">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_Toc160570138 \h </w:instrText>
      </w:r>
      <w:r>
        <w:rPr>
          <w:noProof/>
        </w:rPr>
        <w:fldChar w:fldCharType="separate"/>
      </w:r>
      <w:r>
        <w:rPr>
          <w:noProof/>
        </w:rPr>
        <w:t>97</w:t>
      </w:r>
      <w:r>
        <w:rPr>
          <w:noProof/>
        </w:rPr>
        <w:fldChar w:fldCharType="end"/>
      </w:r>
    </w:p>
    <w:p w:rsidR="003B169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_Toc160570139 \h </w:instrText>
      </w:r>
      <w:r>
        <w:rPr>
          <w:noProof/>
        </w:rPr>
        <w:fldChar w:fldCharType="separate"/>
      </w:r>
      <w:r>
        <w:rPr>
          <w:noProof/>
        </w:rPr>
        <w:t>97</w:t>
      </w:r>
      <w:r>
        <w:rPr>
          <w:noProof/>
        </w:rPr>
        <w:fldChar w:fldCharType="end"/>
      </w:r>
    </w:p>
    <w:p w:rsidR="003B169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_Toc160570140 \h </w:instrText>
      </w:r>
      <w:r>
        <w:rPr>
          <w:noProof/>
        </w:rPr>
        <w:fldChar w:fldCharType="separate"/>
      </w:r>
      <w:r>
        <w:rPr>
          <w:noProof/>
        </w:rPr>
        <w:t>98</w:t>
      </w:r>
      <w:r>
        <w:rPr>
          <w:noProof/>
        </w:rPr>
        <w:fldChar w:fldCharType="end"/>
      </w:r>
    </w:p>
    <w:p w:rsidR="003B169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_Toc160570141 \h </w:instrText>
      </w:r>
      <w:r>
        <w:rPr>
          <w:noProof/>
        </w:rPr>
        <w:fldChar w:fldCharType="separate"/>
      </w:r>
      <w:r>
        <w:rPr>
          <w:noProof/>
        </w:rPr>
        <w:t>98</w:t>
      </w:r>
      <w:r>
        <w:rPr>
          <w:noProof/>
        </w:rPr>
        <w:fldChar w:fldCharType="end"/>
      </w:r>
    </w:p>
    <w:p w:rsidR="003B1691" w:rsidP="003B169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B1691" w:rsidP="003B1691">
      <w:pPr>
        <w:pStyle w:val="Heading1"/>
        <w:jc w:val="center"/>
        <w:rPr>
          <w:rFonts w:hint="eastAsia"/>
        </w:rPr>
      </w:pPr>
      <w:bookmarkStart w:id="1" w:name="_Toc160570074"/>
      <w:r w:rsidRPr="003B1691">
        <w:rPr>
          <w:rFonts w:hint="eastAsia"/>
        </w:rPr>
        <w:t>前言</w:t>
      </w:r>
      <w:bookmarkEnd w:id="1"/>
    </w:p>
    <w:p w:rsidR="003B1691" w:rsidP="003B1691">
      <w:pPr>
        <w:ind w:firstLine="560" w:firstLineChars="200"/>
        <w:rPr>
          <w:rFonts w:ascii="仿宋" w:eastAsia="仿宋" w:hAnsi="仿宋" w:hint="eastAsia"/>
          <w:sz w:val="28"/>
        </w:rPr>
      </w:pPr>
      <w:r w:rsidRPr="003B169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B1691" w:rsidP="003B1691">
      <w:pPr>
        <w:pStyle w:val="Heading1"/>
        <w:rPr>
          <w:rFonts w:hint="eastAsia"/>
        </w:rPr>
      </w:pPr>
      <w:bookmarkStart w:id="2" w:name="_Toc160570075"/>
      <w:r w:rsidRPr="003B1691">
        <w:rPr>
          <w:rFonts w:hint="eastAsia"/>
        </w:rPr>
        <w:t>一、液压件项目财务管理方案</w:t>
      </w:r>
      <w:bookmarkEnd w:id="2"/>
    </w:p>
    <w:p w:rsidR="003B1691" w:rsidP="003B1691">
      <w:pPr>
        <w:pStyle w:val="Heading2"/>
        <w:rPr>
          <w:rFonts w:hint="eastAsia"/>
        </w:rPr>
      </w:pPr>
      <w:bookmarkStart w:id="3" w:name="_Toc160570076"/>
      <w:r w:rsidRPr="003B1691">
        <w:rPr>
          <w:rFonts w:hint="eastAsia"/>
        </w:rPr>
        <w:t>(</w:t>
      </w:r>
      <w:r w:rsidRPr="003B1691">
        <w:rPr>
          <w:rFonts w:hint="eastAsia"/>
        </w:rPr>
        <w:t>一</w:t>
      </w:r>
      <w:r w:rsidRPr="003B1691">
        <w:rPr>
          <w:rFonts w:hint="eastAsia"/>
        </w:rPr>
        <w:t>)</w:t>
      </w:r>
      <w:r w:rsidRPr="003B1691">
        <w:rPr>
          <w:rFonts w:hint="eastAsia"/>
        </w:rPr>
        <w:t>、财务管理概述</w:t>
      </w:r>
      <w:bookmarkEnd w:id="3"/>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 财务管理的定义和重要性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资金的获取、运用和监督，以及组织和控制资金活动，这构成了财务管理在企业中的定义。在液压件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 财务管理的功能</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资金的筹集与运用</w:t>
      </w:r>
    </w:p>
    <w:p w:rsidR="003B1691" w:rsidRPr="003B1691" w:rsidP="003B169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B1691">
        <w:rPr>
          <w:rFonts w:ascii="仿宋" w:eastAsia="仿宋" w:hAnsi="仿宋" w:hint="eastAsia"/>
          <w:sz w:val="28"/>
        </w:rPr>
        <w:t>在液压件项目中，资金被认为是企业运作的命脉。财务管理通过巧妙筹集资金、合理运用资金，以确保企业的正常运营。这包括对资</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金来源的选择、融资成本的审慎评估以及对资金运作的精准监督等方面。</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成本的控制</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对于液压件项目而言，成本控制是一项至关紧要的任务。财务管理通过巧妙的成本核算、成本控制和成本分析，助力企业削减生产成本，提高生产效益，从而扩大企业的盈利空间。</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预算的制定与执行</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财务管理在液压件项目中还负责预算的制定和执行。通过对各项经济活动的预算编制和有效控制，企业能够合理规划资金使用，确保正常推进生产和经营活动。</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4、 投资决策</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液压件项目通常需要进行大规模的投资，包括设备更新、技术升级、市场扩展等方面。财务管理在此时需要进行投资可行性分析、风险评估，为企业提供科学的投资决策，确保投资液压件项目的长期盈利能力。</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 财务管理的工具和方法</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财务报表分析</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成本核算方法</w:t>
      </w:r>
    </w:p>
    <w:p w:rsidR="003B1691" w:rsidRPr="003B1691" w:rsidP="003B169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B1691">
        <w:rPr>
          <w:rFonts w:ascii="仿宋" w:eastAsia="仿宋" w:hAnsi="仿宋" w:hint="eastAsia"/>
          <w:sz w:val="28"/>
        </w:rPr>
        <w:t>在液压件项目中，成本核算是财务管理的关键手段。采用适宜的</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成本核算方法，能够精准计算产品成本，为制定合理价格和成本控制提供坚实支持。</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财务风险管理</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财务管理在液压件项目中的角色至关紧要，它不仅关系到企业的盈利状况和生存发展，还直接关乎企业的长远竞争力和可持续发展能力。因此，深刻理解财务管理，巧妙运用财务管理工具和方法，对于液压件项目的成功运转至关重要。</w:t>
      </w:r>
    </w:p>
    <w:p w:rsidR="003B1691" w:rsidP="003B1691">
      <w:pPr>
        <w:pStyle w:val="Heading2"/>
      </w:pPr>
      <w:bookmarkStart w:id="4" w:name="_Toc160570077"/>
      <w:r w:rsidRPr="003B1691">
        <w:t>(</w:t>
      </w:r>
      <w:r w:rsidRPr="003B1691">
        <w:t>二</w:t>
      </w:r>
      <w:r w:rsidRPr="003B1691">
        <w:t>)</w:t>
      </w:r>
      <w:r w:rsidRPr="003B1691">
        <w:t>、无形资产管理</w:t>
      </w:r>
      <w:bookmarkEnd w:id="4"/>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无形资产管理在液压件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 无形资产的定义和重要性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无形资产的定义</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无形资产是指企业拥有但无形形态的非货币性资产，具有明确的权益并能够为企业带来未来经济利益。在液压件项目中，无形资产主要体现在企业的品牌价值、专有技术、商誉等方面。</w:t>
      </w:r>
    </w:p>
    <w:p w:rsidR="003B1691" w:rsidRPr="003B1691" w:rsidP="003B169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B1691">
        <w:rPr>
          <w:rFonts w:ascii="仿宋" w:eastAsia="仿宋" w:hAnsi="仿宋" w:hint="eastAsia"/>
          <w:sz w:val="28"/>
        </w:rPr>
        <w:t>2. 无形资产的重要性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在液压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 无形资产管理的功能</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无形资产的识别与评估</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无形资产的保护</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无形资产的充分利用</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 无形资产管理的工具和方法</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知识产权管理</w:t>
      </w:r>
    </w:p>
    <w:p w:rsidR="003B1691" w:rsidRPr="003B1691" w:rsidP="003B169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B1691">
        <w:rPr>
          <w:rFonts w:ascii="仿宋" w:eastAsia="仿宋" w:hAnsi="仿宋" w:hint="eastAsia"/>
          <w:sz w:val="28"/>
        </w:rPr>
        <w:t>建立健全的知识产权管理制度，包括专利、商标、著作权等的申请、维护和运营，确保企业对相关无形资产拥有充分的法律保护。</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技术创新与研发</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通过不断进行技术创新和研发活动，提升企业的技术水平，使得相关的无形资产能够不断丰富和更新。</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品牌建设与推广</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加强品牌建设，通过有效的市场推广活动，提高品牌在目标市场中的知名度和美誉度，从而增强品牌的无形资产价值。</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无形资产管理在液压件项目中扮演着不可忽视的角色，其合理运用能够提升企业的核心竞争力、创新能力和市场地位。通过科学的管理工具和方法，保护和发挥无形资产的价值，将有助于企业在竞争激烈的市场中立于不败之地。</w:t>
      </w:r>
    </w:p>
    <w:p w:rsidR="003B1691" w:rsidP="003B1691">
      <w:pPr>
        <w:pStyle w:val="Heading2"/>
      </w:pPr>
      <w:bookmarkStart w:id="5" w:name="_Toc160570078"/>
      <w:r w:rsidRPr="003B1691">
        <w:t>(</w:t>
      </w:r>
      <w:r w:rsidRPr="003B1691">
        <w:t>三</w:t>
      </w:r>
      <w:r w:rsidRPr="003B1691">
        <w:t>)</w:t>
      </w:r>
      <w:r w:rsidRPr="003B1691">
        <w:t>、固定资产管理</w:t>
      </w:r>
      <w:bookmarkEnd w:id="5"/>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固定资产管理在液压件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液压件项目中有足够的生产力支持。</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 固定资产的定义和重要性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固定资产的定义</w:t>
      </w:r>
    </w:p>
    <w:p w:rsidR="003B1691" w:rsidRPr="003B1691" w:rsidP="003B169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B1691">
        <w:rPr>
          <w:rFonts w:ascii="仿宋" w:eastAsia="仿宋" w:hAnsi="仿宋" w:hint="eastAsia"/>
          <w:sz w:val="28"/>
        </w:rPr>
        <w:t>固定资产是指企业长期拥有、用于生产经营并预计使用期限超过一年的有形资产。在液压件项目中，固定资产主要包括用于生产的厂房、设备、办公楼等。</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固定资产的重要性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固定资产在液压件项目中的重要性不可忽视。首先，它们是支撑企业正常运作的物质基础，直接关系到生产效率和质量。其次，固定资产的管理涉及到成本控制、维护保养、更新换代等方面，对企业的长期稳定发展至关重要。</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 固定资产管理的功能</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固定资产的登记与档案管理</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固定资产的折旧核算</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固定资产的维护与保养</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4. 固定资产的更新与淘汰</w:t>
      </w:r>
    </w:p>
    <w:p w:rsidR="003B1691" w:rsidRPr="003B1691" w:rsidP="003B169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B1691">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 固定资产管理的工具和方法</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资产管理系统</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建立完善的资产管理系统，通过计算机软件等工具对固定资产进行全面的信息化管理，提高管理效率和准确性。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定期盘点</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定期进行固定资产的盘点，确保实物清楚、账实一致，及时发现资产变动情况，防范资产丢失或损坏的风险。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技术监测</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引入先进的技术监测手段，对设备等固定资产的运行状态进行实时监测，及时发现潜在问题，减少因故障而导致的生产中断。</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固定资产管理在液压件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3B1691" w:rsidRPr="003B1691" w:rsidP="003B169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B1691">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备，引入先进技术，有助于提升生产效率和产品质量。</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总体而言，固定资产管理在液压件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3B1691" w:rsidP="003B1691">
      <w:pPr>
        <w:ind w:firstLine="560" w:firstLineChars="200"/>
        <w:rPr>
          <w:rFonts w:ascii="仿宋" w:eastAsia="仿宋" w:hAnsi="仿宋"/>
          <w:sz w:val="28"/>
        </w:rPr>
      </w:pPr>
    </w:p>
    <w:p w:rsidR="003B1691" w:rsidP="003B1691">
      <w:pPr>
        <w:pStyle w:val="Heading2"/>
      </w:pPr>
      <w:bookmarkStart w:id="6" w:name="_Toc160570079"/>
      <w:r w:rsidRPr="003B1691">
        <w:t>(</w:t>
      </w:r>
      <w:r w:rsidRPr="003B1691">
        <w:t>四</w:t>
      </w:r>
      <w:r w:rsidRPr="003B1691">
        <w:t>)</w:t>
      </w:r>
      <w:r w:rsidRPr="003B1691">
        <w:t>、收入管理在液压件项目中的重要性与挑战</w:t>
      </w:r>
      <w:bookmarkEnd w:id="6"/>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收入管理在液压件项目中扮演着至关重要的角色，直接关系到企业的盈利能力、财务健康和可持续发展。液压件项目的收入不仅来源于产品或服务的销售，还可能包括资助、投资、补贴等多种形式，因此，合理而高效的收入管理对于液压件项目的成功运营至关重要。</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（一）收入管理的重要性</w:t>
      </w:r>
    </w:p>
    <w:p w:rsidR="003B1691" w:rsidRPr="003B1691" w:rsidP="003B169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B1691">
        <w:rPr>
          <w:rFonts w:ascii="仿宋" w:eastAsia="仿宋" w:hAnsi="仿宋" w:hint="eastAsia"/>
          <w:sz w:val="28"/>
        </w:rPr>
        <w:t>1. 资金来源与盈利能力： 收入是企业获得资金的主要途径，直接关系到企业的生存与发展。通过科学合理的收入管理，企业可以确</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保资金来源的多样性和稳定性，提高盈利能力。</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液压件项目可持续性： 液压件项目的可持续性依赖于持续的资金支持，而这一支持源自液压件项目的收入。通过有效的收入管理，液压件项目可以更好地应对市场变化、扩大影响力，实现长期可持续性。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（二）收入管理的挑战</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市场不确定性： 随着市场的变化，液压件项目所能获取的收入可能受到多种因素的影响，包括市场需求、竞争状况、法规变化等。企业需要灵活应对，及时调整收入策略。</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资金流动性： 收入的不确定性会影响资金的流动性，可能导致企业面临资金短缺的风险。因此，企业需要建立合理的资金储备和周转计划，以保证液压件项目的正常运作。</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液压件项目风险管理： 液压件项目在实施过程中可能面临各种风险，如技术风险、市场风险等，这些风险可能对液压件项目收入造成影响。因此，液压件项目需要建立完善的风险管理机制，及时应对潜在的风险。</w:t>
      </w:r>
    </w:p>
    <w:p w:rsidR="003B1691" w:rsidRPr="003B1691" w:rsidP="003B169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B1691">
        <w:rPr>
          <w:rFonts w:ascii="仿宋" w:eastAsia="仿宋" w:hAnsi="仿宋" w:hint="eastAsia"/>
          <w:sz w:val="28"/>
        </w:rPr>
        <w:t>4. 合规性要求： 液压件项目的收入可能受到法规和合规性要求的限制，包括税收政策、财务报告要求等。企业需要加强对相关法规的了解，确保液压件项目的收入管理符合法规规定。</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（三）收入管理的策略与实践</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多元化收入来源策略： 液压件项目应制定多元化的收入来源策略，包括产品销售、服务收费、资助、投资等多种形式。这样不仅能够降低对单一来源的依赖，还能够更好地适应市场的波动和变化。</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灵活定价策略： 针对不同产品或服务，液压件项目可以采用灵活的定价策略，根据市场需求、竞争情况和成本等因素进行调整。灵活的定价策略有助于提高产品或服务的市场竞争力，同时最大化收入。</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合理成本控制： 通过合理控制液压件项目的运营成本，液压件项目可以提高收入的净利润。合理的成本控制包括有效的预算管理、资源利用的优化，以及对成本效益的不断评估与调整。</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4. 客户关系管理： 建立和维护良好的客户关系对于液压件项目的长期收入非常重要。通过提供优质的产品和服务，建立客户忠诚度，增加客户的再购买率和推荐率，从而稳定液压件项目的收入来源。</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（四）收入管理的未来发展趋势与创新</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数字化收入管理： 随着科技的不断发展，数字化收入管理将成为未来的趋势。液压件项目可以利用先进的财务软件、数据分析工具，实现对收入的精准监控和分析，提高决策效率。</w:t>
      </w:r>
    </w:p>
    <w:p w:rsidR="003B1691" w:rsidRPr="003B1691" w:rsidP="003B169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B1691">
        <w:rPr>
          <w:rFonts w:ascii="仿宋" w:eastAsia="仿宋" w:hAnsi="仿宋" w:hint="eastAsia"/>
          <w:sz w:val="28"/>
        </w:rPr>
        <w:t>2. 社会责任与可持续发展： 越来越多的企业和液压件项目关注社会责任和可持续发展，这也包括对收入的管理。液压件项目可以通过推动可持续业务实践，满足社会和环境的期望，从而提高企业的社会声誉，为长期可持续发展奠定基础。</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创新商业模式： 创新的商业模式可以为液压件项目开辟新的收入途径。例如，通过采用订阅制、共享经济等新型模式，液压件项目可以更灵活地适应市场需求，拓展新的盈利空间。</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4. 数据安全与隐私保护： 随着数据在收入管理中的广泛应用，数据安全和隐私保护将成为一个越来越重要</w:t>
      </w:r>
    </w:p>
    <w:p w:rsidR="003B1691" w:rsidP="003B1691">
      <w:pPr>
        <w:pStyle w:val="Heading2"/>
      </w:pPr>
      <w:bookmarkStart w:id="7" w:name="_Toc160570080"/>
      <w:r w:rsidRPr="003B1691">
        <w:t>(</w:t>
      </w:r>
      <w:r w:rsidRPr="003B1691">
        <w:t>五</w:t>
      </w:r>
      <w:r w:rsidRPr="003B1691">
        <w:t>)</w:t>
      </w:r>
      <w:r w:rsidRPr="003B1691">
        <w:t>、成本管理</w:t>
      </w:r>
      <w:bookmarkEnd w:id="7"/>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（一）成本管理的定义和概念</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成本管理是指企业为了实现成本控制、提高经济效益和竞争力，对生产过程中的成本进行计划、控制和分析的管理活动。在液压件项目中，成本管理至关重要，因为它直接影响到产品的成本、质量和市场竞争力。通过科学的成本管理，企业可以更好地把握成本状况，合理配置资源，提高生产效率，从而实现降低成本、提高利润的目标。</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（二）成本管理的主要内容</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3B1691" w:rsidRPr="003B1691" w:rsidP="003B169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B1691">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（三）成本管理在液压件项目中的重要作用</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提高生产效率： 通过成本管理，企业能够精准掌握成本情况，避免资源的浪费和低效率的生产方式，从而提高生产效率，降低生产成本。</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优化产品结构： 成本管理可以帮助企业了解产品成本构成，找出成本的主要影响因素，从而优化产品结构，降低产品成本，提高产品竞争力。</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提高企业竞争力： 通过成本管理，企业可以降低生产成本，提高产品质量，使产品价格更具竞争力，从而在市场竞争中占据优势地位。</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（四）成本管理面临的挑战与应对策略</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3B1691" w:rsidRPr="003B1691" w:rsidP="003B169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B1691">
        <w:rPr>
          <w:rFonts w:ascii="仿宋" w:eastAsia="仿宋" w:hAnsi="仿宋" w:hint="eastAsia"/>
          <w:sz w:val="28"/>
        </w:rPr>
        <w:t>2. 成本管理体系不完善： 挑战：一些企业缺乏完善的成本管理</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体系和标准，导致成本管理工成本管理体系，制定标准成本和成本控制制度，加强成本管理的系统化和规范化。</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成本管理在液压件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3B1691" w:rsidP="003B1691">
      <w:pPr>
        <w:pStyle w:val="Heading2"/>
      </w:pPr>
      <w:bookmarkStart w:id="8" w:name="_Toc160570081"/>
      <w:r w:rsidRPr="003B1691">
        <w:t>(</w:t>
      </w:r>
      <w:r w:rsidRPr="003B1691">
        <w:t>六</w:t>
      </w:r>
      <w:r w:rsidRPr="003B1691">
        <w:t>)</w:t>
      </w:r>
      <w:r w:rsidRPr="003B1691">
        <w:t>、费用管理</w:t>
      </w:r>
      <w:bookmarkEnd w:id="8"/>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(一)费用管理的定义和概念</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费用管理是指企业在经营活动中对各项费用进行合理控制、分析和管理的过程。在液压件项目中，费用管理是企业经营的重要组成部分，涵盖了各种日常开支，如销售费用、管理费用、财务费用等。有效的费用管理不仅有助于提高企业的经济效益，还能优化资源配置，增强企业的竞争力。</w:t>
      </w:r>
    </w:p>
    <w:p w:rsidR="003B1691" w:rsidRPr="003B1691" w:rsidP="003B169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B1691">
        <w:rPr>
          <w:rFonts w:ascii="仿宋" w:eastAsia="仿宋" w:hAnsi="仿宋" w:hint="eastAsia"/>
          <w:sz w:val="28"/>
        </w:rPr>
        <w:t>(二)费用管理的主要内容</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(三)费用管理在液压件项目中的重要作用</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(四)费用管理面临的挑战与应对策略</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费用上升压力： 挑战：一些外部因素可能导致企业各项费用上升，如原材料价格上涨、人工成本增加等。</w:t>
      </w:r>
    </w:p>
    <w:p w:rsidR="003B1691" w:rsidRPr="003B1691" w:rsidP="003B169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B1691">
        <w:rPr>
          <w:rFonts w:ascii="仿宋" w:eastAsia="仿宋" w:hAnsi="仿宋" w:hint="eastAsia"/>
          <w:sz w:val="28"/>
        </w:rPr>
        <w:t>策略：企业需建立灵活的成本体系，定期评估费用结构，寻求降</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低成本的方式，以缓解费用上升的压力。</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费用分配不公： 挑战：费用分配不当可能导致某些部门负担过重，影响整体效益。</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策略：建立合理的费用分配机制，根据各部门业务负担和贡献程度进行科学的费用分配，确保公平合理。</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费用控制难度大： 挑战：费用管理涉及众多方面，控制难度大，容易出现疏漏。</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策略：引入先进的财务管理工具和系统，提高对费用的监控和分析能力，实现更精准的费用控制。</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费用管理在液压件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3B1691" w:rsidP="003B1691">
      <w:pPr>
        <w:pStyle w:val="Heading2"/>
      </w:pPr>
      <w:bookmarkStart w:id="9" w:name="_Toc160570082"/>
      <w:r w:rsidRPr="003B1691">
        <w:t>(</w:t>
      </w:r>
      <w:r w:rsidRPr="003B1691">
        <w:t>七</w:t>
      </w:r>
      <w:r w:rsidRPr="003B1691">
        <w:t>)</w:t>
      </w:r>
      <w:r w:rsidRPr="003B1691">
        <w:t>、利润管理在液压件项目中的重要性</w:t>
      </w:r>
      <w:bookmarkEnd w:id="9"/>
    </w:p>
    <w:p w:rsidR="003B1691" w:rsidRPr="003B1691" w:rsidP="003B1691">
      <w:pPr>
        <w:ind w:firstLine="560" w:firstLineChars="200"/>
        <w:rPr>
          <w:rFonts w:ascii="仿宋" w:eastAsia="仿宋" w:hAnsi="仿宋"/>
          <w:sz w:val="28"/>
        </w:rPr>
      </w:pP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(一)利润管理的定义和概念</w:t>
      </w:r>
    </w:p>
    <w:p w:rsidR="003B1691" w:rsidRPr="003B1691" w:rsidP="003B169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B1691">
        <w:rPr>
          <w:rFonts w:ascii="仿宋" w:eastAsia="仿宋" w:hAnsi="仿宋" w:hint="eastAsia"/>
          <w:sz w:val="28"/>
        </w:rPr>
        <w:t>利润管理是指企业通过对销售收入和成本费用等方面进行科学的计划、控制和分析，以实现利润最大化的管理活动。在液压件项目管理中，利润是企业生存和发展的关键因素之一，因此，利润管理至关重要。它涵盖了液压件项目的全过程，包括市场定价、成本控制、营销策略等方面，旨在提高企业的盈利水平，确保液压件项目的经济</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可行性和可持续性。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(二)利润管理的主要内容</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销售和营销策略： 利润管理需要考虑销售和营销策略，以提高销售额和市场份额。通过有效的市场推广、销售渠道优化，企业能够创造更多销售机会，增加液压件项目利润。</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(三)利润管理在液压件项目中的重要作用</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确保经济可行性： 利润管理有助于确保液压件项目的经济可行性。通过精细的成本核算和盈利预测，企业能够评估液压件项目的盈利潜力，确保液压件项目在投入和回报之间取得平衡。</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3B1691" w:rsidRPr="003B1691" w:rsidP="003B169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B1691">
        <w:rPr>
          <w:rFonts w:ascii="仿宋" w:eastAsia="仿宋" w:hAnsi="仿宋" w:hint="eastAsia"/>
          <w:sz w:val="28"/>
        </w:rPr>
        <w:t>(四)利润管理面临的挑战与应对策略</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竞争压力： 挑战：市场竞争激烈可能导致价格下降，从而影响液压件项目的盈利。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策略：企业需要不断创新，提高产品或服务的附加值，通过差异化策略找到市场定位，减轻竞争压力。</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成本波动： 挑战：原材料价格、劳动力成本等因素的波动可能对成本控制带来困难。</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策略：建立灵活的成本管理体系，及时应对成本波动，寻找替代性资源，降低生产风险。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市场需求不确定性： 挑战：市场需求的不确定性可能导致销售额波动，影响液压件项目的盈利水平。</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策略：加强市场研究，灵活调整产能，根据市场变化及时调整销售策略，降低市场风险。</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利润管理在液压件项目中具有关键的地位，它直接关系到企业的盈利能力和长期发展。通过制定科学的价格策略、精细化的成本管理以及灵活的销售策略，企业可以在竞争激烈的市场中取得优势，确保液压件项目的顺利推进。在面对复杂多变的市场环境时，企业需要灵活应对，不断优化经营策略，以应对不断变化的挑战。</w:t>
      </w:r>
    </w:p>
    <w:p w:rsidR="003B1691" w:rsidP="003B1691">
      <w:pPr>
        <w:pStyle w:val="Heading2"/>
      </w:pPr>
      <w:bookmarkStart w:id="10" w:name="_Toc160570083"/>
      <w:r w:rsidRPr="003B1691">
        <w:t>(</w:t>
      </w:r>
      <w:r w:rsidRPr="003B1691">
        <w:t>八</w:t>
      </w:r>
      <w:r w:rsidRPr="003B1691">
        <w:t>)</w:t>
      </w:r>
      <w:r w:rsidRPr="003B1691">
        <w:t>、利润管理的实施方法</w:t>
      </w:r>
      <w:bookmarkEnd w:id="10"/>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(一)制定科学合理的价格策略</w:t>
      </w:r>
    </w:p>
    <w:p w:rsidR="003B1691" w:rsidRPr="003B1691" w:rsidP="003B169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B1691">
        <w:rPr>
          <w:rFonts w:ascii="仿宋" w:eastAsia="仿宋" w:hAnsi="仿宋" w:hint="eastAsia"/>
          <w:sz w:val="28"/>
        </w:rPr>
        <w:t>科学合理的价格策略是利润管理的基础。企业应该根据产品或服务的附加值、市场需求和竞争状况来确定价格，确保在维持市场份额</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的同时实现盈利最大化。</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(二)优化成本结构和管理</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(三)强化销售与市场策略</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销售与市场策略是实现盈利最大化的重要手段。企业可以通过市场细分、差异化竞争、拓展销售渠道等方式，提高产品销售额，增加市场份额，从而推动液压件项目的盈利增长。</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(四)建立灵活的财务管理体系</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建立灵活的财务管理体系是应对市场波动和经营风险的重要保障。企业需要定期进行财务分析，了解液压件项目的盈亏状况，及时调整经营策略，确保财务运作的稳健性。</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(五)持续进行绩效评估和改进</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利润管理需要持续进行绩效评估和改进。企业可以设定关键绩效指标，监控液压件项目的盈利情况，及时发现问题并采取有效措施进行改进，以确保液压件项目长期盈利能力。</w:t>
      </w:r>
    </w:p>
    <w:p w:rsidR="003B1691" w:rsidP="003B1691">
      <w:pPr>
        <w:pStyle w:val="Heading2"/>
      </w:pPr>
      <w:bookmarkStart w:id="11" w:name="_Toc160570084"/>
      <w:r w:rsidRPr="003B1691">
        <w:t>(</w:t>
      </w:r>
      <w:r w:rsidRPr="003B1691">
        <w:t>九</w:t>
      </w:r>
      <w:r w:rsidRPr="003B1691">
        <w:t>)</w:t>
      </w:r>
      <w:r w:rsidRPr="003B1691">
        <w:t>、偿债能力分析</w:t>
      </w:r>
      <w:bookmarkEnd w:id="11"/>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 资产负债能力分析的概念和重要性</w:t>
      </w:r>
    </w:p>
    <w:p w:rsidR="003B1691" w:rsidRPr="003B1691" w:rsidP="003B169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B1691">
        <w:rPr>
          <w:rFonts w:ascii="仿宋" w:eastAsia="仿宋" w:hAnsi="仿宋" w:hint="eastAsia"/>
          <w:sz w:val="28"/>
        </w:rPr>
        <w:t>资产负债能力是企业用以履行其负债责任的能力，是企业财务健康和长远发展的重要评价指标之一。在液压件项目的领域，资产负债</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能力分析显得尤为重要，因为这个行业通常需要大量的资金来支持运营和资产建设。通过全面分析液压件项目的资产负债能力，企业不仅能及时发现和解决潜在的财务风险，还能更有效地安排资金和资源。</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 资产负债能力分析的指标</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资产负债比率</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资产负债比率是企业负债总额与总资产之比，它反映了企业财务结构中债务的占比。在液压件项目中，资产负债比率的高低直接关系到企业对债务的依赖程度。通常来说，资产负债比率越低，企业的资产负债能力越强。</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长期负债与总资产比率</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这一比率衡量了企业长期负债在总资产中所占的比例，能够反映企业在资本结构上的长期偿债能力。在液压件项目中，这个比率的变化可能受到行业周期和资本投资规模的影响，需要引起企业的高度关注。</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利息保障倍数</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利息保障倍数是指企业税前利润与支付利息之比，它衡量了企业用可变负债支付利息的能力。在液压件项目中，这一指标可以帮助企业评估其支付利息的能力，及时发现潜在的财务风险。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(三) 资产负债能力分析的方法</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趋势分析</w:t>
      </w:r>
    </w:p>
    <w:p w:rsidR="003B1691" w:rsidRPr="003B1691" w:rsidP="003B169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B1691">
        <w:rPr>
          <w:rFonts w:ascii="仿宋" w:eastAsia="仿宋" w:hAnsi="仿宋" w:hint="eastAsia"/>
          <w:sz w:val="28"/>
        </w:rPr>
        <w:t>通过比较不同时间段内的资产负债能力指标，分析企业的发展趋势，判断资产负债能力是逐渐增强还是减弱。趋势分析有助于企业制</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定长期财务战略和应对未来挑战。</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同行业比较分析</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3. 原因分析</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资产负债能力分析对于液压件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3B1691" w:rsidP="003B1691">
      <w:pPr>
        <w:pStyle w:val="Heading1"/>
        <w:rPr>
          <w:rFonts w:hint="eastAsia"/>
        </w:rPr>
      </w:pPr>
      <w:bookmarkStart w:id="12" w:name="_Toc160570085"/>
      <w:r w:rsidRPr="003B1691">
        <w:rPr>
          <w:rFonts w:hint="eastAsia"/>
        </w:rPr>
        <w:t>二、液压件项目风险管理方案</w:t>
      </w:r>
      <w:bookmarkEnd w:id="12"/>
    </w:p>
    <w:p w:rsidR="003B1691" w:rsidP="003B1691">
      <w:pPr>
        <w:pStyle w:val="Heading2"/>
        <w:rPr>
          <w:rFonts w:hint="eastAsia"/>
        </w:rPr>
      </w:pPr>
      <w:bookmarkStart w:id="13" w:name="_Toc160570086"/>
      <w:r w:rsidRPr="003B1691">
        <w:rPr>
          <w:rFonts w:hint="eastAsia"/>
        </w:rPr>
        <w:t>(</w:t>
      </w:r>
      <w:r w:rsidRPr="003B1691">
        <w:rPr>
          <w:rFonts w:hint="eastAsia"/>
        </w:rPr>
        <w:t>一</w:t>
      </w:r>
      <w:r w:rsidRPr="003B1691">
        <w:rPr>
          <w:rFonts w:hint="eastAsia"/>
        </w:rPr>
        <w:t>)</w:t>
      </w:r>
      <w:r w:rsidRPr="003B1691">
        <w:rPr>
          <w:rFonts w:hint="eastAsia"/>
        </w:rPr>
        <w:t>、风险管理概述</w:t>
      </w:r>
      <w:bookmarkEnd w:id="13"/>
    </w:p>
    <w:p w:rsidR="003B1691" w:rsidRPr="003B1691" w:rsidP="003B169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B1691">
        <w:rPr>
          <w:rFonts w:ascii="仿宋" w:eastAsia="仿宋" w:hAnsi="仿宋" w:hint="eastAsia"/>
          <w:sz w:val="28"/>
        </w:rPr>
        <w:t>在当前政策环境下，风险管理的关键性日益凸显，尤其在液压件项目实施中扮演着不可或缺的角色。政策的不断调整和变化可能带来新的挑战，因此液压件项目团队需要更加敏锐地识别、评估和应对各种潜在风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液压件项目可能产生的潜在影响。</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其次，风险评估的过程需要更具前瞻性，液压件项目团队应当通过定性和定量分析，充分评估政策变化对液压件项目目标的可能影响。这一过程的关键在于科学合理地量化潜在风险的概率和影响程度，从而有针对性地采取相应的风险应对措施。</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在面对政策层面的风险时，风险应对措施需要更加灵活。除了常规的避免、减轻、转移和接受策略外，液压件项目团队还应考虑制定专门的政策应对计划，包括密切关注政策变化、及时调整液压件项目实施方案等。例如，加强与相关政府部门的沟通，获取政策解读，及时调整液压件项目策略以确保液压件项目不受不确定性的过大影响。</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最后，风险监控的过程也需要更具前瞻性。液压件项目团队在监控风险的同时，应当随时关注政策环境的变化，确保液压件项目能够灵活适应新的政策要求。这可能涉及到对液压件项目计划的及时调整、政策培训和液压件项目团队的更新等方面，以保持液压件项目在复杂多变的政策环境中的稳定推进。</w:t>
      </w:r>
    </w:p>
    <w:p w:rsidR="003B1691" w:rsidP="003B169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B1691">
        <w:rPr>
          <w:rFonts w:ascii="仿宋" w:eastAsia="仿宋" w:hAnsi="仿宋" w:hint="eastAsia"/>
          <w:sz w:val="28"/>
        </w:rPr>
        <w:t>在当前政策背景下，风险管理需要更具前瞻性、灵活性和战略性，以确保液压件项目能够在不断变化的政策环境中保持成功实施的稳定性。通过全面考虑政策层面的风险，并采取相应的战略性风险管理</w:t>
      </w:r>
    </w:p>
    <w:p w:rsidR="003B1691" w:rsidP="003B1691">
      <w:pPr>
        <w:ind w:firstLine="560" w:firstLineChars="200"/>
        <w:rPr>
          <w:rFonts w:ascii="仿宋" w:eastAsia="仿宋" w:hAnsi="仿宋" w:hint="eastAsia"/>
          <w:sz w:val="28"/>
        </w:rPr>
      </w:pPr>
      <w:r w:rsidRPr="003B1691">
        <w:rPr>
          <w:rFonts w:ascii="仿宋" w:eastAsia="仿宋" w:hAnsi="仿宋" w:hint="eastAsia"/>
          <w:sz w:val="28"/>
        </w:rPr>
        <w:t>措施，液压件项目团队将更有信心和能力应对潜在的挑战，确保液压件项目的成功推进。</w:t>
      </w:r>
    </w:p>
    <w:p w:rsidR="003B1691" w:rsidP="003B1691">
      <w:pPr>
        <w:pStyle w:val="Heading2"/>
      </w:pPr>
      <w:bookmarkStart w:id="14" w:name="_Toc160570087"/>
      <w:r w:rsidRPr="003B1691">
        <w:t>(</w:t>
      </w:r>
      <w:r w:rsidRPr="003B1691">
        <w:t>二</w:t>
      </w:r>
      <w:r w:rsidRPr="003B1691">
        <w:t>)</w:t>
      </w:r>
      <w:r w:rsidRPr="003B1691">
        <w:t>、企业面临的风险</w:t>
      </w:r>
      <w:bookmarkEnd w:id="14"/>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在液压件项目领域，企业在运营过程中面临着多层次的风险，这些风险源于内部操作、外部环境变化以及激烈的市场竞争。为了确保企业的成功，有效的风险管理显得尤为关键。下面将详细探讨液压件项目中可能出现的各类风险，并提出相应的应对措施，以保障企业的可持续发展。</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一、市场需求波动风险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1. 市场变化带来的需求波动风险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2. 竞争对手的市场份额侵蚀风险</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B1691" w:rsidRPr="003B1691" w:rsidP="003B1691">
      <w:pPr>
        <w:ind w:firstLine="560" w:firstLineChars="200"/>
        <w:rPr>
          <w:rFonts w:ascii="仿宋" w:eastAsia="仿宋" w:hAnsi="仿宋" w:hint="eastAsia"/>
          <w:sz w:val="28"/>
        </w:rPr>
      </w:pPr>
      <w:r w:rsidRPr="003B1691">
        <w:rPr>
          <w:rFonts w:ascii="仿宋" w:eastAsia="仿宋" w:hAnsi="仿宋" w:hint="eastAsia"/>
          <w:sz w:val="28"/>
        </w:rPr>
        <w:t>二、供应链风险</w:t>
      </w:r>
      <w:r w:rsidRPr="003B1691">
        <w:rPr>
          <w:rFonts w:ascii="仿宋" w:eastAsia="仿宋" w:hAnsi="仿宋" w:hint="eastAsia"/>
          <w:sz w:val="28"/>
        </w:rPr>
        <w:br/>
      </w:r>
      <w:r w:rsidRPr="003B169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https://d.book118.com/528076141067006046</w:t>
        </w:r>
      </w:hyperlink>
    </w:p>
    <w:p w:rsidR="003B1691" w:rsidRPr="003B1691" w:rsidP="003B169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B16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B169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B169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B169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B169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B169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B169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B169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B169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B169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B169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B169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B169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B169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B169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B169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B169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B169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B169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B169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B169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B169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B169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B169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169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P="00B528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B169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rsidRPr="003B1691" w:rsidP="003B1691">
    <w:pPr>
      <w:pStyle w:val="Header"/>
      <w:rPr>
        <w:rFonts w:ascii="仿宋" w:eastAsia="仿宋" w:hAnsi="仿宋"/>
      </w:rPr>
    </w:pPr>
    <w:r w:rsidRPr="003B1691">
      <w:rPr>
        <w:rFonts w:ascii="仿宋" w:eastAsia="仿宋" w:hAnsi="仿宋" w:hint="eastAsia"/>
      </w:rPr>
      <w:t>液压件风险评估与管理报告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6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691"/>
    <w:rsid w:val="003B1691"/>
    <w:rsid w:val="00883E19"/>
    <w:rsid w:val="009B05B4"/>
    <w:rsid w:val="00B528C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B169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B169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B1691"/>
    <w:rPr>
      <w:b/>
      <w:bCs/>
      <w:kern w:val="44"/>
      <w:sz w:val="44"/>
      <w:szCs w:val="44"/>
    </w:rPr>
  </w:style>
  <w:style w:type="character" w:customStyle="1" w:styleId="2Char">
    <w:name w:val="标题 2 Char"/>
    <w:basedOn w:val="DefaultParagraphFont"/>
    <w:link w:val="Heading2"/>
    <w:uiPriority w:val="9"/>
    <w:rsid w:val="003B169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B16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B1691"/>
    <w:rPr>
      <w:sz w:val="18"/>
      <w:szCs w:val="18"/>
    </w:rPr>
  </w:style>
  <w:style w:type="paragraph" w:styleId="Footer">
    <w:name w:val="footer"/>
    <w:basedOn w:val="Normal"/>
    <w:link w:val="Char0"/>
    <w:uiPriority w:val="99"/>
    <w:unhideWhenUsed/>
    <w:rsid w:val="003B169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B1691"/>
    <w:rPr>
      <w:sz w:val="18"/>
      <w:szCs w:val="18"/>
    </w:rPr>
  </w:style>
  <w:style w:type="character" w:styleId="PageNumber">
    <w:name w:val="page number"/>
    <w:basedOn w:val="DefaultParagraphFont"/>
    <w:uiPriority w:val="99"/>
    <w:semiHidden/>
    <w:unhideWhenUsed/>
    <w:rsid w:val="003B1691"/>
  </w:style>
  <w:style w:type="paragraph" w:styleId="TOC1">
    <w:name w:val="toc 1"/>
    <w:basedOn w:val="Normal"/>
    <w:next w:val="Normal"/>
    <w:autoRedefine/>
    <w:uiPriority w:val="39"/>
    <w:unhideWhenUsed/>
    <w:rsid w:val="003B1691"/>
  </w:style>
  <w:style w:type="paragraph" w:styleId="TOC2">
    <w:name w:val="toc 2"/>
    <w:basedOn w:val="Normal"/>
    <w:next w:val="Normal"/>
    <w:autoRedefine/>
    <w:uiPriority w:val="39"/>
    <w:unhideWhenUsed/>
    <w:rsid w:val="003B16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28076141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7286</Words>
  <Characters>41536</Characters>
  <Application>Microsoft Office Word</Application>
  <DocSecurity>0</DocSecurity>
  <Lines>346</Lines>
  <Paragraphs>97</Paragraphs>
  <ScaleCrop>false</ScaleCrop>
  <Company>Microsoft</Company>
  <LinksUpToDate>false</LinksUpToDate>
  <CharactersWithSpaces>48725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2024-03-05T14:26:00Z</dcterms:created>
  <dcterms:modified xsi:type="dcterms:W3CDTF">2024-03-05T14:27:00Z</dcterms:modified>
</cp:coreProperties>
</file>