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军工电子项目规划设计蓝图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84" w:history="1">
        <w:r>
          <w:rPr>
            <w:rFonts w:ascii="仿宋" w:eastAsia="仿宋" w:hAnsi="仿宋" w:cs="仿宋" w:hint="eastAsia"/>
            <w:lang w:eastAsia="zh-CN"/>
          </w:rPr>
          <w:t>前言</w:t>
        </w:r>
        <w:r>
          <w:tab/>
        </w:r>
        <w:r>
          <w:fldChar w:fldCharType="begin"/>
        </w:r>
        <w:r>
          <w:instrText xml:space="preserve"> PAGEREF _Toc16784 \h </w:instrText>
        </w:r>
        <w:r>
          <w:fldChar w:fldCharType="separate"/>
        </w:r>
        <w:r>
          <w:t>3</w:t>
        </w:r>
        <w:r>
          <w:fldChar w:fldCharType="end"/>
        </w:r>
      </w:hyperlink>
    </w:p>
    <w:p>
      <w:pPr>
        <w:pStyle w:val="TOC1"/>
        <w:tabs>
          <w:tab w:val="right" w:leader="dot" w:pos="8306"/>
        </w:tabs>
      </w:pPr>
      <w:hyperlink w:anchor="_Toc28247" w:history="1">
        <w:r>
          <w:rPr>
            <w:rFonts w:ascii="仿宋" w:eastAsia="仿宋" w:hAnsi="仿宋" w:cs="仿宋" w:hint="eastAsia"/>
            <w:lang w:eastAsia="zh-CN"/>
          </w:rPr>
          <w:t>一、军工电子项目绩效评估</w:t>
        </w:r>
        <w:r>
          <w:tab/>
        </w:r>
        <w:r>
          <w:fldChar w:fldCharType="begin"/>
        </w:r>
        <w:r>
          <w:instrText xml:space="preserve"> PAGEREF _Toc28247 \h </w:instrText>
        </w:r>
        <w:r>
          <w:fldChar w:fldCharType="separate"/>
        </w:r>
        <w:r>
          <w:t>3</w:t>
        </w:r>
        <w:r>
          <w:fldChar w:fldCharType="end"/>
        </w:r>
      </w:hyperlink>
    </w:p>
    <w:p>
      <w:pPr>
        <w:pStyle w:val="TOC2"/>
        <w:tabs>
          <w:tab w:val="right" w:leader="dot" w:pos="8306"/>
        </w:tabs>
      </w:pPr>
      <w:hyperlink w:anchor="_Toc8433" w:history="1">
        <w:r>
          <w:rPr>
            <w:rFonts w:ascii="仿宋" w:eastAsia="仿宋" w:hAnsi="仿宋" w:cs="仿宋" w:hint="eastAsia"/>
            <w:lang w:eastAsia="zh-CN"/>
          </w:rPr>
          <w:t>(一)、绩效评估指标</w:t>
        </w:r>
        <w:r>
          <w:tab/>
        </w:r>
        <w:r>
          <w:fldChar w:fldCharType="begin"/>
        </w:r>
        <w:r>
          <w:instrText xml:space="preserve"> PAGEREF _Toc8433 \h </w:instrText>
        </w:r>
        <w:r>
          <w:fldChar w:fldCharType="separate"/>
        </w:r>
        <w:r>
          <w:t>3</w:t>
        </w:r>
        <w:r>
          <w:fldChar w:fldCharType="end"/>
        </w:r>
      </w:hyperlink>
    </w:p>
    <w:p>
      <w:pPr>
        <w:pStyle w:val="TOC2"/>
        <w:tabs>
          <w:tab w:val="right" w:leader="dot" w:pos="8306"/>
        </w:tabs>
      </w:pPr>
      <w:hyperlink w:anchor="_Toc12423" w:history="1">
        <w:r>
          <w:rPr>
            <w:rFonts w:ascii="仿宋" w:eastAsia="仿宋" w:hAnsi="仿宋" w:cs="仿宋" w:hint="eastAsia"/>
            <w:lang w:eastAsia="zh-CN"/>
          </w:rPr>
          <w:t>(二)、绩效评估方法</w:t>
        </w:r>
        <w:r>
          <w:tab/>
        </w:r>
        <w:r>
          <w:fldChar w:fldCharType="begin"/>
        </w:r>
        <w:r>
          <w:instrText xml:space="preserve"> PAGEREF _Toc12423 \h </w:instrText>
        </w:r>
        <w:r>
          <w:fldChar w:fldCharType="separate"/>
        </w:r>
        <w:r>
          <w:t>4</w:t>
        </w:r>
        <w:r>
          <w:fldChar w:fldCharType="end"/>
        </w:r>
      </w:hyperlink>
    </w:p>
    <w:p>
      <w:pPr>
        <w:pStyle w:val="TOC2"/>
        <w:tabs>
          <w:tab w:val="right" w:leader="dot" w:pos="8306"/>
        </w:tabs>
      </w:pPr>
      <w:hyperlink w:anchor="_Toc21770" w:history="1">
        <w:r>
          <w:rPr>
            <w:rFonts w:ascii="仿宋" w:eastAsia="仿宋" w:hAnsi="仿宋" w:cs="仿宋" w:hint="eastAsia"/>
            <w:lang w:eastAsia="zh-CN"/>
          </w:rPr>
          <w:t>(三)、绩效评估周期</w:t>
        </w:r>
        <w:r>
          <w:tab/>
        </w:r>
        <w:r>
          <w:fldChar w:fldCharType="begin"/>
        </w:r>
        <w:r>
          <w:instrText xml:space="preserve"> PAGEREF _Toc21770 \h </w:instrText>
        </w:r>
        <w:r>
          <w:fldChar w:fldCharType="separate"/>
        </w:r>
        <w:r>
          <w:t>5</w:t>
        </w:r>
        <w:r>
          <w:fldChar w:fldCharType="end"/>
        </w:r>
      </w:hyperlink>
    </w:p>
    <w:p>
      <w:pPr>
        <w:pStyle w:val="TOC1"/>
        <w:tabs>
          <w:tab w:val="right" w:leader="dot" w:pos="8306"/>
        </w:tabs>
      </w:pPr>
      <w:hyperlink w:anchor="_Toc20832" w:history="1">
        <w:r>
          <w:rPr>
            <w:rFonts w:ascii="仿宋" w:eastAsia="仿宋" w:hAnsi="仿宋" w:cs="仿宋" w:hint="eastAsia"/>
            <w:lang w:eastAsia="zh-CN"/>
          </w:rPr>
          <w:t>二、军工电子项目危机管理</w:t>
        </w:r>
        <w:r>
          <w:tab/>
        </w:r>
        <w:r>
          <w:fldChar w:fldCharType="begin"/>
        </w:r>
        <w:r>
          <w:instrText xml:space="preserve"> PAGEREF _Toc20832 \h </w:instrText>
        </w:r>
        <w:r>
          <w:fldChar w:fldCharType="separate"/>
        </w:r>
        <w:r>
          <w:t>6</w:t>
        </w:r>
        <w:r>
          <w:fldChar w:fldCharType="end"/>
        </w:r>
      </w:hyperlink>
    </w:p>
    <w:p>
      <w:pPr>
        <w:pStyle w:val="TOC2"/>
        <w:tabs>
          <w:tab w:val="right" w:leader="dot" w:pos="8306"/>
        </w:tabs>
      </w:pPr>
      <w:hyperlink w:anchor="_Toc13230" w:history="1">
        <w:r>
          <w:rPr>
            <w:rFonts w:ascii="仿宋" w:eastAsia="仿宋" w:hAnsi="仿宋" w:cs="仿宋" w:hint="eastAsia"/>
            <w:lang w:eastAsia="zh-CN"/>
          </w:rPr>
          <w:t>(一)、危机预警与识别</w:t>
        </w:r>
        <w:r>
          <w:tab/>
        </w:r>
        <w:r>
          <w:fldChar w:fldCharType="begin"/>
        </w:r>
        <w:r>
          <w:instrText xml:space="preserve"> PAGEREF _Toc13230 \h </w:instrText>
        </w:r>
        <w:r>
          <w:fldChar w:fldCharType="separate"/>
        </w:r>
        <w:r>
          <w:t>6</w:t>
        </w:r>
        <w:r>
          <w:fldChar w:fldCharType="end"/>
        </w:r>
      </w:hyperlink>
    </w:p>
    <w:p>
      <w:pPr>
        <w:pStyle w:val="TOC2"/>
        <w:tabs>
          <w:tab w:val="right" w:leader="dot" w:pos="8306"/>
        </w:tabs>
      </w:pPr>
      <w:hyperlink w:anchor="_Toc2056" w:history="1">
        <w:r>
          <w:rPr>
            <w:rFonts w:ascii="仿宋" w:eastAsia="仿宋" w:hAnsi="仿宋" w:cs="仿宋" w:hint="eastAsia"/>
            <w:lang w:eastAsia="zh-CN"/>
          </w:rPr>
          <w:t>(二)、危机应对与恢复</w:t>
        </w:r>
        <w:r>
          <w:tab/>
        </w:r>
        <w:r>
          <w:fldChar w:fldCharType="begin"/>
        </w:r>
        <w:r>
          <w:instrText xml:space="preserve"> PAGEREF _Toc2056 \h </w:instrText>
        </w:r>
        <w:r>
          <w:fldChar w:fldCharType="separate"/>
        </w:r>
        <w:r>
          <w:t>7</w:t>
        </w:r>
        <w:r>
          <w:fldChar w:fldCharType="end"/>
        </w:r>
      </w:hyperlink>
    </w:p>
    <w:p>
      <w:pPr>
        <w:pStyle w:val="TOC1"/>
        <w:tabs>
          <w:tab w:val="right" w:leader="dot" w:pos="8306"/>
        </w:tabs>
      </w:pPr>
      <w:hyperlink w:anchor="_Toc21915" w:history="1">
        <w:r>
          <w:rPr>
            <w:rFonts w:ascii="仿宋" w:eastAsia="仿宋" w:hAnsi="仿宋" w:cs="仿宋" w:hint="eastAsia"/>
            <w:lang w:eastAsia="zh-CN"/>
          </w:rPr>
          <w:t>三、军工电子项目建设背景及必要性分析</w:t>
        </w:r>
        <w:r>
          <w:tab/>
        </w:r>
        <w:r>
          <w:fldChar w:fldCharType="begin"/>
        </w:r>
        <w:r>
          <w:instrText xml:space="preserve"> PAGEREF _Toc21915 \h </w:instrText>
        </w:r>
        <w:r>
          <w:fldChar w:fldCharType="separate"/>
        </w:r>
        <w:r>
          <w:t>8</w:t>
        </w:r>
        <w:r>
          <w:fldChar w:fldCharType="end"/>
        </w:r>
      </w:hyperlink>
    </w:p>
    <w:p>
      <w:pPr>
        <w:pStyle w:val="TOC2"/>
        <w:tabs>
          <w:tab w:val="right" w:leader="dot" w:pos="8306"/>
        </w:tabs>
      </w:pPr>
      <w:hyperlink w:anchor="_Toc6057" w:history="1">
        <w:r>
          <w:rPr>
            <w:rFonts w:ascii="仿宋" w:eastAsia="仿宋" w:hAnsi="仿宋" w:cs="仿宋" w:hint="eastAsia"/>
            <w:lang w:eastAsia="zh-CN"/>
          </w:rPr>
          <w:t>(一)、军工电子项目背景分析</w:t>
        </w:r>
        <w:r>
          <w:tab/>
        </w:r>
        <w:r>
          <w:fldChar w:fldCharType="begin"/>
        </w:r>
        <w:r>
          <w:instrText xml:space="preserve"> PAGEREF _Toc6057 \h </w:instrText>
        </w:r>
        <w:r>
          <w:fldChar w:fldCharType="separate"/>
        </w:r>
        <w:r>
          <w:t>8</w:t>
        </w:r>
        <w:r>
          <w:fldChar w:fldCharType="end"/>
        </w:r>
      </w:hyperlink>
    </w:p>
    <w:p>
      <w:pPr>
        <w:pStyle w:val="TOC2"/>
        <w:tabs>
          <w:tab w:val="right" w:leader="dot" w:pos="8306"/>
        </w:tabs>
      </w:pPr>
      <w:hyperlink w:anchor="_Toc28954" w:history="1">
        <w:r>
          <w:rPr>
            <w:rFonts w:ascii="仿宋" w:eastAsia="仿宋" w:hAnsi="仿宋" w:cs="仿宋" w:hint="eastAsia"/>
            <w:lang w:eastAsia="zh-CN"/>
          </w:rPr>
          <w:t>(二)、军工电子项目建设必要性分析</w:t>
        </w:r>
        <w:r>
          <w:tab/>
        </w:r>
        <w:r>
          <w:fldChar w:fldCharType="begin"/>
        </w:r>
        <w:r>
          <w:instrText xml:space="preserve"> PAGEREF _Toc28954 \h </w:instrText>
        </w:r>
        <w:r>
          <w:fldChar w:fldCharType="separate"/>
        </w:r>
        <w:r>
          <w:t>10</w:t>
        </w:r>
        <w:r>
          <w:fldChar w:fldCharType="end"/>
        </w:r>
      </w:hyperlink>
    </w:p>
    <w:p>
      <w:pPr>
        <w:pStyle w:val="TOC1"/>
        <w:tabs>
          <w:tab w:val="right" w:leader="dot" w:pos="8306"/>
        </w:tabs>
      </w:pPr>
      <w:hyperlink w:anchor="_Toc26152" w:history="1">
        <w:r>
          <w:rPr>
            <w:rFonts w:ascii="仿宋" w:eastAsia="仿宋" w:hAnsi="仿宋" w:cs="仿宋" w:hint="eastAsia"/>
            <w:lang w:eastAsia="zh-CN"/>
          </w:rPr>
          <w:t>四、工艺说明</w:t>
        </w:r>
        <w:r>
          <w:tab/>
        </w:r>
        <w:r>
          <w:fldChar w:fldCharType="begin"/>
        </w:r>
        <w:r>
          <w:instrText xml:space="preserve"> PAGEREF _Toc26152 \h </w:instrText>
        </w:r>
        <w:r>
          <w:fldChar w:fldCharType="separate"/>
        </w:r>
        <w:r>
          <w:t>11</w:t>
        </w:r>
        <w:r>
          <w:fldChar w:fldCharType="end"/>
        </w:r>
      </w:hyperlink>
    </w:p>
    <w:p>
      <w:pPr>
        <w:pStyle w:val="TOC2"/>
        <w:tabs>
          <w:tab w:val="right" w:leader="dot" w:pos="8306"/>
        </w:tabs>
      </w:pPr>
      <w:hyperlink w:anchor="_Toc8781" w:history="1">
        <w:r>
          <w:rPr>
            <w:rFonts w:ascii="仿宋" w:eastAsia="仿宋" w:hAnsi="仿宋" w:cs="仿宋" w:hint="eastAsia"/>
            <w:lang w:eastAsia="zh-CN"/>
          </w:rPr>
          <w:t>(一)、技术管理特点</w:t>
        </w:r>
        <w:r>
          <w:tab/>
        </w:r>
        <w:r>
          <w:fldChar w:fldCharType="begin"/>
        </w:r>
        <w:r>
          <w:instrText xml:space="preserve"> PAGEREF _Toc8781 \h </w:instrText>
        </w:r>
        <w:r>
          <w:fldChar w:fldCharType="separate"/>
        </w:r>
        <w:r>
          <w:t>11</w:t>
        </w:r>
        <w:r>
          <w:fldChar w:fldCharType="end"/>
        </w:r>
      </w:hyperlink>
    </w:p>
    <w:p>
      <w:pPr>
        <w:pStyle w:val="TOC2"/>
        <w:tabs>
          <w:tab w:val="right" w:leader="dot" w:pos="8306"/>
        </w:tabs>
      </w:pPr>
      <w:hyperlink w:anchor="_Toc32167" w:history="1">
        <w:r>
          <w:rPr>
            <w:rFonts w:ascii="仿宋" w:eastAsia="仿宋" w:hAnsi="仿宋" w:cs="仿宋" w:hint="eastAsia"/>
            <w:lang w:eastAsia="zh-CN"/>
          </w:rPr>
          <w:t>(二)、军工电子项目工艺技术设计方案</w:t>
        </w:r>
        <w:r>
          <w:tab/>
        </w:r>
        <w:r>
          <w:fldChar w:fldCharType="begin"/>
        </w:r>
        <w:r>
          <w:instrText xml:space="preserve"> PAGEREF _Toc32167 \h </w:instrText>
        </w:r>
        <w:r>
          <w:fldChar w:fldCharType="separate"/>
        </w:r>
        <w:r>
          <w:t>13</w:t>
        </w:r>
        <w:r>
          <w:fldChar w:fldCharType="end"/>
        </w:r>
      </w:hyperlink>
    </w:p>
    <w:p>
      <w:pPr>
        <w:pStyle w:val="TOC2"/>
        <w:tabs>
          <w:tab w:val="right" w:leader="dot" w:pos="8306"/>
        </w:tabs>
      </w:pPr>
      <w:hyperlink w:anchor="_Toc22313" w:history="1">
        <w:r>
          <w:rPr>
            <w:rFonts w:ascii="仿宋" w:eastAsia="仿宋" w:hAnsi="仿宋" w:cs="仿宋" w:hint="eastAsia"/>
            <w:lang w:eastAsia="zh-CN"/>
          </w:rPr>
          <w:t>(三)、设备选型方案</w:t>
        </w:r>
        <w:r>
          <w:tab/>
        </w:r>
        <w:r>
          <w:fldChar w:fldCharType="begin"/>
        </w:r>
        <w:r>
          <w:instrText xml:space="preserve"> PAGEREF _Toc22313 \h </w:instrText>
        </w:r>
        <w:r>
          <w:fldChar w:fldCharType="separate"/>
        </w:r>
        <w:r>
          <w:t>14</w:t>
        </w:r>
        <w:r>
          <w:fldChar w:fldCharType="end"/>
        </w:r>
      </w:hyperlink>
    </w:p>
    <w:p>
      <w:pPr>
        <w:pStyle w:val="TOC1"/>
        <w:tabs>
          <w:tab w:val="right" w:leader="dot" w:pos="8306"/>
        </w:tabs>
      </w:pPr>
      <w:hyperlink w:anchor="_Toc30494" w:history="1">
        <w:r>
          <w:rPr>
            <w:rFonts w:ascii="仿宋" w:eastAsia="仿宋" w:hAnsi="仿宋" w:cs="仿宋" w:hint="eastAsia"/>
            <w:lang w:eastAsia="zh-CN"/>
          </w:rPr>
          <w:t>五、军工电子项目选址可行性分析</w:t>
        </w:r>
        <w:r>
          <w:tab/>
        </w:r>
        <w:r>
          <w:fldChar w:fldCharType="begin"/>
        </w:r>
        <w:r>
          <w:instrText xml:space="preserve"> PAGEREF _Toc30494 \h </w:instrText>
        </w:r>
        <w:r>
          <w:fldChar w:fldCharType="separate"/>
        </w:r>
        <w:r>
          <w:t>15</w:t>
        </w:r>
        <w:r>
          <w:fldChar w:fldCharType="end"/>
        </w:r>
      </w:hyperlink>
    </w:p>
    <w:p>
      <w:pPr>
        <w:pStyle w:val="TOC2"/>
        <w:tabs>
          <w:tab w:val="right" w:leader="dot" w:pos="8306"/>
        </w:tabs>
      </w:pPr>
      <w:hyperlink w:anchor="_Toc1090" w:history="1">
        <w:r>
          <w:rPr>
            <w:rFonts w:ascii="仿宋" w:eastAsia="仿宋" w:hAnsi="仿宋" w:cs="仿宋" w:hint="eastAsia"/>
            <w:lang w:eastAsia="zh-CN"/>
          </w:rPr>
          <w:t>(一)、军工电子项目选址</w:t>
        </w:r>
        <w:r>
          <w:tab/>
        </w:r>
        <w:r>
          <w:fldChar w:fldCharType="begin"/>
        </w:r>
        <w:r>
          <w:instrText xml:space="preserve"> PAGEREF _Toc1090 \h </w:instrText>
        </w:r>
        <w:r>
          <w:fldChar w:fldCharType="separate"/>
        </w:r>
        <w:r>
          <w:t>15</w:t>
        </w:r>
        <w:r>
          <w:fldChar w:fldCharType="end"/>
        </w:r>
      </w:hyperlink>
    </w:p>
    <w:p>
      <w:pPr>
        <w:pStyle w:val="TOC2"/>
        <w:tabs>
          <w:tab w:val="right" w:leader="dot" w:pos="8306"/>
        </w:tabs>
      </w:pPr>
      <w:hyperlink w:anchor="_Toc32382" w:history="1">
        <w:r>
          <w:rPr>
            <w:rFonts w:ascii="仿宋" w:eastAsia="仿宋" w:hAnsi="仿宋" w:cs="仿宋" w:hint="eastAsia"/>
            <w:lang w:eastAsia="zh-CN"/>
          </w:rPr>
          <w:t>(二)、用地控制指标</w:t>
        </w:r>
        <w:r>
          <w:tab/>
        </w:r>
        <w:r>
          <w:fldChar w:fldCharType="begin"/>
        </w:r>
        <w:r>
          <w:instrText xml:space="preserve"> PAGEREF _Toc32382 \h </w:instrText>
        </w:r>
        <w:r>
          <w:fldChar w:fldCharType="separate"/>
        </w:r>
        <w:r>
          <w:t>15</w:t>
        </w:r>
        <w:r>
          <w:fldChar w:fldCharType="end"/>
        </w:r>
      </w:hyperlink>
    </w:p>
    <w:p>
      <w:pPr>
        <w:pStyle w:val="TOC2"/>
        <w:tabs>
          <w:tab w:val="right" w:leader="dot" w:pos="8306"/>
        </w:tabs>
      </w:pPr>
      <w:hyperlink w:anchor="_Toc12481" w:history="1">
        <w:r>
          <w:rPr>
            <w:rFonts w:ascii="仿宋" w:eastAsia="仿宋" w:hAnsi="仿宋" w:cs="仿宋" w:hint="eastAsia"/>
            <w:lang w:eastAsia="zh-CN"/>
          </w:rPr>
          <w:t>(三)、节约用地措施</w:t>
        </w:r>
        <w:r>
          <w:tab/>
        </w:r>
        <w:r>
          <w:fldChar w:fldCharType="begin"/>
        </w:r>
        <w:r>
          <w:instrText xml:space="preserve"> PAGEREF _Toc12481 \h </w:instrText>
        </w:r>
        <w:r>
          <w:fldChar w:fldCharType="separate"/>
        </w:r>
        <w:r>
          <w:t>17</w:t>
        </w:r>
        <w:r>
          <w:fldChar w:fldCharType="end"/>
        </w:r>
      </w:hyperlink>
    </w:p>
    <w:p>
      <w:pPr>
        <w:pStyle w:val="TOC2"/>
        <w:tabs>
          <w:tab w:val="right" w:leader="dot" w:pos="8306"/>
        </w:tabs>
      </w:pPr>
      <w:hyperlink w:anchor="_Toc25924" w:history="1">
        <w:r>
          <w:rPr>
            <w:rFonts w:ascii="仿宋" w:eastAsia="仿宋" w:hAnsi="仿宋" w:cs="仿宋" w:hint="eastAsia"/>
            <w:lang w:eastAsia="zh-CN"/>
          </w:rPr>
          <w:t>(四)、总图布置方案</w:t>
        </w:r>
        <w:r>
          <w:tab/>
        </w:r>
        <w:r>
          <w:fldChar w:fldCharType="begin"/>
        </w:r>
        <w:r>
          <w:instrText xml:space="preserve"> PAGEREF _Toc25924 \h </w:instrText>
        </w:r>
        <w:r>
          <w:fldChar w:fldCharType="separate"/>
        </w:r>
        <w:r>
          <w:t>18</w:t>
        </w:r>
        <w:r>
          <w:fldChar w:fldCharType="end"/>
        </w:r>
      </w:hyperlink>
    </w:p>
    <w:p>
      <w:pPr>
        <w:pStyle w:val="TOC2"/>
        <w:tabs>
          <w:tab w:val="right" w:leader="dot" w:pos="8306"/>
        </w:tabs>
      </w:pPr>
      <w:hyperlink w:anchor="_Toc6976" w:history="1">
        <w:r>
          <w:rPr>
            <w:rFonts w:ascii="仿宋" w:eastAsia="仿宋" w:hAnsi="仿宋" w:cs="仿宋" w:hint="eastAsia"/>
            <w:lang w:eastAsia="zh-CN"/>
          </w:rPr>
          <w:t>(五)、选址综合评价</w:t>
        </w:r>
        <w:r>
          <w:tab/>
        </w:r>
        <w:r>
          <w:fldChar w:fldCharType="begin"/>
        </w:r>
        <w:r>
          <w:instrText xml:space="preserve"> PAGEREF _Toc6976 \h </w:instrText>
        </w:r>
        <w:r>
          <w:fldChar w:fldCharType="separate"/>
        </w:r>
        <w:r>
          <w:t>19</w:t>
        </w:r>
        <w:r>
          <w:fldChar w:fldCharType="end"/>
        </w:r>
      </w:hyperlink>
    </w:p>
    <w:p>
      <w:pPr>
        <w:pStyle w:val="TOC1"/>
        <w:tabs>
          <w:tab w:val="right" w:leader="dot" w:pos="8306"/>
        </w:tabs>
      </w:pPr>
      <w:hyperlink w:anchor="_Toc7793" w:history="1">
        <w:r>
          <w:rPr>
            <w:rFonts w:ascii="仿宋" w:eastAsia="仿宋" w:hAnsi="仿宋" w:cs="仿宋" w:hint="eastAsia"/>
            <w:lang w:eastAsia="zh-CN"/>
          </w:rPr>
          <w:t>六、军工电子项目文档管理</w:t>
        </w:r>
        <w:r>
          <w:tab/>
        </w:r>
        <w:r>
          <w:fldChar w:fldCharType="begin"/>
        </w:r>
        <w:r>
          <w:instrText xml:space="preserve"> PAGEREF _Toc7793 \h </w:instrText>
        </w:r>
        <w:r>
          <w:fldChar w:fldCharType="separate"/>
        </w:r>
        <w:r>
          <w:t>20</w:t>
        </w:r>
        <w:r>
          <w:fldChar w:fldCharType="end"/>
        </w:r>
      </w:hyperlink>
    </w:p>
    <w:p>
      <w:pPr>
        <w:pStyle w:val="TOC2"/>
        <w:tabs>
          <w:tab w:val="right" w:leader="dot" w:pos="8306"/>
        </w:tabs>
      </w:pPr>
      <w:hyperlink w:anchor="_Toc1636" w:history="1">
        <w:r>
          <w:rPr>
            <w:rFonts w:ascii="仿宋" w:eastAsia="仿宋" w:hAnsi="仿宋" w:cs="仿宋" w:hint="eastAsia"/>
            <w:lang w:eastAsia="zh-CN"/>
          </w:rPr>
          <w:t>(一)、文档编制与审查</w:t>
        </w:r>
        <w:r>
          <w:tab/>
        </w:r>
        <w:r>
          <w:fldChar w:fldCharType="begin"/>
        </w:r>
        <w:r>
          <w:instrText xml:space="preserve"> PAGEREF _Toc1636 \h </w:instrText>
        </w:r>
        <w:r>
          <w:fldChar w:fldCharType="separate"/>
        </w:r>
        <w:r>
          <w:t>20</w:t>
        </w:r>
        <w:r>
          <w:fldChar w:fldCharType="end"/>
        </w:r>
      </w:hyperlink>
    </w:p>
    <w:p>
      <w:pPr>
        <w:pStyle w:val="TOC2"/>
        <w:tabs>
          <w:tab w:val="right" w:leader="dot" w:pos="8306"/>
        </w:tabs>
      </w:pPr>
      <w:hyperlink w:anchor="_Toc5929" w:history="1">
        <w:r>
          <w:rPr>
            <w:rFonts w:ascii="仿宋" w:eastAsia="仿宋" w:hAnsi="仿宋" w:cs="仿宋" w:hint="eastAsia"/>
            <w:lang w:eastAsia="zh-CN"/>
          </w:rPr>
          <w:t>(二)、文档发布与分发</w:t>
        </w:r>
        <w:r>
          <w:tab/>
        </w:r>
        <w:r>
          <w:fldChar w:fldCharType="begin"/>
        </w:r>
        <w:r>
          <w:instrText xml:space="preserve"> PAGEREF _Toc5929 \h </w:instrText>
        </w:r>
        <w:r>
          <w:fldChar w:fldCharType="separate"/>
        </w:r>
        <w:r>
          <w:t>22</w:t>
        </w:r>
        <w:r>
          <w:fldChar w:fldCharType="end"/>
        </w:r>
      </w:hyperlink>
    </w:p>
    <w:p>
      <w:pPr>
        <w:pStyle w:val="TOC2"/>
        <w:tabs>
          <w:tab w:val="right" w:leader="dot" w:pos="8306"/>
        </w:tabs>
      </w:pPr>
      <w:hyperlink w:anchor="_Toc29549" w:history="1">
        <w:r>
          <w:rPr>
            <w:rFonts w:ascii="仿宋" w:eastAsia="仿宋" w:hAnsi="仿宋" w:cs="仿宋" w:hint="eastAsia"/>
            <w:lang w:eastAsia="zh-CN"/>
          </w:rPr>
          <w:t>(三)、文档存档与归档</w:t>
        </w:r>
        <w:r>
          <w:tab/>
        </w:r>
        <w:r>
          <w:fldChar w:fldCharType="begin"/>
        </w:r>
        <w:r>
          <w:instrText xml:space="preserve"> PAGEREF _Toc29549 \h </w:instrText>
        </w:r>
        <w:r>
          <w:fldChar w:fldCharType="separate"/>
        </w:r>
        <w:r>
          <w:t>22</w:t>
        </w:r>
        <w:r>
          <w:fldChar w:fldCharType="end"/>
        </w:r>
      </w:hyperlink>
    </w:p>
    <w:p>
      <w:pPr>
        <w:pStyle w:val="TOC1"/>
        <w:tabs>
          <w:tab w:val="right" w:leader="dot" w:pos="8306"/>
        </w:tabs>
      </w:pPr>
      <w:hyperlink w:anchor="_Toc14748" w:history="1">
        <w:r>
          <w:rPr>
            <w:rFonts w:ascii="仿宋" w:eastAsia="仿宋" w:hAnsi="仿宋" w:cs="仿宋" w:hint="eastAsia"/>
            <w:lang w:eastAsia="zh-CN"/>
          </w:rPr>
          <w:t>七、军工电子项目经营效益</w:t>
        </w:r>
        <w:r>
          <w:tab/>
        </w:r>
        <w:r>
          <w:fldChar w:fldCharType="begin"/>
        </w:r>
        <w:r>
          <w:instrText xml:space="preserve"> PAGEREF _Toc14748 \h </w:instrText>
        </w:r>
        <w:r>
          <w:fldChar w:fldCharType="separate"/>
        </w:r>
        <w:r>
          <w:t>24</w:t>
        </w:r>
        <w:r>
          <w:fldChar w:fldCharType="end"/>
        </w:r>
      </w:hyperlink>
    </w:p>
    <w:p>
      <w:pPr>
        <w:pStyle w:val="TOC2"/>
        <w:tabs>
          <w:tab w:val="right" w:leader="dot" w:pos="8306"/>
        </w:tabs>
      </w:pPr>
      <w:hyperlink w:anchor="_Toc527" w:history="1">
        <w:r>
          <w:rPr>
            <w:rFonts w:ascii="仿宋" w:eastAsia="仿宋" w:hAnsi="仿宋" w:cs="仿宋" w:hint="eastAsia"/>
            <w:lang w:eastAsia="zh-CN"/>
          </w:rPr>
          <w:t>(一)、经济评价财务测算</w:t>
        </w:r>
        <w:r>
          <w:tab/>
        </w:r>
        <w:r>
          <w:fldChar w:fldCharType="begin"/>
        </w:r>
        <w:r>
          <w:instrText xml:space="preserve"> PAGEREF _Toc527 \h </w:instrText>
        </w:r>
        <w:r>
          <w:fldChar w:fldCharType="separate"/>
        </w:r>
        <w:r>
          <w:t>24</w:t>
        </w:r>
        <w:r>
          <w:fldChar w:fldCharType="end"/>
        </w:r>
      </w:hyperlink>
    </w:p>
    <w:p>
      <w:pPr>
        <w:pStyle w:val="TOC2"/>
        <w:tabs>
          <w:tab w:val="right" w:leader="dot" w:pos="8306"/>
        </w:tabs>
      </w:pPr>
      <w:hyperlink w:anchor="_Toc5089" w:history="1">
        <w:r>
          <w:rPr>
            <w:rFonts w:ascii="仿宋" w:eastAsia="仿宋" w:hAnsi="仿宋" w:cs="仿宋" w:hint="eastAsia"/>
            <w:lang w:eastAsia="zh-CN"/>
          </w:rPr>
          <w:t>(二)、军工电子项目盈利能力分析</w:t>
        </w:r>
        <w:r>
          <w:tab/>
        </w:r>
        <w:r>
          <w:fldChar w:fldCharType="begin"/>
        </w:r>
        <w:r>
          <w:instrText xml:space="preserve"> PAGEREF _Toc5089 \h </w:instrText>
        </w:r>
        <w:r>
          <w:fldChar w:fldCharType="separate"/>
        </w:r>
        <w:r>
          <w:t>25</w:t>
        </w:r>
        <w:r>
          <w:fldChar w:fldCharType="end"/>
        </w:r>
      </w:hyperlink>
    </w:p>
    <w:p>
      <w:pPr>
        <w:pStyle w:val="TOC1"/>
        <w:tabs>
          <w:tab w:val="right" w:leader="dot" w:pos="8306"/>
        </w:tabs>
      </w:pPr>
      <w:hyperlink w:anchor="_Toc10326" w:history="1">
        <w:r>
          <w:rPr>
            <w:rFonts w:ascii="仿宋" w:eastAsia="仿宋" w:hAnsi="仿宋" w:cs="仿宋" w:hint="eastAsia"/>
            <w:lang w:eastAsia="zh-CN"/>
          </w:rPr>
          <w:t>八、军工电子项目人力资源管理</w:t>
        </w:r>
        <w:r>
          <w:tab/>
        </w:r>
        <w:r>
          <w:fldChar w:fldCharType="begin"/>
        </w:r>
        <w:r>
          <w:instrText xml:space="preserve"> PAGEREF _Toc10326 \h </w:instrText>
        </w:r>
        <w:r>
          <w:fldChar w:fldCharType="separate"/>
        </w:r>
        <w:r>
          <w:t>26</w:t>
        </w:r>
        <w:r>
          <w:fldChar w:fldCharType="end"/>
        </w:r>
      </w:hyperlink>
    </w:p>
    <w:p>
      <w:pPr>
        <w:pStyle w:val="TOC2"/>
        <w:tabs>
          <w:tab w:val="right" w:leader="dot" w:pos="8306"/>
        </w:tabs>
      </w:pPr>
      <w:hyperlink w:anchor="_Toc10981" w:history="1">
        <w:r>
          <w:rPr>
            <w:rFonts w:ascii="仿宋" w:eastAsia="仿宋" w:hAnsi="仿宋" w:cs="仿宋" w:hint="eastAsia"/>
            <w:lang w:eastAsia="zh-CN"/>
          </w:rPr>
          <w:t>(一)、建立健全的预算管理制度</w:t>
        </w:r>
        <w:r>
          <w:tab/>
        </w:r>
        <w:r>
          <w:fldChar w:fldCharType="begin"/>
        </w:r>
        <w:r>
          <w:instrText xml:space="preserve"> PAGEREF _Toc10981 \h </w:instrText>
        </w:r>
        <w:r>
          <w:fldChar w:fldCharType="separate"/>
        </w:r>
        <w:r>
          <w:t>26</w:t>
        </w:r>
        <w:r>
          <w:fldChar w:fldCharType="end"/>
        </w:r>
      </w:hyperlink>
    </w:p>
    <w:p>
      <w:pPr>
        <w:pStyle w:val="TOC2"/>
        <w:tabs>
          <w:tab w:val="right" w:leader="dot" w:pos="8306"/>
        </w:tabs>
      </w:pPr>
      <w:hyperlink w:anchor="_Toc19042" w:history="1">
        <w:r>
          <w:rPr>
            <w:rFonts w:ascii="仿宋" w:eastAsia="仿宋" w:hAnsi="仿宋" w:cs="仿宋" w:hint="eastAsia"/>
            <w:lang w:eastAsia="zh-CN"/>
          </w:rPr>
          <w:t>(二)、加强资金流动监控</w:t>
        </w:r>
        <w:r>
          <w:tab/>
        </w:r>
        <w:r>
          <w:fldChar w:fldCharType="begin"/>
        </w:r>
        <w:r>
          <w:instrText xml:space="preserve"> PAGEREF _Toc19042 \h </w:instrText>
        </w:r>
        <w:r>
          <w:fldChar w:fldCharType="separate"/>
        </w:r>
        <w:r>
          <w:t>27</w:t>
        </w:r>
        <w:r>
          <w:fldChar w:fldCharType="end"/>
        </w:r>
      </w:hyperlink>
    </w:p>
    <w:p>
      <w:pPr>
        <w:pStyle w:val="TOC2"/>
        <w:tabs>
          <w:tab w:val="right" w:leader="dot" w:pos="8306"/>
        </w:tabs>
      </w:pPr>
      <w:hyperlink w:anchor="_Toc416" w:history="1">
        <w:r>
          <w:rPr>
            <w:rFonts w:ascii="仿宋" w:eastAsia="仿宋" w:hAnsi="仿宋" w:cs="仿宋" w:hint="eastAsia"/>
            <w:lang w:eastAsia="zh-CN"/>
          </w:rPr>
          <w:t>(三)、制定完善的风险控制机制</w:t>
        </w:r>
        <w:r>
          <w:tab/>
        </w:r>
        <w:r>
          <w:fldChar w:fldCharType="begin"/>
        </w:r>
        <w:r>
          <w:instrText xml:space="preserve"> PAGEREF _Toc416 \h </w:instrText>
        </w:r>
        <w:r>
          <w:fldChar w:fldCharType="separate"/>
        </w:r>
        <w:r>
          <w:t>28</w:t>
        </w:r>
        <w:r>
          <w:fldChar w:fldCharType="end"/>
        </w:r>
      </w:hyperlink>
    </w:p>
    <w:p>
      <w:pPr>
        <w:pStyle w:val="TOC2"/>
        <w:tabs>
          <w:tab w:val="right" w:leader="dot" w:pos="8306"/>
        </w:tabs>
      </w:pPr>
      <w:hyperlink w:anchor="_Toc14646" w:history="1">
        <w:r>
          <w:rPr>
            <w:rFonts w:ascii="仿宋" w:eastAsia="仿宋" w:hAnsi="仿宋" w:cs="仿宋" w:hint="eastAsia"/>
            <w:lang w:eastAsia="zh-CN"/>
          </w:rPr>
          <w:t>(四)、优化成本管理</w:t>
        </w:r>
        <w:r>
          <w:tab/>
        </w:r>
        <w:r>
          <w:fldChar w:fldCharType="begin"/>
        </w:r>
        <w:r>
          <w:instrText xml:space="preserve"> PAGEREF _Toc14646 \h </w:instrText>
        </w:r>
        <w:r>
          <w:fldChar w:fldCharType="separate"/>
        </w:r>
        <w:r>
          <w:t>30</w:t>
        </w:r>
        <w:r>
          <w:fldChar w:fldCharType="end"/>
        </w:r>
      </w:hyperlink>
    </w:p>
    <w:p>
      <w:pPr>
        <w:pStyle w:val="TOC1"/>
        <w:tabs>
          <w:tab w:val="right" w:leader="dot" w:pos="8306"/>
        </w:tabs>
      </w:pPr>
      <w:hyperlink w:anchor="_Toc24368" w:history="1">
        <w:r>
          <w:rPr>
            <w:rFonts w:ascii="仿宋" w:eastAsia="仿宋" w:hAnsi="仿宋" w:cs="仿宋" w:hint="eastAsia"/>
            <w:lang w:eastAsia="zh-CN"/>
          </w:rPr>
          <w:t>九、军工电子项目人力资源培养与发展</w:t>
        </w:r>
        <w:r>
          <w:tab/>
        </w:r>
        <w:r>
          <w:fldChar w:fldCharType="begin"/>
        </w:r>
        <w:r>
          <w:instrText xml:space="preserve"> PAGEREF _Toc24368 \h </w:instrText>
        </w:r>
        <w:r>
          <w:fldChar w:fldCharType="separate"/>
        </w:r>
        <w:r>
          <w:t>31</w:t>
        </w:r>
        <w:r>
          <w:fldChar w:fldCharType="end"/>
        </w:r>
      </w:hyperlink>
    </w:p>
    <w:p>
      <w:pPr>
        <w:pStyle w:val="TOC2"/>
        <w:tabs>
          <w:tab w:val="right" w:leader="dot" w:pos="8306"/>
        </w:tabs>
      </w:pPr>
      <w:hyperlink w:anchor="_Toc6400" w:history="1">
        <w:r>
          <w:rPr>
            <w:rFonts w:ascii="仿宋" w:eastAsia="仿宋" w:hAnsi="仿宋" w:cs="仿宋" w:hint="eastAsia"/>
            <w:lang w:eastAsia="zh-CN"/>
          </w:rPr>
          <w:t>(一)、人才需求与规划</w:t>
        </w:r>
        <w:r>
          <w:tab/>
        </w:r>
        <w:r>
          <w:fldChar w:fldCharType="begin"/>
        </w:r>
        <w:r>
          <w:instrText xml:space="preserve"> PAGEREF _Toc6400 \h </w:instrText>
        </w:r>
        <w:r>
          <w:fldChar w:fldCharType="separate"/>
        </w:r>
        <w:r>
          <w:t>31</w:t>
        </w:r>
        <w:r>
          <w:fldChar w:fldCharType="end"/>
        </w:r>
      </w:hyperlink>
    </w:p>
    <w:p>
      <w:pPr>
        <w:pStyle w:val="TOC2"/>
        <w:tabs>
          <w:tab w:val="right" w:leader="dot" w:pos="8306"/>
        </w:tabs>
      </w:pPr>
      <w:hyperlink w:anchor="_Toc29320" w:history="1">
        <w:r>
          <w:rPr>
            <w:rFonts w:ascii="仿宋" w:eastAsia="仿宋" w:hAnsi="仿宋" w:cs="仿宋" w:hint="eastAsia"/>
            <w:lang w:eastAsia="zh-CN"/>
          </w:rPr>
          <w:t>(二)、培训与发展计划</w:t>
        </w:r>
        <w:r>
          <w:tab/>
        </w:r>
        <w:r>
          <w:fldChar w:fldCharType="begin"/>
        </w:r>
        <w:r>
          <w:instrText xml:space="preserve"> PAGEREF _Toc29320 \h </w:instrText>
        </w:r>
        <w:r>
          <w:fldChar w:fldCharType="separate"/>
        </w:r>
        <w:r>
          <w:t>31</w:t>
        </w:r>
        <w:r>
          <w:fldChar w:fldCharType="end"/>
        </w:r>
      </w:hyperlink>
    </w:p>
    <w:p>
      <w:pPr>
        <w:pStyle w:val="TOC1"/>
        <w:tabs>
          <w:tab w:val="right" w:leader="dot" w:pos="8306"/>
        </w:tabs>
      </w:pPr>
      <w:hyperlink w:anchor="_Toc29302" w:history="1">
        <w:r>
          <w:rPr>
            <w:rFonts w:ascii="仿宋" w:eastAsia="仿宋" w:hAnsi="仿宋" w:cs="仿宋" w:hint="eastAsia"/>
            <w:lang w:eastAsia="zh-CN"/>
          </w:rPr>
          <w:t>十、军工电子项目创新与研发</w:t>
        </w:r>
        <w:r>
          <w:tab/>
        </w:r>
        <w:r>
          <w:fldChar w:fldCharType="begin"/>
        </w:r>
        <w:r>
          <w:instrText xml:space="preserve"> PAGEREF _Toc29302 \h </w:instrText>
        </w:r>
        <w:r>
          <w:fldChar w:fldCharType="separate"/>
        </w:r>
        <w:r>
          <w:t>32</w:t>
        </w:r>
        <w:r>
          <w:fldChar w:fldCharType="end"/>
        </w:r>
      </w:hyperlink>
    </w:p>
    <w:p>
      <w:pPr>
        <w:pStyle w:val="TOC2"/>
        <w:tabs>
          <w:tab w:val="right" w:leader="dot" w:pos="8306"/>
        </w:tabs>
      </w:pPr>
      <w:hyperlink w:anchor="_Toc10450" w:history="1">
        <w:r>
          <w:rPr>
            <w:rFonts w:ascii="仿宋" w:eastAsia="仿宋" w:hAnsi="仿宋" w:cs="仿宋" w:hint="eastAsia"/>
            <w:lang w:eastAsia="zh-CN"/>
          </w:rPr>
          <w:t>(一)、创新策略与方向</w:t>
        </w:r>
        <w:r>
          <w:tab/>
        </w:r>
        <w:r>
          <w:fldChar w:fldCharType="begin"/>
        </w:r>
        <w:r>
          <w:instrText xml:space="preserve"> PAGEREF _Toc10450 \h </w:instrText>
        </w:r>
        <w:r>
          <w:fldChar w:fldCharType="separate"/>
        </w:r>
        <w:r>
          <w:t>32</w:t>
        </w:r>
        <w:r>
          <w:fldChar w:fldCharType="end"/>
        </w:r>
      </w:hyperlink>
    </w:p>
    <w:p>
      <w:pPr>
        <w:pStyle w:val="TOC2"/>
        <w:tabs>
          <w:tab w:val="right" w:leader="dot" w:pos="8306"/>
        </w:tabs>
      </w:pPr>
      <w:hyperlink w:anchor="_Toc4153" w:history="1">
        <w:r>
          <w:rPr>
            <w:rFonts w:ascii="仿宋" w:eastAsia="仿宋" w:hAnsi="仿宋" w:cs="仿宋" w:hint="eastAsia"/>
            <w:lang w:eastAsia="zh-CN"/>
          </w:rPr>
          <w:t>(二)、研发规划与投入</w:t>
        </w:r>
        <w:r>
          <w:tab/>
        </w:r>
        <w:r>
          <w:fldChar w:fldCharType="begin"/>
        </w:r>
        <w:r>
          <w:instrText xml:space="preserve"> PAGEREF _Toc4153 \h </w:instrText>
        </w:r>
        <w:r>
          <w:fldChar w:fldCharType="separate"/>
        </w:r>
        <w:r>
          <w:t>33</w:t>
        </w:r>
        <w:r>
          <w:fldChar w:fldCharType="end"/>
        </w:r>
      </w:hyperlink>
    </w:p>
    <w:p>
      <w:pPr>
        <w:pStyle w:val="TOC1"/>
        <w:tabs>
          <w:tab w:val="right" w:leader="dot" w:pos="8306"/>
        </w:tabs>
      </w:pPr>
      <w:hyperlink w:anchor="_Toc29630" w:history="1">
        <w:r>
          <w:rPr>
            <w:rFonts w:ascii="仿宋" w:eastAsia="仿宋" w:hAnsi="仿宋" w:cs="仿宋" w:hint="eastAsia"/>
            <w:lang w:eastAsia="zh-CN"/>
          </w:rPr>
          <w:t>十一、军工电子项目技术管理</w:t>
        </w:r>
        <w:r>
          <w:tab/>
        </w:r>
        <w:r>
          <w:fldChar w:fldCharType="begin"/>
        </w:r>
        <w:r>
          <w:instrText xml:space="preserve"> PAGEREF _Toc29630 \h </w:instrText>
        </w:r>
        <w:r>
          <w:fldChar w:fldCharType="separate"/>
        </w:r>
        <w:r>
          <w:t>35</w:t>
        </w:r>
        <w:r>
          <w:fldChar w:fldCharType="end"/>
        </w:r>
      </w:hyperlink>
    </w:p>
    <w:p>
      <w:pPr>
        <w:pStyle w:val="TOC2"/>
        <w:tabs>
          <w:tab w:val="right" w:leader="dot" w:pos="8306"/>
        </w:tabs>
      </w:pPr>
      <w:hyperlink w:anchor="_Toc4208" w:history="1">
        <w:r>
          <w:rPr>
            <w:rFonts w:ascii="仿宋" w:eastAsia="仿宋" w:hAnsi="仿宋" w:cs="仿宋" w:hint="eastAsia"/>
            <w:lang w:eastAsia="zh-CN"/>
          </w:rPr>
          <w:t>(一)、技术方案选用方向</w:t>
        </w:r>
        <w:r>
          <w:tab/>
        </w:r>
        <w:r>
          <w:fldChar w:fldCharType="begin"/>
        </w:r>
        <w:r>
          <w:instrText xml:space="preserve"> PAGEREF _Toc4208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40" w:history="1">
        <w:r>
          <w:rPr>
            <w:rFonts w:ascii="仿宋" w:eastAsia="仿宋" w:hAnsi="仿宋" w:cs="仿宋" w:hint="eastAsia"/>
            <w:lang w:eastAsia="zh-CN"/>
          </w:rPr>
          <w:t>(二)、工艺技术方案选用原则</w:t>
        </w:r>
        <w:r>
          <w:tab/>
        </w:r>
        <w:r>
          <w:fldChar w:fldCharType="begin"/>
        </w:r>
        <w:r>
          <w:instrText xml:space="preserve"> PAGEREF _Toc26440 \h </w:instrText>
        </w:r>
        <w:r>
          <w:fldChar w:fldCharType="separate"/>
        </w:r>
        <w:r>
          <w:t>37</w:t>
        </w:r>
        <w:r>
          <w:fldChar w:fldCharType="end"/>
        </w:r>
      </w:hyperlink>
    </w:p>
    <w:p>
      <w:pPr>
        <w:pStyle w:val="TOC2"/>
        <w:tabs>
          <w:tab w:val="right" w:leader="dot" w:pos="8306"/>
        </w:tabs>
      </w:pPr>
      <w:hyperlink w:anchor="_Toc5095" w:history="1">
        <w:r>
          <w:rPr>
            <w:rFonts w:ascii="仿宋" w:eastAsia="仿宋" w:hAnsi="仿宋" w:cs="仿宋" w:hint="eastAsia"/>
            <w:lang w:eastAsia="zh-CN"/>
          </w:rPr>
          <w:t>(三)、工艺技术方案要求</w:t>
        </w:r>
        <w:r>
          <w:tab/>
        </w:r>
        <w:r>
          <w:fldChar w:fldCharType="begin"/>
        </w:r>
        <w:r>
          <w:instrText xml:space="preserve"> PAGEREF _Toc5095 \h </w:instrText>
        </w:r>
        <w:r>
          <w:fldChar w:fldCharType="separate"/>
        </w:r>
        <w:r>
          <w:t>39</w:t>
        </w:r>
        <w:r>
          <w:fldChar w:fldCharType="end"/>
        </w:r>
      </w:hyperlink>
    </w:p>
    <w:p>
      <w:pPr>
        <w:pStyle w:val="TOC1"/>
        <w:tabs>
          <w:tab w:val="right" w:leader="dot" w:pos="8306"/>
        </w:tabs>
      </w:pPr>
      <w:hyperlink w:anchor="_Toc4803" w:history="1">
        <w:r>
          <w:rPr>
            <w:rFonts w:ascii="仿宋" w:eastAsia="仿宋" w:hAnsi="仿宋" w:cs="仿宋" w:hint="eastAsia"/>
            <w:lang w:eastAsia="zh-CN"/>
          </w:rPr>
          <w:t>十二、军工电子项目财务管理</w:t>
        </w:r>
        <w:r>
          <w:tab/>
        </w:r>
        <w:r>
          <w:fldChar w:fldCharType="begin"/>
        </w:r>
        <w:r>
          <w:instrText xml:space="preserve"> PAGEREF _Toc4803 \h </w:instrText>
        </w:r>
        <w:r>
          <w:fldChar w:fldCharType="separate"/>
        </w:r>
        <w:r>
          <w:t>41</w:t>
        </w:r>
        <w:r>
          <w:fldChar w:fldCharType="end"/>
        </w:r>
      </w:hyperlink>
    </w:p>
    <w:p>
      <w:pPr>
        <w:pStyle w:val="TOC2"/>
        <w:tabs>
          <w:tab w:val="right" w:leader="dot" w:pos="8306"/>
        </w:tabs>
      </w:pPr>
      <w:hyperlink w:anchor="_Toc32632" w:history="1">
        <w:r>
          <w:rPr>
            <w:rFonts w:ascii="仿宋" w:eastAsia="仿宋" w:hAnsi="仿宋" w:cs="仿宋" w:hint="eastAsia"/>
            <w:lang w:eastAsia="zh-CN"/>
          </w:rPr>
          <w:t>(一)、资金需求大</w:t>
        </w:r>
        <w:r>
          <w:tab/>
        </w:r>
        <w:r>
          <w:fldChar w:fldCharType="begin"/>
        </w:r>
        <w:r>
          <w:instrText xml:space="preserve"> PAGEREF _Toc32632 \h </w:instrText>
        </w:r>
        <w:r>
          <w:fldChar w:fldCharType="separate"/>
        </w:r>
        <w:r>
          <w:t>41</w:t>
        </w:r>
        <w:r>
          <w:fldChar w:fldCharType="end"/>
        </w:r>
      </w:hyperlink>
    </w:p>
    <w:p>
      <w:pPr>
        <w:pStyle w:val="TOC2"/>
        <w:tabs>
          <w:tab w:val="right" w:leader="dot" w:pos="8306"/>
        </w:tabs>
      </w:pPr>
      <w:hyperlink w:anchor="_Toc22314" w:history="1">
        <w:r>
          <w:rPr>
            <w:rFonts w:ascii="仿宋" w:eastAsia="仿宋" w:hAnsi="仿宋" w:cs="仿宋" w:hint="eastAsia"/>
            <w:lang w:eastAsia="zh-CN"/>
          </w:rPr>
          <w:t>(二)、研发周期长</w:t>
        </w:r>
        <w:r>
          <w:tab/>
        </w:r>
        <w:r>
          <w:fldChar w:fldCharType="begin"/>
        </w:r>
        <w:r>
          <w:instrText xml:space="preserve"> PAGEREF _Toc22314 \h </w:instrText>
        </w:r>
        <w:r>
          <w:fldChar w:fldCharType="separate"/>
        </w:r>
        <w:r>
          <w:t>42</w:t>
        </w:r>
        <w:r>
          <w:fldChar w:fldCharType="end"/>
        </w:r>
      </w:hyperlink>
    </w:p>
    <w:p>
      <w:pPr>
        <w:pStyle w:val="TOC2"/>
        <w:tabs>
          <w:tab w:val="right" w:leader="dot" w:pos="8306"/>
        </w:tabs>
      </w:pPr>
      <w:hyperlink w:anchor="_Toc10645" w:history="1">
        <w:r>
          <w:rPr>
            <w:rFonts w:ascii="仿宋" w:eastAsia="仿宋" w:hAnsi="仿宋" w:cs="仿宋" w:hint="eastAsia"/>
            <w:lang w:eastAsia="zh-CN"/>
          </w:rPr>
          <w:t>(三)、市场风险大</w:t>
        </w:r>
        <w:r>
          <w:tab/>
        </w:r>
        <w:r>
          <w:fldChar w:fldCharType="begin"/>
        </w:r>
        <w:r>
          <w:instrText xml:space="preserve"> PAGEREF _Toc10645 \h </w:instrText>
        </w:r>
        <w:r>
          <w:fldChar w:fldCharType="separate"/>
        </w:r>
        <w:r>
          <w:t>44</w:t>
        </w:r>
        <w:r>
          <w:fldChar w:fldCharType="end"/>
        </w:r>
      </w:hyperlink>
    </w:p>
    <w:p>
      <w:pPr>
        <w:pStyle w:val="TOC2"/>
        <w:tabs>
          <w:tab w:val="right" w:leader="dot" w:pos="8306"/>
        </w:tabs>
      </w:pPr>
      <w:hyperlink w:anchor="_Toc19714" w:history="1">
        <w:r>
          <w:rPr>
            <w:rFonts w:ascii="仿宋" w:eastAsia="仿宋" w:hAnsi="仿宋" w:cs="仿宋" w:hint="eastAsia"/>
            <w:lang w:eastAsia="zh-CN"/>
          </w:rPr>
          <w:t>(四)、利润率高</w:t>
        </w:r>
        <w:r>
          <w:tab/>
        </w:r>
        <w:r>
          <w:fldChar w:fldCharType="begin"/>
        </w:r>
        <w:r>
          <w:instrText xml:space="preserve"> PAGEREF _Toc19714 \h </w:instrText>
        </w:r>
        <w:r>
          <w:fldChar w:fldCharType="separate"/>
        </w:r>
        <w:r>
          <w:t>46</w:t>
        </w:r>
        <w:r>
          <w:fldChar w:fldCharType="end"/>
        </w:r>
      </w:hyperlink>
    </w:p>
    <w:p>
      <w:pPr>
        <w:pStyle w:val="TOC1"/>
        <w:tabs>
          <w:tab w:val="right" w:leader="dot" w:pos="8306"/>
        </w:tabs>
      </w:pPr>
      <w:hyperlink w:anchor="_Toc23837" w:history="1">
        <w:r>
          <w:rPr>
            <w:rFonts w:ascii="仿宋" w:eastAsia="仿宋" w:hAnsi="仿宋" w:cs="仿宋" w:hint="eastAsia"/>
            <w:lang w:eastAsia="zh-CN"/>
          </w:rPr>
          <w:t>十三、军工电子项目实施时间节点</w:t>
        </w:r>
        <w:r>
          <w:tab/>
        </w:r>
        <w:r>
          <w:fldChar w:fldCharType="begin"/>
        </w:r>
        <w:r>
          <w:instrText xml:space="preserve"> PAGEREF _Toc23837 \h </w:instrText>
        </w:r>
        <w:r>
          <w:fldChar w:fldCharType="separate"/>
        </w:r>
        <w:r>
          <w:t>48</w:t>
        </w:r>
        <w:r>
          <w:fldChar w:fldCharType="end"/>
        </w:r>
      </w:hyperlink>
    </w:p>
    <w:p>
      <w:pPr>
        <w:pStyle w:val="TOC2"/>
        <w:tabs>
          <w:tab w:val="right" w:leader="dot" w:pos="8306"/>
        </w:tabs>
      </w:pPr>
      <w:hyperlink w:anchor="_Toc7770" w:history="1">
        <w:r>
          <w:rPr>
            <w:rFonts w:ascii="仿宋" w:eastAsia="仿宋" w:hAnsi="仿宋" w:cs="仿宋" w:hint="eastAsia"/>
            <w:lang w:eastAsia="zh-CN"/>
          </w:rPr>
          <w:t>(一)、军工电子项目启动阶段时间节点</w:t>
        </w:r>
        <w:r>
          <w:tab/>
        </w:r>
        <w:r>
          <w:fldChar w:fldCharType="begin"/>
        </w:r>
        <w:r>
          <w:instrText xml:space="preserve"> PAGEREF _Toc7770 \h </w:instrText>
        </w:r>
        <w:r>
          <w:fldChar w:fldCharType="separate"/>
        </w:r>
        <w:r>
          <w:t>48</w:t>
        </w:r>
        <w:r>
          <w:fldChar w:fldCharType="end"/>
        </w:r>
      </w:hyperlink>
    </w:p>
    <w:p>
      <w:pPr>
        <w:pStyle w:val="TOC2"/>
        <w:tabs>
          <w:tab w:val="right" w:leader="dot" w:pos="8306"/>
        </w:tabs>
      </w:pPr>
      <w:hyperlink w:anchor="_Toc9191" w:history="1">
        <w:r>
          <w:rPr>
            <w:rFonts w:ascii="仿宋" w:eastAsia="仿宋" w:hAnsi="仿宋" w:cs="仿宋" w:hint="eastAsia"/>
            <w:lang w:eastAsia="zh-CN"/>
          </w:rPr>
          <w:t>(二)、军工电子项目执行阶段时间节点</w:t>
        </w:r>
        <w:r>
          <w:tab/>
        </w:r>
        <w:r>
          <w:fldChar w:fldCharType="begin"/>
        </w:r>
        <w:r>
          <w:instrText xml:space="preserve"> PAGEREF _Toc9191 \h </w:instrText>
        </w:r>
        <w:r>
          <w:fldChar w:fldCharType="separate"/>
        </w:r>
        <w:r>
          <w:t>49</w:t>
        </w:r>
        <w:r>
          <w:fldChar w:fldCharType="end"/>
        </w:r>
      </w:hyperlink>
    </w:p>
    <w:p>
      <w:pPr>
        <w:pStyle w:val="TOC2"/>
        <w:tabs>
          <w:tab w:val="right" w:leader="dot" w:pos="8306"/>
        </w:tabs>
      </w:pPr>
      <w:hyperlink w:anchor="_Toc7589" w:history="1">
        <w:r>
          <w:rPr>
            <w:rFonts w:ascii="仿宋" w:eastAsia="仿宋" w:hAnsi="仿宋" w:cs="仿宋" w:hint="eastAsia"/>
            <w:lang w:eastAsia="zh-CN"/>
          </w:rPr>
          <w:t>(三)、军工电子项目完成阶段时间节点</w:t>
        </w:r>
        <w:r>
          <w:tab/>
        </w:r>
        <w:r>
          <w:fldChar w:fldCharType="begin"/>
        </w:r>
        <w:r>
          <w:instrText xml:space="preserve"> PAGEREF _Toc7589 \h </w:instrText>
        </w:r>
        <w:r>
          <w:fldChar w:fldCharType="separate"/>
        </w:r>
        <w:r>
          <w:t>50</w:t>
        </w:r>
        <w:r>
          <w:fldChar w:fldCharType="end"/>
        </w:r>
      </w:hyperlink>
    </w:p>
    <w:p>
      <w:pPr>
        <w:pStyle w:val="TOC1"/>
        <w:tabs>
          <w:tab w:val="right" w:leader="dot" w:pos="8306"/>
        </w:tabs>
      </w:pPr>
      <w:hyperlink w:anchor="_Toc7852" w:history="1">
        <w:r>
          <w:rPr>
            <w:rFonts w:ascii="仿宋" w:eastAsia="仿宋" w:hAnsi="仿宋" w:cs="仿宋" w:hint="eastAsia"/>
            <w:lang w:eastAsia="zh-CN"/>
          </w:rPr>
          <w:t>十四、利益相关者分析与沟通计划</w:t>
        </w:r>
        <w:r>
          <w:tab/>
        </w:r>
        <w:r>
          <w:fldChar w:fldCharType="begin"/>
        </w:r>
        <w:r>
          <w:instrText xml:space="preserve"> PAGEREF _Toc7852 \h </w:instrText>
        </w:r>
        <w:r>
          <w:fldChar w:fldCharType="separate"/>
        </w:r>
        <w:r>
          <w:t>51</w:t>
        </w:r>
        <w:r>
          <w:fldChar w:fldCharType="end"/>
        </w:r>
      </w:hyperlink>
    </w:p>
    <w:p>
      <w:pPr>
        <w:pStyle w:val="TOC2"/>
        <w:tabs>
          <w:tab w:val="right" w:leader="dot" w:pos="8306"/>
        </w:tabs>
      </w:pPr>
      <w:hyperlink w:anchor="_Toc26753" w:history="1">
        <w:r>
          <w:rPr>
            <w:rFonts w:ascii="仿宋" w:eastAsia="仿宋" w:hAnsi="仿宋" w:cs="仿宋" w:hint="eastAsia"/>
            <w:lang w:eastAsia="zh-CN"/>
          </w:rPr>
          <w:t>(一)、利益相关者分析</w:t>
        </w:r>
        <w:r>
          <w:tab/>
        </w:r>
        <w:r>
          <w:fldChar w:fldCharType="begin"/>
        </w:r>
        <w:r>
          <w:instrText xml:space="preserve"> PAGEREF _Toc26753 \h </w:instrText>
        </w:r>
        <w:r>
          <w:fldChar w:fldCharType="separate"/>
        </w:r>
        <w:r>
          <w:t>51</w:t>
        </w:r>
        <w:r>
          <w:fldChar w:fldCharType="end"/>
        </w:r>
      </w:hyperlink>
    </w:p>
    <w:p>
      <w:pPr>
        <w:pStyle w:val="TOC2"/>
        <w:tabs>
          <w:tab w:val="right" w:leader="dot" w:pos="8306"/>
        </w:tabs>
      </w:pPr>
      <w:hyperlink w:anchor="_Toc7478" w:history="1">
        <w:r>
          <w:rPr>
            <w:rFonts w:ascii="仿宋" w:eastAsia="仿宋" w:hAnsi="仿宋" w:cs="仿宋" w:hint="eastAsia"/>
            <w:lang w:eastAsia="zh-CN"/>
          </w:rPr>
          <w:t>(二)、沟通计划</w:t>
        </w:r>
        <w:r>
          <w:tab/>
        </w:r>
        <w:r>
          <w:fldChar w:fldCharType="begin"/>
        </w:r>
        <w:r>
          <w:instrText xml:space="preserve"> PAGEREF _Toc7478 \h </w:instrText>
        </w:r>
        <w:r>
          <w:fldChar w:fldCharType="separate"/>
        </w:r>
        <w:r>
          <w:t>53</w:t>
        </w:r>
        <w:r>
          <w:fldChar w:fldCharType="end"/>
        </w:r>
      </w:hyperlink>
    </w:p>
    <w:p>
      <w:pPr>
        <w:pStyle w:val="TOC1"/>
        <w:tabs>
          <w:tab w:val="right" w:leader="dot" w:pos="8306"/>
        </w:tabs>
      </w:pPr>
      <w:hyperlink w:anchor="_Toc7597" w:history="1">
        <w:r>
          <w:rPr>
            <w:rFonts w:ascii="仿宋" w:eastAsia="仿宋" w:hAnsi="仿宋" w:cs="仿宋" w:hint="eastAsia"/>
            <w:lang w:eastAsia="zh-CN"/>
          </w:rPr>
          <w:t>十五、风险识别与分类</w:t>
        </w:r>
        <w:r>
          <w:tab/>
        </w:r>
        <w:r>
          <w:fldChar w:fldCharType="begin"/>
        </w:r>
        <w:r>
          <w:instrText xml:space="preserve"> PAGEREF _Toc7597 \h </w:instrText>
        </w:r>
        <w:r>
          <w:fldChar w:fldCharType="separate"/>
        </w:r>
        <w:r>
          <w:t>54</w:t>
        </w:r>
        <w:r>
          <w:fldChar w:fldCharType="end"/>
        </w:r>
      </w:hyperlink>
    </w:p>
    <w:p>
      <w:pPr>
        <w:pStyle w:val="TOC2"/>
        <w:tabs>
          <w:tab w:val="right" w:leader="dot" w:pos="8306"/>
        </w:tabs>
      </w:pPr>
      <w:hyperlink w:anchor="_Toc246" w:history="1">
        <w:r>
          <w:rPr>
            <w:rFonts w:ascii="仿宋" w:eastAsia="仿宋" w:hAnsi="仿宋" w:cs="仿宋" w:hint="eastAsia"/>
            <w:lang w:eastAsia="zh-CN"/>
          </w:rPr>
          <w:t>(一)、风险识别</w:t>
        </w:r>
        <w:r>
          <w:tab/>
        </w:r>
        <w:r>
          <w:fldChar w:fldCharType="begin"/>
        </w:r>
        <w:r>
          <w:instrText xml:space="preserve"> PAGEREF _Toc246 \h </w:instrText>
        </w:r>
        <w:r>
          <w:fldChar w:fldCharType="separate"/>
        </w:r>
        <w:r>
          <w:t>54</w:t>
        </w:r>
        <w:r>
          <w:fldChar w:fldCharType="end"/>
        </w:r>
      </w:hyperlink>
    </w:p>
    <w:p>
      <w:pPr>
        <w:pStyle w:val="TOC2"/>
        <w:tabs>
          <w:tab w:val="right" w:leader="dot" w:pos="8306"/>
        </w:tabs>
      </w:pPr>
      <w:hyperlink w:anchor="_Toc10172" w:history="1">
        <w:r>
          <w:rPr>
            <w:rFonts w:ascii="仿宋" w:eastAsia="仿宋" w:hAnsi="仿宋" w:cs="仿宋" w:hint="eastAsia"/>
            <w:lang w:eastAsia="zh-CN"/>
          </w:rPr>
          <w:t>(二)、风险分类</w:t>
        </w:r>
        <w:r>
          <w:tab/>
        </w:r>
        <w:r>
          <w:fldChar w:fldCharType="begin"/>
        </w:r>
        <w:r>
          <w:instrText xml:space="preserve"> PAGEREF _Toc10172 \h </w:instrText>
        </w:r>
        <w:r>
          <w:fldChar w:fldCharType="separate"/>
        </w:r>
        <w:r>
          <w:t>55</w:t>
        </w:r>
        <w:r>
          <w:fldChar w:fldCharType="end"/>
        </w:r>
      </w:hyperlink>
    </w:p>
    <w:p>
      <w:pPr>
        <w:pStyle w:val="TOC1"/>
        <w:tabs>
          <w:tab w:val="right" w:leader="dot" w:pos="8306"/>
        </w:tabs>
      </w:pPr>
      <w:hyperlink w:anchor="_Toc1402" w:history="1">
        <w:r>
          <w:rPr>
            <w:rFonts w:ascii="仿宋" w:eastAsia="仿宋" w:hAnsi="仿宋" w:cs="仿宋" w:hint="eastAsia"/>
            <w:lang w:eastAsia="zh-CN"/>
          </w:rPr>
          <w:t>十六、军工电子项目变更管理</w:t>
        </w:r>
        <w:r>
          <w:tab/>
        </w:r>
        <w:r>
          <w:fldChar w:fldCharType="begin"/>
        </w:r>
        <w:r>
          <w:instrText xml:space="preserve"> PAGEREF _Toc1402 \h </w:instrText>
        </w:r>
        <w:r>
          <w:fldChar w:fldCharType="separate"/>
        </w:r>
        <w:r>
          <w:t>57</w:t>
        </w:r>
        <w:r>
          <w:fldChar w:fldCharType="end"/>
        </w:r>
      </w:hyperlink>
    </w:p>
    <w:p>
      <w:pPr>
        <w:pStyle w:val="TOC2"/>
        <w:tabs>
          <w:tab w:val="right" w:leader="dot" w:pos="8306"/>
        </w:tabs>
      </w:pPr>
      <w:hyperlink w:anchor="_Toc27202" w:history="1">
        <w:r>
          <w:rPr>
            <w:rFonts w:ascii="仿宋" w:eastAsia="仿宋" w:hAnsi="仿宋" w:cs="仿宋" w:hint="eastAsia"/>
            <w:lang w:eastAsia="zh-CN"/>
          </w:rPr>
          <w:t>(一)、变更申请与评估</w:t>
        </w:r>
        <w:r>
          <w:tab/>
        </w:r>
        <w:r>
          <w:fldChar w:fldCharType="begin"/>
        </w:r>
        <w:r>
          <w:instrText xml:space="preserve"> PAGEREF _Toc27202 \h </w:instrText>
        </w:r>
        <w:r>
          <w:fldChar w:fldCharType="separate"/>
        </w:r>
        <w:r>
          <w:t>57</w:t>
        </w:r>
        <w:r>
          <w:fldChar w:fldCharType="end"/>
        </w:r>
      </w:hyperlink>
    </w:p>
    <w:p>
      <w:pPr>
        <w:pStyle w:val="TOC2"/>
        <w:tabs>
          <w:tab w:val="right" w:leader="dot" w:pos="8306"/>
        </w:tabs>
      </w:pPr>
      <w:hyperlink w:anchor="_Toc9555" w:history="1">
        <w:r>
          <w:rPr>
            <w:rFonts w:ascii="仿宋" w:eastAsia="仿宋" w:hAnsi="仿宋" w:cs="仿宋" w:hint="eastAsia"/>
            <w:lang w:eastAsia="zh-CN"/>
          </w:rPr>
          <w:t>(二)、变更实施与控制</w:t>
        </w:r>
        <w:r>
          <w:tab/>
        </w:r>
        <w:r>
          <w:fldChar w:fldCharType="begin"/>
        </w:r>
        <w:r>
          <w:instrText xml:space="preserve"> PAGEREF _Toc9555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247"/>
      <w:r>
        <w:rPr>
          <w:rFonts w:ascii="仿宋" w:eastAsia="仿宋" w:hAnsi="仿宋" w:cs="仿宋" w:hint="eastAsia"/>
          <w:sz w:val="28"/>
          <w:lang w:eastAsia="zh-CN"/>
        </w:rPr>
        <w:t>一、军工电子项目绩效评估</w:t>
      </w:r>
      <w:bookmarkEnd w:id="2"/>
    </w:p>
    <w:p>
      <w:pPr>
        <w:pStyle w:val="Heading2"/>
        <w:rPr>
          <w:rFonts w:ascii="仿宋" w:eastAsia="仿宋" w:hAnsi="仿宋" w:cs="仿宋" w:hint="eastAsia"/>
          <w:lang w:eastAsia="zh-CN"/>
        </w:rPr>
      </w:pPr>
      <w:bookmarkStart w:id="3" w:name="_Toc843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军工电子项目中，我们设计了一套全面的绩效评估指标，以确保军工电子项目的可控和成功交付。这些指标跨足军工电子项目目标、成本、进度和质量等多个维度，为我们提供了全面洞察军工电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项目目标达成率是我们关注的首要指标。我们设定了明确的目标，并通过定期监测和评估，迅速发现并应对潜在的目标偏差。这为军工电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成本绩效是另一个核心关注点。通过实际成本与预算成本的对比分析，我们深入了解成本差异的原因，及时调整资源分配，保持军工电子项目在经济效益方面的合理水平。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项目进度作为关键的绩效指标之一，得到了精心的关注。我们制定了详细的军工电子项目进度计划，并设立了进度符合度指标，确保实际进度与计划进度保持一致。这使我们能够快速发现和解决潜在的进度问题，保持军工电子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军工电子项目绩效的不可或缺的一环。我们引入了一系列的质量标准和客户满意度指标，以确保军工电子项目交付的成果在质量上达到或超越预期水平。通过持续监测这些指标，我们努力提升军工电子项目整体质量水平，为军工电子项目的成功交付提供有力保障。通过这些科学且全面的绩效评估，我们能够更好地引导军工电子项目的持续改进，确保军工电子项目目标的顺利达成。</w:t>
      </w:r>
    </w:p>
    <w:p>
      <w:pPr>
        <w:pStyle w:val="Heading2"/>
        <w:ind w:firstLine="560" w:firstLineChars="200"/>
        <w:rPr>
          <w:rFonts w:ascii="仿宋" w:eastAsia="仿宋" w:hAnsi="仿宋" w:cs="仿宋" w:hint="eastAsia"/>
          <w:sz w:val="28"/>
          <w:lang w:eastAsia="zh-CN"/>
        </w:rPr>
      </w:pPr>
      <w:bookmarkStart w:id="4" w:name="_Toc1242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绩效评估是军工电子项目中的关键环节，为确保军工电子项目达到预期目标，我们采用了多层次、多维度的绩效评估方法。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军工电子项目的战略目标对齐，确保每个决策和行动都与军工电子项目整体目标保持一致。团队会定期召开战略对齐会议，审视当前工作与军工电子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军工电子项目进度、质量、成本和风险等方面。这些指标通过数据收集和分析，为军工电子项目管理团队提供了客观的评估依据。例如，我们通过军工电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绩效评估不仅仅停留在军工电子项目内部，还考虑了军工电子项目对外部环境的影响。我们定期进行干系人满意度调查，以了解各利益相关方对军工电子项目的期望和满意度，并及时做出调整。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这种多层次、多角度的绩效评估方法，使得我们能够全面了解军工电子项目的运行状态，及时做出调整，确保军工电子项目在不断变化的环境中保持稳健前行。</w:t>
      </w:r>
    </w:p>
    <w:p>
      <w:pPr>
        <w:pStyle w:val="Heading2"/>
        <w:ind w:firstLine="560" w:firstLineChars="200"/>
        <w:rPr>
          <w:rFonts w:ascii="仿宋" w:eastAsia="仿宋" w:hAnsi="仿宋" w:cs="仿宋" w:hint="eastAsia"/>
          <w:sz w:val="28"/>
          <w:lang w:eastAsia="zh-CN"/>
        </w:rPr>
      </w:pPr>
      <w:bookmarkStart w:id="5" w:name="_Toc2177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为了确保军工电子项目的有效管理和不断优化，我们采用了精心设计的绩效评估周期。这个周期旨在实现灵活、实时和全面的评估，以适应军工电子项目执行中的各种挑战。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军工电子项目的不同需求，分为短期、中期和长期。短期评估关注每个迭代或工作周期，以及时发现和解决当前任务中的问题。中期评估涵盖几个迭代，深入了解整体军工电子项目的趋势和性能。长期评估则着眼于整个军工电子项目阶段，确保军工电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军工电子项目管理工具和协作平台，团队成员能够随时更新和分享军工电子项目数据。这种实时性的反馈机制使我们能够及时察觉潜在问题，快速调整，保持军工电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军工电子项目的决策制定密不可分。每个周期的军工电子项目回顾会议成为集体总结经验、识别问题深层次原因并找到创新解决方案的平台。这种定期的反思与调整机制使军工电子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0832"/>
      <w:r>
        <w:rPr>
          <w:rFonts w:ascii="仿宋" w:eastAsia="仿宋" w:hAnsi="仿宋" w:cs="仿宋" w:hint="eastAsia"/>
          <w:sz w:val="28"/>
          <w:lang w:eastAsia="zh-CN"/>
        </w:rPr>
        <w:t>二、军工电子项目危机管理</w:t>
      </w:r>
      <w:bookmarkEnd w:id="6"/>
    </w:p>
    <w:p>
      <w:pPr>
        <w:pStyle w:val="Heading2"/>
        <w:rPr>
          <w:rFonts w:ascii="仿宋" w:eastAsia="仿宋" w:hAnsi="仿宋" w:cs="仿宋" w:hint="eastAsia"/>
          <w:lang w:eastAsia="zh-CN"/>
        </w:rPr>
      </w:pPr>
      <w:bookmarkStart w:id="7" w:name="_Toc13230"/>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军工电子项目危机管理中，危机预警与识别是确保军工电子项目稳健运行的核心步骤。通过建立全面的监测机制，军工电子项目团队旨在及时发现和理解潜在的风险和危机因素，以便采取及时的预防和应对措施，确保军工电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首先，通过深入的风险评估，军工电子项目团队全面分析了整个军工电子项目和各个阶段可能存在的威胁。这包括准确评估每个潜在风险的发生概率和可能影响的程度，为后续危机预警提供了有力支持。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军工电子项目团队着重于明确定义军工电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军工电子项目进展的持续监控，团队能够及时发现潜在问题并作出迅速反应。军工电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在这一阶段，团队的专业素养和反应速度将发挥至关重要的作用，以确保潜在危机能够在初期得到有效的处理，最大程度地减轻负面影响。通过危机预警与识别，军工电子项目得以更有序、可控地推进。</w:t>
      </w:r>
    </w:p>
    <w:p>
      <w:pPr>
        <w:pStyle w:val="Heading2"/>
        <w:ind w:firstLine="560" w:firstLineChars="200"/>
        <w:rPr>
          <w:rFonts w:ascii="仿宋" w:eastAsia="仿宋" w:hAnsi="仿宋" w:cs="仿宋" w:hint="eastAsia"/>
          <w:sz w:val="28"/>
          <w:lang w:eastAsia="zh-CN"/>
        </w:rPr>
      </w:pPr>
      <w:bookmarkStart w:id="8" w:name="_Toc2056"/>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在危机发生时，军工电子项目团队立即行动，成立了应急小组。该小组的任务是迅速制定并实施紧急应对措施，以最小化潜在损失。以下是采取的主要措施：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暂停军工电子项目进度：为遏制危机蔓延，军工电子项目暂时停止进行，以便全面评估当前状况。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资源重新分配：重新评估军工电子项目资源的分配，确保最大限度地减小损失。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实时沟通：与关键利益相关者建立实时沟通机制，向他们传递军工电子项目危机的实际状况，保障军工电子项目核心利益。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在紧急应对的同时，军工电子项目团队强调了团队协作和有效沟通的重要性。以下是团队协作的关键举措：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信息共享机制：建立了信息共享平台，确保团队成员能够及时获取军工电子项目危机的实时信息。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领导者沟通：军工电子项目领导者通过定期会议和即时沟通工具，指导团队应对危机，保持团队稳定运行。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随着危机得到初步控制，军工电子项目团队转向制定恢复计划，以确保军工电子项目能够从中迅速恢复。主要恢复计划包括：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修复受损的进度计划：重新评估军工电子项目进度，制定修复计划，确保军工电子项目尽快回归正常进程。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重新调整资源分配：优化资源分配，确保军工电子项目在有限资源下高效运转。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风险管理机制加强：对军工电子项目风险进行全面评估，制定更强化的风险管理策略，以预防未来可能的危机。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1915"/>
      <w:r>
        <w:rPr>
          <w:rFonts w:ascii="仿宋" w:eastAsia="仿宋" w:hAnsi="仿宋" w:cs="仿宋" w:hint="eastAsia"/>
          <w:sz w:val="28"/>
          <w:lang w:eastAsia="zh-CN"/>
        </w:rPr>
        <w:t>三、军工电子项目建设背景及必要性分析</w:t>
      </w:r>
      <w:bookmarkEnd w:id="9"/>
    </w:p>
    <w:p>
      <w:pPr>
        <w:pStyle w:val="Heading2"/>
        <w:rPr>
          <w:rFonts w:ascii="仿宋" w:eastAsia="仿宋" w:hAnsi="仿宋" w:cs="仿宋" w:hint="eastAsia"/>
          <w:lang w:eastAsia="zh-CN"/>
        </w:rPr>
      </w:pPr>
      <w:bookmarkStart w:id="10" w:name="_Toc6057"/>
      <w:r>
        <w:rPr>
          <w:rFonts w:ascii="仿宋" w:eastAsia="仿宋" w:hAnsi="仿宋" w:cs="仿宋" w:hint="eastAsia"/>
          <w:lang w:eastAsia="zh-CN"/>
        </w:rPr>
        <w:t>(一)、军工电子项目背景分析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军工电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军工电子项目在这个潮流中的定位。同时，我们将关注行业内涌现的新兴机遇，以便军工电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军工电子项目提供了强大的发展动力。我们将聚焦于行业内最新的技术发展趋势，包括但不限于人工智能、大数据分析、物联网等领域。通过深度的技术研究，我们将确保军工电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军工电子项目发展的源泉。我们将投入更多的精力对市场需求进行深入剖析，超越表面的需求，深入挖掘潜在的市场痛点和机遇。通过对市场需求的细致了解，军工电子项目将更有针对性地设计解决方案，满足市场的多样化需求，从而更好地促进军工电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军工电子项目战略至关重要。我们将对竞争态势进行更为深入的分析，包括但不限于市场份额、产品特点、客户满意度等多个维度。通过深度的竞争分析，军工电子项目将能够更准确地把握市场脉搏，制定具有竞争力的军工电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军工电子项目的发展具有直接的影响。我们将进行更为全面的法规和政策分析，了解行业发展中的潜在法律风险和合规挑战。通过充分了解和遵守相关法规，军工电子项目将确保在法律框架内合法合规运营，为军工电子项目的稳健发展提供有力支持。</w:t>
      </w:r>
    </w:p>
    <w:p>
      <w:pPr>
        <w:pStyle w:val="Heading2"/>
        <w:ind w:firstLine="560" w:firstLineChars="200"/>
        <w:rPr>
          <w:rFonts w:ascii="仿宋" w:eastAsia="仿宋" w:hAnsi="仿宋" w:cs="仿宋" w:hint="eastAsia"/>
          <w:sz w:val="28"/>
          <w:lang w:eastAsia="zh-CN"/>
        </w:rPr>
      </w:pPr>
      <w:bookmarkStart w:id="11" w:name="_Toc28954"/>
      <w:r>
        <w:rPr>
          <w:rFonts w:ascii="仿宋" w:eastAsia="仿宋" w:hAnsi="仿宋" w:cs="仿宋" w:hint="eastAsia"/>
          <w:sz w:val="28"/>
          <w:lang w:eastAsia="zh-CN"/>
        </w:rPr>
        <w:t>(二)、军工电子项目建设必要性分析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项目建设的迫切性源于对行业发展趋势的深刻洞察。我们正处于一个行业变革的时代，科技创新、数字化转型成为企业发展的关键动力。军工电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项目建设不仅仅是为了跟上潮流，更是为了通过技术创新推动企业的持续发展。通过引入先进的技术和解决方案，军工电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军工电子项目的建设成为必然选择，通过提高产品质量、拓展服务领域，从而在竞争中获得更多的机会。军工电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军工电子项目建设的必要性体现在对客户需求更精准的满足。通过军工电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项目建设的背后是对企业持续创新的追求。只有通过不断创新，企业才能在竞争中立于不败之地。军工电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6152"/>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8781"/>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项目的技术管理特点体现在其创新导向。通过引入最先进的技术趋势和解决方案，军工电子项目致力于提升科技含量、提高质量和效率水平。这意味着我们将采用最新的工具和方法，确保军工电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军工电子项目技术管理的显著特征。通过整合不同领域的技术资源，我们实现了跨学科的协同工作。这有助于优化技术架构，提高整体效能。此外，整合性策略还促进了不同技术团队之间的紧密沟通和高效合作，确保军工电子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军工电子项目所采用的技术。通过不断优化技术方案，军工电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军工电子项目团队将在军工电子项目初期识别可能的技术风险，并采取相应的预防和应对措施。通过建立健全的风险评估机制，军工电子项目能够在实施过程中及时发现并解决潜在的技术问题，保障军工电子项目技术实施的平稳进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这些独特的技术管理特点，我们确信在军工电子项目中，技术将成为军工电子项目成功的有力支持。这一深度剖析揭示了技术管理在军工电子项目实施中的关键作用，为军工电子项目的技术基础奠定了坚实的基础。</w:t>
      </w:r>
    </w:p>
    <w:p>
      <w:pPr>
        <w:pStyle w:val="Heading2"/>
        <w:ind w:firstLine="560" w:firstLineChars="200"/>
        <w:rPr>
          <w:rFonts w:ascii="仿宋" w:eastAsia="仿宋" w:hAnsi="仿宋" w:cs="仿宋" w:hint="eastAsia"/>
          <w:sz w:val="28"/>
          <w:lang w:eastAsia="zh-CN"/>
        </w:rPr>
      </w:pPr>
      <w:bookmarkStart w:id="14" w:name="_Toc32167"/>
      <w:r>
        <w:rPr>
          <w:rFonts w:ascii="仿宋" w:eastAsia="仿宋" w:hAnsi="仿宋" w:cs="仿宋" w:hint="eastAsia"/>
          <w:sz w:val="28"/>
          <w:lang w:eastAsia="zh-CN"/>
        </w:rPr>
        <w:t>(二)、军工电子项目工艺技术设计方案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军工电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军工电子项目将严格按照相关行业规范要求进行组织。通过有效控制产品质量，军工电子项目将致力于为顾客提供优质的军工电子项目产品和良好的服务。这体现了军工电子项目对于生产活动合规性和质量标准的高度重视，为军工电子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军工电子项目注重生态效益和清洁生产原则。军工电子项目建设将紧密结合地方特色经济发展，与社会经济发展规划和区域环境保护规划方案相协调一致。通过与当地区域自然生态系统的结合，军工电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产品方面，军工电子项目产品具有多样化的客户需求和个性化的特点。因此，军工电子项目产品规格品种多样，且单批生产数量较小。为满足这一特点，军工电子项目承办单位将建设先进的柔性制造生产线。通过广泛应用柔性制造技术，军工电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军工电子项目采用的技术具有较高的技术含量和自动化水平，处于国内先进水平。这一技术选用不仅体现了对生产效率、质量和环境友好性的高标准要求，同时为军工电子项目的可持续发展奠定了坚实的基础。</w:t>
      </w:r>
    </w:p>
    <w:p>
      <w:pPr>
        <w:pStyle w:val="Heading2"/>
        <w:ind w:firstLine="560" w:firstLineChars="200"/>
        <w:rPr>
          <w:rFonts w:ascii="仿宋" w:eastAsia="仿宋" w:hAnsi="仿宋" w:cs="仿宋" w:hint="eastAsia"/>
          <w:sz w:val="28"/>
          <w:lang w:eastAsia="zh-CN"/>
        </w:rPr>
      </w:pPr>
      <w:bookmarkStart w:id="15" w:name="_Toc22313"/>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为确保军工电子项目的高效生产和技术实施，我们制定了一套精心设计的设备选型方案，以满足军工电子项目生产、质量和环保的要求。该方案的主要特点如下：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军工电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针对军工电子项目产品的多样性和小批量生产的特点，我们将建设柔性制造生产线。通过在设备选型中考虑柔性制造技术，可以灵活应对不同产品规格和生产需求，实现生产线的高度灵活性和适应性。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30494"/>
      <w:r>
        <w:rPr>
          <w:rFonts w:ascii="仿宋" w:eastAsia="仿宋" w:hAnsi="仿宋" w:cs="仿宋" w:hint="eastAsia"/>
          <w:sz w:val="28"/>
          <w:lang w:eastAsia="zh-CN"/>
        </w:rPr>
        <w:t>五、军工电子项目选址可行性分析</w:t>
      </w:r>
      <w:bookmarkEnd w:id="16"/>
    </w:p>
    <w:p>
      <w:pPr>
        <w:pStyle w:val="Heading2"/>
        <w:rPr>
          <w:rFonts w:ascii="仿宋" w:eastAsia="仿宋" w:hAnsi="仿宋" w:cs="仿宋" w:hint="eastAsia"/>
          <w:lang w:eastAsia="zh-CN"/>
        </w:rPr>
      </w:pPr>
      <w:bookmarkStart w:id="17" w:name="_Toc1090"/>
      <w:r>
        <w:rPr>
          <w:rFonts w:ascii="仿宋" w:eastAsia="仿宋" w:hAnsi="仿宋" w:cs="仿宋" w:hint="eastAsia"/>
          <w:lang w:eastAsia="zh-CN"/>
        </w:rPr>
        <w:t>(一)、军工电子项目选址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该军工电子项目选址位于XX省XX市XX区XXX街道</w:t>
      </w:r>
    </w:p>
    <w:p>
      <w:pPr>
        <w:pStyle w:val="Heading2"/>
        <w:ind w:firstLine="560" w:firstLineChars="200"/>
        <w:rPr>
          <w:rFonts w:ascii="仿宋" w:eastAsia="仿宋" w:hAnsi="仿宋" w:cs="仿宋" w:hint="eastAsia"/>
          <w:sz w:val="28"/>
          <w:lang w:eastAsia="zh-CN"/>
        </w:rPr>
      </w:pPr>
      <w:bookmarkStart w:id="18" w:name="_Toc32382"/>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军工电子项目的征地面积将根据军工电子项目的实际规模和需求进行精确规划。具体面积XXX平方米，旨在确保军工电子项目不仅能够满足当前的发展需求，还能够预留空间以适应未来的扩展。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净用地面积是在征地面积基础上去除不可利用面积后的实际可开发用地。具体面积XXX平方米，考虑到环保、交通、安全等多方面因素，以确保军工电子项目在整体利用效率上达到最优。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军工电子项目计划建设的建筑总规模具体面积XXX平方米。这一规模的确定综合考虑了军工电子项目的性质、规模，以及城市规划的相关要求，确保建筑布局与周边环境协调一致。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绿地率是军工电子项目用地中被规划为绿地的比例。具体面积XXX平方米，旨在通过合理规划绿地，改善军工电子项目周边环境，提升居民生活质量，并符合城市整体绿化规划。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容积率是用地上可以建设的建筑总体积与用地面积之比。具体面积XXX，通过合理的容积率规划，确保军工电子项目建筑规模与周边环境和谐共生。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确保军工电子项目选址与当地城市规划相一致，具体面积XXX平方米。通过与城市规划部门深入沟通，确保军工电子项目不仅符合城市的整体发展方向，还能够融入城市的发展布局，为城市的长远发展贡献力量。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军工电子项目选址符合当地产业政策，具体面积XXX平方米。这包括军工电子项目对当地经济的促进作用，以及对相关产业的带动效应，确保军工电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用地总体要求必须符合环保和可持续发展的原则，具体面积XXX平方米。通过采用绿色建筑设计、节能减排等措施，确保军工电子项目在建设和运营过程中对环境的影响最小化，达到可持续发展的要求。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https://d.book118.com/528104051055006032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B1230F"/>
    <w:rsid w:val="64B123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8104051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2024-01-28T07:54:00Z</dcterms:created>
  <dcterms:modified xsi:type="dcterms:W3CDTF">2024-01-28T07:54:22Z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D809EA876A9F41E3BA568354F9DEBE75_11</vt:lpwstr>
  </property>
  <property fmtid="{D5CDD505-2E9C-101B-9397-08002B2CF9AE}" pid="3" name="KSOProductBuildVer">
    <vt:lpwstr>2052-12.1.0.16120</vt:lpwstr>
  </property>
</Properties>
</file>