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F62D3">
      <w:pPr>
        <w:widowControl/>
        <w:jc w:val="left"/>
        <w:rPr>
          <w:rFonts w:ascii="仿宋" w:eastAsia="仿宋" w:hAnsi="仿宋"/>
          <w:b/>
          <w:sz w:val="40"/>
        </w:rPr>
      </w:pPr>
      <w:bookmarkStart w:id="0" w:name="_GoBack"/>
      <w:bookmarkEnd w:id="0"/>
    </w:p>
    <w:p w:rsidR="00FF62D3">
      <w:pPr>
        <w:widowControl/>
        <w:jc w:val="left"/>
        <w:rPr>
          <w:rFonts w:ascii="仿宋" w:eastAsia="仿宋" w:hAnsi="仿宋"/>
          <w:b/>
          <w:sz w:val="40"/>
        </w:rPr>
      </w:pPr>
    </w:p>
    <w:p w:rsidR="00FF62D3">
      <w:pPr>
        <w:widowControl/>
        <w:jc w:val="left"/>
        <w:rPr>
          <w:rFonts w:ascii="仿宋" w:eastAsia="仿宋" w:hAnsi="仿宋"/>
          <w:b/>
          <w:sz w:val="40"/>
        </w:rPr>
      </w:pPr>
    </w:p>
    <w:p w:rsidR="00FF62D3" w:rsidRPr="00FF62D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F62D3">
        <w:rPr>
          <w:rFonts w:ascii="宋体" w:eastAsia="宋体" w:hAnsi="宋体"/>
          <w:b/>
          <w:sz w:val="60"/>
        </w:rPr>
        <w:t>ZRO2陶瓷轴承球投资回报分析报告</w:t>
      </w:r>
    </w:p>
    <w:p w:rsidR="00FF62D3" w:rsidP="00FF62D3">
      <w:pPr>
        <w:widowControl/>
        <w:jc w:val="center"/>
        <w:rPr>
          <w:rFonts w:ascii="仿宋" w:eastAsia="仿宋" w:hAnsi="仿宋" w:hint="eastAsia"/>
          <w:b/>
          <w:sz w:val="40"/>
        </w:rPr>
      </w:pPr>
      <w:r w:rsidRPr="00FF62D3">
        <w:rPr>
          <w:rFonts w:ascii="仿宋" w:eastAsia="仿宋" w:hAnsi="仿宋" w:hint="eastAsia"/>
          <w:b/>
          <w:sz w:val="40"/>
        </w:rPr>
        <w:t>目录</w:t>
      </w:r>
    </w:p>
    <w:p w:rsidR="00FF62D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_Toc157197067 \h </w:instrText>
      </w:r>
      <w:r>
        <w:rPr>
          <w:noProof/>
        </w:rPr>
        <w:fldChar w:fldCharType="separate"/>
      </w:r>
      <w:r>
        <w:rPr>
          <w:noProof/>
        </w:rPr>
        <w:t>3</w:t>
      </w:r>
      <w:r>
        <w:rPr>
          <w:noProof/>
        </w:rPr>
        <w:fldChar w:fldCharType="end"/>
      </w:r>
    </w:p>
    <w:p w:rsidR="00FF62D3">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_Toc157197068 \h </w:instrText>
      </w:r>
      <w:r>
        <w:rPr>
          <w:noProof/>
        </w:rPr>
        <w:fldChar w:fldCharType="separate"/>
      </w:r>
      <w:r>
        <w:rPr>
          <w:noProof/>
        </w:rPr>
        <w:t>3</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_Toc157197069 \h </w:instrText>
      </w:r>
      <w:r>
        <w:rPr>
          <w:noProof/>
        </w:rPr>
        <w:fldChar w:fldCharType="separate"/>
      </w:r>
      <w:r>
        <w:rPr>
          <w:noProof/>
        </w:rPr>
        <w:t>3</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_Toc157197070 \h </w:instrText>
      </w:r>
      <w:r>
        <w:rPr>
          <w:noProof/>
        </w:rPr>
        <w:fldChar w:fldCharType="separate"/>
      </w:r>
      <w:r>
        <w:rPr>
          <w:noProof/>
        </w:rPr>
        <w:t>5</w:t>
      </w:r>
      <w:r>
        <w:rPr>
          <w:noProof/>
        </w:rPr>
        <w:fldChar w:fldCharType="end"/>
      </w:r>
    </w:p>
    <w:p w:rsidR="00FF62D3">
      <w:pPr>
        <w:pStyle w:val="TOC1"/>
        <w:tabs>
          <w:tab w:val="right" w:leader="dot" w:pos="8296"/>
        </w:tabs>
        <w:rPr>
          <w:noProof/>
        </w:rPr>
      </w:pPr>
      <w:r>
        <w:rPr>
          <w:rFonts w:hint="eastAsia"/>
          <w:noProof/>
        </w:rPr>
        <w:t>二、</w:t>
      </w:r>
      <w:r>
        <w:rPr>
          <w:noProof/>
        </w:rPr>
        <w:t>ZRO2</w:t>
      </w:r>
      <w:r>
        <w:rPr>
          <w:rFonts w:hint="eastAsia"/>
          <w:noProof/>
        </w:rPr>
        <w:t>陶瓷轴承球项目风险管理方案</w:t>
      </w:r>
      <w:r>
        <w:rPr>
          <w:noProof/>
        </w:rPr>
        <w:tab/>
      </w:r>
      <w:r>
        <w:rPr>
          <w:noProof/>
        </w:rPr>
        <w:fldChar w:fldCharType="begin"/>
      </w:r>
      <w:r>
        <w:rPr>
          <w:noProof/>
        </w:rPr>
        <w:instrText xml:space="preserve"> PAGEREF _Toc157197071 \h </w:instrText>
      </w:r>
      <w:r>
        <w:rPr>
          <w:noProof/>
        </w:rPr>
        <w:fldChar w:fldCharType="separate"/>
      </w:r>
      <w:r>
        <w:rPr>
          <w:noProof/>
        </w:rPr>
        <w:t>8</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_Toc157197072 \h </w:instrText>
      </w:r>
      <w:r>
        <w:rPr>
          <w:noProof/>
        </w:rPr>
        <w:fldChar w:fldCharType="separate"/>
      </w:r>
      <w:r>
        <w:rPr>
          <w:noProof/>
        </w:rPr>
        <w:t>8</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_Toc157197073 \h </w:instrText>
      </w:r>
      <w:r>
        <w:rPr>
          <w:noProof/>
        </w:rPr>
        <w:fldChar w:fldCharType="separate"/>
      </w:r>
      <w:r>
        <w:rPr>
          <w:noProof/>
        </w:rPr>
        <w:t>9</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_Toc157197074 \h </w:instrText>
      </w:r>
      <w:r>
        <w:rPr>
          <w:noProof/>
        </w:rPr>
        <w:fldChar w:fldCharType="separate"/>
      </w:r>
      <w:r>
        <w:rPr>
          <w:noProof/>
        </w:rPr>
        <w:t>12</w:t>
      </w:r>
      <w:r>
        <w:rPr>
          <w:noProof/>
        </w:rPr>
        <w:fldChar w:fldCharType="end"/>
      </w:r>
    </w:p>
    <w:p w:rsidR="00FF62D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_Toc157197075 \h </w:instrText>
      </w:r>
      <w:r>
        <w:rPr>
          <w:noProof/>
        </w:rPr>
        <w:fldChar w:fldCharType="separate"/>
      </w:r>
      <w:r>
        <w:rPr>
          <w:noProof/>
        </w:rPr>
        <w:t>13</w:t>
      </w:r>
      <w:r>
        <w:rPr>
          <w:noProof/>
        </w:rPr>
        <w:fldChar w:fldCharType="end"/>
      </w:r>
    </w:p>
    <w:p w:rsidR="00FF62D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_Toc157197076 \h </w:instrText>
      </w:r>
      <w:r>
        <w:rPr>
          <w:noProof/>
        </w:rPr>
        <w:fldChar w:fldCharType="separate"/>
      </w:r>
      <w:r>
        <w:rPr>
          <w:noProof/>
        </w:rPr>
        <w:t>15</w:t>
      </w:r>
      <w:r>
        <w:rPr>
          <w:noProof/>
        </w:rPr>
        <w:fldChar w:fldCharType="end"/>
      </w:r>
    </w:p>
    <w:p w:rsidR="00FF62D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_Toc157197077 \h </w:instrText>
      </w:r>
      <w:r>
        <w:rPr>
          <w:noProof/>
        </w:rPr>
        <w:fldChar w:fldCharType="separate"/>
      </w:r>
      <w:r>
        <w:rPr>
          <w:noProof/>
        </w:rPr>
        <w:t>19</w:t>
      </w:r>
      <w:r>
        <w:rPr>
          <w:noProof/>
        </w:rPr>
        <w:fldChar w:fldCharType="end"/>
      </w:r>
    </w:p>
    <w:p w:rsidR="00FF62D3">
      <w:pPr>
        <w:pStyle w:val="TOC1"/>
        <w:tabs>
          <w:tab w:val="right" w:leader="dot" w:pos="8296"/>
        </w:tabs>
        <w:rPr>
          <w:noProof/>
        </w:rPr>
      </w:pPr>
      <w:r>
        <w:rPr>
          <w:rFonts w:hint="eastAsia"/>
          <w:noProof/>
        </w:rPr>
        <w:t>三、</w:t>
      </w:r>
      <w:r>
        <w:rPr>
          <w:noProof/>
        </w:rPr>
        <w:t>ZRO2</w:t>
      </w:r>
      <w:r>
        <w:rPr>
          <w:rFonts w:hint="eastAsia"/>
          <w:noProof/>
        </w:rPr>
        <w:t>陶瓷轴承球项目质量管理方案</w:t>
      </w:r>
      <w:r>
        <w:rPr>
          <w:noProof/>
        </w:rPr>
        <w:tab/>
      </w:r>
      <w:r>
        <w:rPr>
          <w:noProof/>
        </w:rPr>
        <w:fldChar w:fldCharType="begin"/>
      </w:r>
      <w:r>
        <w:rPr>
          <w:noProof/>
        </w:rPr>
        <w:instrText xml:space="preserve"> PAGEREF _Toc157197078 \h </w:instrText>
      </w:r>
      <w:r>
        <w:rPr>
          <w:noProof/>
        </w:rPr>
        <w:fldChar w:fldCharType="separate"/>
      </w:r>
      <w:r>
        <w:rPr>
          <w:noProof/>
        </w:rPr>
        <w:t>21</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_Toc157197079 \h </w:instrText>
      </w:r>
      <w:r>
        <w:rPr>
          <w:noProof/>
        </w:rPr>
        <w:fldChar w:fldCharType="separate"/>
      </w:r>
      <w:r>
        <w:rPr>
          <w:noProof/>
        </w:rPr>
        <w:t>21</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_Toc157197080 \h </w:instrText>
      </w:r>
      <w:r>
        <w:rPr>
          <w:noProof/>
        </w:rPr>
        <w:fldChar w:fldCharType="separate"/>
      </w:r>
      <w:r>
        <w:rPr>
          <w:noProof/>
        </w:rPr>
        <w:t>25</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_Toc157197081 \h </w:instrText>
      </w:r>
      <w:r>
        <w:rPr>
          <w:noProof/>
        </w:rPr>
        <w:fldChar w:fldCharType="separate"/>
      </w:r>
      <w:r>
        <w:rPr>
          <w:noProof/>
        </w:rPr>
        <w:t>27</w:t>
      </w:r>
      <w:r>
        <w:rPr>
          <w:noProof/>
        </w:rPr>
        <w:fldChar w:fldCharType="end"/>
      </w:r>
    </w:p>
    <w:p w:rsidR="00FF62D3">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_Toc157197082 \h </w:instrText>
      </w:r>
      <w:r>
        <w:rPr>
          <w:noProof/>
        </w:rPr>
        <w:fldChar w:fldCharType="separate"/>
      </w:r>
      <w:r>
        <w:rPr>
          <w:noProof/>
        </w:rPr>
        <w:t>28</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_Toc157197083 \h </w:instrText>
      </w:r>
      <w:r>
        <w:rPr>
          <w:noProof/>
        </w:rPr>
        <w:fldChar w:fldCharType="separate"/>
      </w:r>
      <w:r>
        <w:rPr>
          <w:noProof/>
        </w:rPr>
        <w:t>28</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_Toc157197084 \h </w:instrText>
      </w:r>
      <w:r>
        <w:rPr>
          <w:noProof/>
        </w:rPr>
        <w:fldChar w:fldCharType="separate"/>
      </w:r>
      <w:r>
        <w:rPr>
          <w:noProof/>
        </w:rPr>
        <w:t>29</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_Toc157197085 \h </w:instrText>
      </w:r>
      <w:r>
        <w:rPr>
          <w:noProof/>
        </w:rPr>
        <w:fldChar w:fldCharType="separate"/>
      </w:r>
      <w:r>
        <w:rPr>
          <w:noProof/>
        </w:rPr>
        <w:t>31</w:t>
      </w:r>
      <w:r>
        <w:rPr>
          <w:noProof/>
        </w:rPr>
        <w:fldChar w:fldCharType="end"/>
      </w:r>
    </w:p>
    <w:p w:rsidR="00FF62D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_Toc157197086 \h </w:instrText>
      </w:r>
      <w:r>
        <w:rPr>
          <w:noProof/>
        </w:rPr>
        <w:fldChar w:fldCharType="separate"/>
      </w:r>
      <w:r>
        <w:rPr>
          <w:noProof/>
        </w:rPr>
        <w:t>32</w:t>
      </w:r>
      <w:r>
        <w:rPr>
          <w:noProof/>
        </w:rPr>
        <w:fldChar w:fldCharType="end"/>
      </w:r>
    </w:p>
    <w:p w:rsidR="00FF62D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_Toc157197087 \h </w:instrText>
      </w:r>
      <w:r>
        <w:rPr>
          <w:noProof/>
        </w:rPr>
        <w:fldChar w:fldCharType="separate"/>
      </w:r>
      <w:r>
        <w:rPr>
          <w:noProof/>
        </w:rPr>
        <w:t>34</w:t>
      </w:r>
      <w:r>
        <w:rPr>
          <w:noProof/>
        </w:rPr>
        <w:fldChar w:fldCharType="end"/>
      </w:r>
    </w:p>
    <w:p w:rsidR="00FF62D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_Toc157197088 \h </w:instrText>
      </w:r>
      <w:r>
        <w:rPr>
          <w:noProof/>
        </w:rPr>
        <w:fldChar w:fldCharType="separate"/>
      </w:r>
      <w:r>
        <w:rPr>
          <w:noProof/>
        </w:rPr>
        <w:t>35</w:t>
      </w:r>
      <w:r>
        <w:rPr>
          <w:noProof/>
        </w:rPr>
        <w:fldChar w:fldCharType="end"/>
      </w:r>
    </w:p>
    <w:p w:rsidR="00FF62D3">
      <w:pPr>
        <w:pStyle w:val="TOC1"/>
        <w:tabs>
          <w:tab w:val="right" w:leader="dot" w:pos="8296"/>
        </w:tabs>
        <w:rPr>
          <w:noProof/>
        </w:rPr>
      </w:pPr>
      <w:r>
        <w:rPr>
          <w:rFonts w:hint="eastAsia"/>
          <w:noProof/>
        </w:rPr>
        <w:t>五、</w:t>
      </w:r>
      <w:r>
        <w:rPr>
          <w:noProof/>
        </w:rPr>
        <w:t>ZRO2</w:t>
      </w:r>
      <w:r>
        <w:rPr>
          <w:rFonts w:hint="eastAsia"/>
          <w:noProof/>
        </w:rPr>
        <w:t>陶瓷轴承球项目经济评价分析</w:t>
      </w:r>
      <w:r>
        <w:rPr>
          <w:noProof/>
        </w:rPr>
        <w:tab/>
      </w:r>
      <w:r>
        <w:rPr>
          <w:noProof/>
        </w:rPr>
        <w:fldChar w:fldCharType="begin"/>
      </w:r>
      <w:r>
        <w:rPr>
          <w:noProof/>
        </w:rPr>
        <w:instrText xml:space="preserve"> PAGEREF _Toc157197089 \h </w:instrText>
      </w:r>
      <w:r>
        <w:rPr>
          <w:noProof/>
        </w:rPr>
        <w:fldChar w:fldCharType="separate"/>
      </w:r>
      <w:r>
        <w:rPr>
          <w:noProof/>
        </w:rPr>
        <w:t>37</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_Toc157197090 \h </w:instrText>
      </w:r>
      <w:r>
        <w:rPr>
          <w:noProof/>
        </w:rPr>
        <w:fldChar w:fldCharType="separate"/>
      </w:r>
      <w:r>
        <w:rPr>
          <w:noProof/>
        </w:rPr>
        <w:t>37</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ZRO2</w:t>
      </w:r>
      <w:r>
        <w:rPr>
          <w:rFonts w:hint="eastAsia"/>
          <w:noProof/>
        </w:rPr>
        <w:t>陶瓷轴承球项目盈利能力分析</w:t>
      </w:r>
      <w:r>
        <w:rPr>
          <w:noProof/>
        </w:rPr>
        <w:tab/>
      </w:r>
      <w:r>
        <w:rPr>
          <w:noProof/>
        </w:rPr>
        <w:fldChar w:fldCharType="begin"/>
      </w:r>
      <w:r>
        <w:rPr>
          <w:noProof/>
        </w:rPr>
        <w:instrText xml:space="preserve"> PAGEREF _Toc157197091 \h </w:instrText>
      </w:r>
      <w:r>
        <w:rPr>
          <w:noProof/>
        </w:rPr>
        <w:fldChar w:fldCharType="separate"/>
      </w:r>
      <w:r>
        <w:rPr>
          <w:noProof/>
        </w:rPr>
        <w:t>38</w:t>
      </w:r>
      <w:r>
        <w:rPr>
          <w:noProof/>
        </w:rPr>
        <w:fldChar w:fldCharType="end"/>
      </w:r>
    </w:p>
    <w:p w:rsidR="00FF62D3">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_Toc157197092 \h </w:instrText>
      </w:r>
      <w:r>
        <w:rPr>
          <w:noProof/>
        </w:rPr>
        <w:fldChar w:fldCharType="separate"/>
      </w:r>
      <w:r>
        <w:rPr>
          <w:noProof/>
        </w:rPr>
        <w:t>39</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_Toc157197093 \h </w:instrText>
      </w:r>
      <w:r>
        <w:rPr>
          <w:noProof/>
        </w:rPr>
        <w:fldChar w:fldCharType="separate"/>
      </w:r>
      <w:r>
        <w:rPr>
          <w:noProof/>
        </w:rPr>
        <w:t>39</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_Toc157197094 \h </w:instrText>
      </w:r>
      <w:r>
        <w:rPr>
          <w:noProof/>
        </w:rPr>
        <w:fldChar w:fldCharType="separate"/>
      </w:r>
      <w:r>
        <w:rPr>
          <w:noProof/>
        </w:rPr>
        <w:t>41</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ZRO2</w:t>
      </w:r>
      <w:r>
        <w:rPr>
          <w:rFonts w:hint="eastAsia"/>
          <w:noProof/>
        </w:rPr>
        <w:t>陶瓷轴承球项目工艺技术设计方案</w:t>
      </w:r>
      <w:r>
        <w:rPr>
          <w:noProof/>
        </w:rPr>
        <w:tab/>
      </w:r>
      <w:r>
        <w:rPr>
          <w:noProof/>
        </w:rPr>
        <w:fldChar w:fldCharType="begin"/>
      </w:r>
      <w:r>
        <w:rPr>
          <w:noProof/>
        </w:rPr>
        <w:instrText xml:space="preserve"> PAGEREF _Toc157197095 \h </w:instrText>
      </w:r>
      <w:r>
        <w:rPr>
          <w:noProof/>
        </w:rPr>
        <w:fldChar w:fldCharType="separate"/>
      </w:r>
      <w:r>
        <w:rPr>
          <w:noProof/>
        </w:rPr>
        <w:t>42</w:t>
      </w:r>
      <w:r>
        <w:rPr>
          <w:noProof/>
        </w:rPr>
        <w:fldChar w:fldCharType="end"/>
      </w:r>
    </w:p>
    <w:p w:rsidR="00FF62D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_Toc157197096 \h </w:instrText>
      </w:r>
      <w:r>
        <w:rPr>
          <w:noProof/>
        </w:rPr>
        <w:fldChar w:fldCharType="separate"/>
      </w:r>
      <w:r>
        <w:rPr>
          <w:noProof/>
        </w:rPr>
        <w:t>43</w:t>
      </w:r>
      <w:r>
        <w:rPr>
          <w:noProof/>
        </w:rPr>
        <w:fldChar w:fldCharType="end"/>
      </w:r>
    </w:p>
    <w:p w:rsidR="00FF62D3">
      <w:pPr>
        <w:pStyle w:val="TOC1"/>
        <w:tabs>
          <w:tab w:val="right" w:leader="dot" w:pos="8296"/>
        </w:tabs>
        <w:rPr>
          <w:noProof/>
        </w:rPr>
      </w:pPr>
      <w:r>
        <w:rPr>
          <w:rFonts w:hint="eastAsia"/>
          <w:noProof/>
        </w:rPr>
        <w:t>七、</w:t>
      </w:r>
      <w:r>
        <w:rPr>
          <w:noProof/>
        </w:rPr>
        <w:t>ZRO2</w:t>
      </w:r>
      <w:r>
        <w:rPr>
          <w:rFonts w:hint="eastAsia"/>
          <w:noProof/>
        </w:rPr>
        <w:t>陶瓷轴承球项目概要与评估</w:t>
      </w:r>
      <w:r>
        <w:rPr>
          <w:noProof/>
        </w:rPr>
        <w:tab/>
      </w:r>
      <w:r>
        <w:rPr>
          <w:noProof/>
        </w:rPr>
        <w:fldChar w:fldCharType="begin"/>
      </w:r>
      <w:r>
        <w:rPr>
          <w:noProof/>
        </w:rPr>
        <w:instrText xml:space="preserve"> PAGEREF _Toc157197097 \h </w:instrText>
      </w:r>
      <w:r>
        <w:rPr>
          <w:noProof/>
        </w:rPr>
        <w:fldChar w:fldCharType="separate"/>
      </w:r>
      <w:r>
        <w:rPr>
          <w:noProof/>
        </w:rPr>
        <w:t>44</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ZRO2</w:t>
      </w:r>
      <w:r>
        <w:rPr>
          <w:rFonts w:hint="eastAsia"/>
          <w:noProof/>
        </w:rPr>
        <w:t>陶瓷轴承球项目主办方综述</w:t>
      </w:r>
      <w:r>
        <w:rPr>
          <w:noProof/>
        </w:rPr>
        <w:tab/>
      </w:r>
      <w:r>
        <w:rPr>
          <w:noProof/>
        </w:rPr>
        <w:fldChar w:fldCharType="begin"/>
      </w:r>
      <w:r>
        <w:rPr>
          <w:noProof/>
        </w:rPr>
        <w:instrText xml:space="preserve"> PAGEREF _Toc157197098 \h </w:instrText>
      </w:r>
      <w:r>
        <w:rPr>
          <w:noProof/>
        </w:rPr>
        <w:fldChar w:fldCharType="separate"/>
      </w:r>
      <w:r>
        <w:rPr>
          <w:noProof/>
        </w:rPr>
        <w:t>44</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ZRO2</w:t>
      </w:r>
      <w:r>
        <w:rPr>
          <w:rFonts w:hint="eastAsia"/>
          <w:noProof/>
        </w:rPr>
        <w:t>陶瓷轴承球项目整体情况概述</w:t>
      </w:r>
      <w:r>
        <w:rPr>
          <w:noProof/>
        </w:rPr>
        <w:tab/>
      </w:r>
      <w:r>
        <w:rPr>
          <w:noProof/>
        </w:rPr>
        <w:fldChar w:fldCharType="begin"/>
      </w:r>
      <w:r>
        <w:rPr>
          <w:noProof/>
        </w:rPr>
        <w:instrText xml:space="preserve"> PAGEREF _Toc157197099 \h </w:instrText>
      </w:r>
      <w:r>
        <w:rPr>
          <w:noProof/>
        </w:rPr>
        <w:fldChar w:fldCharType="separate"/>
      </w:r>
      <w:r>
        <w:rPr>
          <w:noProof/>
        </w:rPr>
        <w:t>46</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ZRO2</w:t>
      </w:r>
      <w:r>
        <w:rPr>
          <w:rFonts w:hint="eastAsia"/>
          <w:noProof/>
        </w:rPr>
        <w:t>陶瓷轴承球项目评估及展望</w:t>
      </w:r>
      <w:r>
        <w:rPr>
          <w:noProof/>
        </w:rPr>
        <w:tab/>
      </w:r>
      <w:r>
        <w:rPr>
          <w:noProof/>
        </w:rPr>
        <w:fldChar w:fldCharType="begin"/>
      </w:r>
      <w:r>
        <w:rPr>
          <w:noProof/>
        </w:rPr>
        <w:instrText xml:space="preserve"> PAGEREF _Toc157197100 \h </w:instrText>
      </w:r>
      <w:r>
        <w:rPr>
          <w:noProof/>
        </w:rPr>
        <w:fldChar w:fldCharType="separate"/>
      </w:r>
      <w:r>
        <w:rPr>
          <w:noProof/>
        </w:rPr>
        <w:t>49</w:t>
      </w:r>
      <w:r>
        <w:rPr>
          <w:noProof/>
        </w:rPr>
        <w:fldChar w:fldCharType="end"/>
      </w:r>
    </w:p>
    <w:p w:rsidR="00FF62D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_Toc157197101 \h </w:instrText>
      </w:r>
      <w:r>
        <w:rPr>
          <w:noProof/>
        </w:rPr>
        <w:fldChar w:fldCharType="separate"/>
      </w:r>
      <w:r>
        <w:rPr>
          <w:noProof/>
        </w:rPr>
        <w:t>51</w:t>
      </w:r>
      <w:r>
        <w:rPr>
          <w:noProof/>
        </w:rPr>
        <w:fldChar w:fldCharType="end"/>
      </w:r>
    </w:p>
    <w:p w:rsidR="00FF62D3">
      <w:pPr>
        <w:pStyle w:val="TOC1"/>
        <w:tabs>
          <w:tab w:val="right" w:leader="dot" w:pos="8296"/>
        </w:tabs>
        <w:rPr>
          <w:noProof/>
        </w:rPr>
      </w:pPr>
      <w:r>
        <w:rPr>
          <w:rFonts w:hint="eastAsia"/>
          <w:noProof/>
        </w:rPr>
        <w:t>八、</w:t>
      </w:r>
      <w:r>
        <w:rPr>
          <w:noProof/>
        </w:rPr>
        <w:t>ZRO2</w:t>
      </w:r>
      <w:r>
        <w:rPr>
          <w:rFonts w:hint="eastAsia"/>
          <w:noProof/>
        </w:rPr>
        <w:t>陶瓷轴承球项目市场营销方案</w:t>
      </w:r>
      <w:r>
        <w:rPr>
          <w:noProof/>
        </w:rPr>
        <w:tab/>
      </w:r>
      <w:r>
        <w:rPr>
          <w:noProof/>
        </w:rPr>
        <w:fldChar w:fldCharType="begin"/>
      </w:r>
      <w:r>
        <w:rPr>
          <w:noProof/>
        </w:rPr>
        <w:instrText xml:space="preserve"> PAGEREF _Toc157197102 \h </w:instrText>
      </w:r>
      <w:r>
        <w:rPr>
          <w:noProof/>
        </w:rPr>
        <w:fldChar w:fldCharType="separate"/>
      </w:r>
      <w:r>
        <w:rPr>
          <w:noProof/>
        </w:rPr>
        <w:t>52</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_Toc157197103 \h </w:instrText>
      </w:r>
      <w:r>
        <w:rPr>
          <w:noProof/>
        </w:rPr>
        <w:fldChar w:fldCharType="separate"/>
      </w:r>
      <w:r>
        <w:rPr>
          <w:noProof/>
        </w:rPr>
        <w:t>52</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_Toc157197104 \h </w:instrText>
      </w:r>
      <w:r>
        <w:rPr>
          <w:noProof/>
        </w:rPr>
        <w:fldChar w:fldCharType="separate"/>
      </w:r>
      <w:r>
        <w:rPr>
          <w:noProof/>
        </w:rPr>
        <w:t>55</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_Toc157197105 \h </w:instrText>
      </w:r>
      <w:r>
        <w:rPr>
          <w:noProof/>
        </w:rPr>
        <w:fldChar w:fldCharType="separate"/>
      </w:r>
      <w:r>
        <w:rPr>
          <w:noProof/>
        </w:rPr>
        <w:t>57</w:t>
      </w:r>
      <w:r>
        <w:rPr>
          <w:noProof/>
        </w:rPr>
        <w:fldChar w:fldCharType="end"/>
      </w:r>
    </w:p>
    <w:p w:rsidR="00FF62D3">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_Toc157197106 \h </w:instrText>
      </w:r>
      <w:r>
        <w:rPr>
          <w:noProof/>
        </w:rPr>
        <w:fldChar w:fldCharType="separate"/>
      </w:r>
      <w:r>
        <w:rPr>
          <w:noProof/>
        </w:rPr>
        <w:t>59</w:t>
      </w:r>
      <w:r>
        <w:rPr>
          <w:noProof/>
        </w:rPr>
        <w:fldChar w:fldCharType="end"/>
      </w:r>
    </w:p>
    <w:p w:rsidR="00FF62D3">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_Toc157197107 \h </w:instrText>
      </w:r>
      <w:r>
        <w:rPr>
          <w:noProof/>
        </w:rPr>
        <w:fldChar w:fldCharType="separate"/>
      </w:r>
      <w:r>
        <w:rPr>
          <w:noProof/>
        </w:rPr>
        <w:t>60</w:t>
      </w:r>
      <w:r>
        <w:rPr>
          <w:noProof/>
        </w:rPr>
        <w:fldChar w:fldCharType="end"/>
      </w:r>
    </w:p>
    <w:p w:rsidR="00FF62D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_Toc157197108 \h </w:instrText>
      </w:r>
      <w:r>
        <w:rPr>
          <w:noProof/>
        </w:rPr>
        <w:fldChar w:fldCharType="separate"/>
      </w:r>
      <w:r>
        <w:rPr>
          <w:noProof/>
        </w:rPr>
        <w:t>62</w:t>
      </w:r>
      <w:r>
        <w:rPr>
          <w:noProof/>
        </w:rPr>
        <w:fldChar w:fldCharType="end"/>
      </w:r>
    </w:p>
    <w:p w:rsidR="00FF62D3">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_Toc157197109 \h </w:instrText>
      </w:r>
      <w:r>
        <w:rPr>
          <w:noProof/>
        </w:rPr>
        <w:fldChar w:fldCharType="separate"/>
      </w:r>
      <w:r>
        <w:rPr>
          <w:noProof/>
        </w:rPr>
        <w:t>65</w:t>
      </w:r>
      <w:r>
        <w:rPr>
          <w:noProof/>
        </w:rPr>
        <w:fldChar w:fldCharType="end"/>
      </w:r>
    </w:p>
    <w:p w:rsidR="00FF62D3">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_Toc157197110 \h </w:instrText>
      </w:r>
      <w:r>
        <w:rPr>
          <w:noProof/>
        </w:rPr>
        <w:fldChar w:fldCharType="separate"/>
      </w:r>
      <w:r>
        <w:rPr>
          <w:noProof/>
        </w:rPr>
        <w:t>66</w:t>
      </w:r>
      <w:r>
        <w:rPr>
          <w:noProof/>
        </w:rPr>
        <w:fldChar w:fldCharType="end"/>
      </w:r>
    </w:p>
    <w:p w:rsidR="00FF62D3">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_Toc157197111 \h </w:instrText>
      </w:r>
      <w:r>
        <w:rPr>
          <w:noProof/>
        </w:rPr>
        <w:fldChar w:fldCharType="separate"/>
      </w:r>
      <w:r>
        <w:rPr>
          <w:noProof/>
        </w:rPr>
        <w:t>68</w:t>
      </w:r>
      <w:r>
        <w:rPr>
          <w:noProof/>
        </w:rPr>
        <w:fldChar w:fldCharType="end"/>
      </w:r>
    </w:p>
    <w:p w:rsidR="00FF62D3">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_Toc157197112 \h </w:instrText>
      </w:r>
      <w:r>
        <w:rPr>
          <w:noProof/>
        </w:rPr>
        <w:fldChar w:fldCharType="separate"/>
      </w:r>
      <w:r>
        <w:rPr>
          <w:noProof/>
        </w:rPr>
        <w:t>69</w:t>
      </w:r>
      <w:r>
        <w:rPr>
          <w:noProof/>
        </w:rPr>
        <w:fldChar w:fldCharType="end"/>
      </w:r>
    </w:p>
    <w:p w:rsidR="00FF62D3">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_Toc157197113 \h </w:instrText>
      </w:r>
      <w:r>
        <w:rPr>
          <w:noProof/>
        </w:rPr>
        <w:fldChar w:fldCharType="separate"/>
      </w:r>
      <w:r>
        <w:rPr>
          <w:noProof/>
        </w:rPr>
        <w:t>72</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_Toc157197114 \h </w:instrText>
      </w:r>
      <w:r>
        <w:rPr>
          <w:noProof/>
        </w:rPr>
        <w:fldChar w:fldCharType="separate"/>
      </w:r>
      <w:r>
        <w:rPr>
          <w:noProof/>
        </w:rPr>
        <w:t>72</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ZRO2</w:t>
      </w:r>
      <w:r>
        <w:rPr>
          <w:rFonts w:hint="eastAsia"/>
          <w:noProof/>
        </w:rPr>
        <w:t>陶瓷轴承球项目合规性评估</w:t>
      </w:r>
      <w:r>
        <w:rPr>
          <w:noProof/>
        </w:rPr>
        <w:tab/>
      </w:r>
      <w:r>
        <w:rPr>
          <w:noProof/>
        </w:rPr>
        <w:fldChar w:fldCharType="begin"/>
      </w:r>
      <w:r>
        <w:rPr>
          <w:noProof/>
        </w:rPr>
        <w:instrText xml:space="preserve"> PAGEREF _Toc157197115 \h </w:instrText>
      </w:r>
      <w:r>
        <w:rPr>
          <w:noProof/>
        </w:rPr>
        <w:fldChar w:fldCharType="separate"/>
      </w:r>
      <w:r>
        <w:rPr>
          <w:noProof/>
        </w:rPr>
        <w:t>73</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_Toc157197116 \h </w:instrText>
      </w:r>
      <w:r>
        <w:rPr>
          <w:noProof/>
        </w:rPr>
        <w:fldChar w:fldCharType="separate"/>
      </w:r>
      <w:r>
        <w:rPr>
          <w:noProof/>
        </w:rPr>
        <w:t>75</w:t>
      </w:r>
      <w:r>
        <w:rPr>
          <w:noProof/>
        </w:rPr>
        <w:fldChar w:fldCharType="end"/>
      </w:r>
    </w:p>
    <w:p w:rsidR="00FF62D3">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_Toc157197117 \h </w:instrText>
      </w:r>
      <w:r>
        <w:rPr>
          <w:noProof/>
        </w:rPr>
        <w:fldChar w:fldCharType="separate"/>
      </w:r>
      <w:r>
        <w:rPr>
          <w:noProof/>
        </w:rPr>
        <w:t>77</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_Toc157197118 \h </w:instrText>
      </w:r>
      <w:r>
        <w:rPr>
          <w:noProof/>
        </w:rPr>
        <w:fldChar w:fldCharType="separate"/>
      </w:r>
      <w:r>
        <w:rPr>
          <w:noProof/>
        </w:rPr>
        <w:t>77</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_Toc157197119 \h </w:instrText>
      </w:r>
      <w:r>
        <w:rPr>
          <w:noProof/>
        </w:rPr>
        <w:fldChar w:fldCharType="separate"/>
      </w:r>
      <w:r>
        <w:rPr>
          <w:noProof/>
        </w:rPr>
        <w:t>78</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_Toc157197120 \h </w:instrText>
      </w:r>
      <w:r>
        <w:rPr>
          <w:noProof/>
        </w:rPr>
        <w:fldChar w:fldCharType="separate"/>
      </w:r>
      <w:r>
        <w:rPr>
          <w:noProof/>
        </w:rPr>
        <w:t>79</w:t>
      </w:r>
      <w:r>
        <w:rPr>
          <w:noProof/>
        </w:rPr>
        <w:fldChar w:fldCharType="end"/>
      </w:r>
    </w:p>
    <w:p w:rsidR="00FF62D3">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_Toc157197121 \h </w:instrText>
      </w:r>
      <w:r>
        <w:rPr>
          <w:noProof/>
        </w:rPr>
        <w:fldChar w:fldCharType="separate"/>
      </w:r>
      <w:r>
        <w:rPr>
          <w:noProof/>
        </w:rPr>
        <w:t>80</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_Toc157197122 \h </w:instrText>
      </w:r>
      <w:r>
        <w:rPr>
          <w:noProof/>
        </w:rPr>
        <w:fldChar w:fldCharType="separate"/>
      </w:r>
      <w:r>
        <w:rPr>
          <w:noProof/>
        </w:rPr>
        <w:t>80</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_Toc157197123 \h </w:instrText>
      </w:r>
      <w:r>
        <w:rPr>
          <w:noProof/>
        </w:rPr>
        <w:fldChar w:fldCharType="separate"/>
      </w:r>
      <w:r>
        <w:rPr>
          <w:noProof/>
        </w:rPr>
        <w:t>82</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_Toc157197124 \h </w:instrText>
      </w:r>
      <w:r>
        <w:rPr>
          <w:noProof/>
        </w:rPr>
        <w:fldChar w:fldCharType="separate"/>
      </w:r>
      <w:r>
        <w:rPr>
          <w:noProof/>
        </w:rPr>
        <w:t>84</w:t>
      </w:r>
      <w:r>
        <w:rPr>
          <w:noProof/>
        </w:rPr>
        <w:fldChar w:fldCharType="end"/>
      </w:r>
    </w:p>
    <w:p w:rsidR="00FF62D3">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_Toc157197125 \h </w:instrText>
      </w:r>
      <w:r>
        <w:rPr>
          <w:noProof/>
        </w:rPr>
        <w:fldChar w:fldCharType="separate"/>
      </w:r>
      <w:r>
        <w:rPr>
          <w:noProof/>
        </w:rPr>
        <w:t>86</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_Toc157197126 \h </w:instrText>
      </w:r>
      <w:r>
        <w:rPr>
          <w:noProof/>
        </w:rPr>
        <w:fldChar w:fldCharType="separate"/>
      </w:r>
      <w:r>
        <w:rPr>
          <w:noProof/>
        </w:rPr>
        <w:t>86</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_Toc157197127 \h </w:instrText>
      </w:r>
      <w:r>
        <w:rPr>
          <w:noProof/>
        </w:rPr>
        <w:fldChar w:fldCharType="separate"/>
      </w:r>
      <w:r>
        <w:rPr>
          <w:noProof/>
        </w:rPr>
        <w:t>87</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_Toc157197128 \h </w:instrText>
      </w:r>
      <w:r>
        <w:rPr>
          <w:noProof/>
        </w:rPr>
        <w:fldChar w:fldCharType="separate"/>
      </w:r>
      <w:r>
        <w:rPr>
          <w:noProof/>
        </w:rPr>
        <w:t>89</w:t>
      </w:r>
      <w:r>
        <w:rPr>
          <w:noProof/>
        </w:rPr>
        <w:fldChar w:fldCharType="end"/>
      </w:r>
    </w:p>
    <w:p w:rsidR="00FF62D3">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_Toc157197129 \h </w:instrText>
      </w:r>
      <w:r>
        <w:rPr>
          <w:noProof/>
        </w:rPr>
        <w:fldChar w:fldCharType="separate"/>
      </w:r>
      <w:r>
        <w:rPr>
          <w:noProof/>
        </w:rPr>
        <w:t>91</w:t>
      </w:r>
      <w:r>
        <w:rPr>
          <w:noProof/>
        </w:rPr>
        <w:fldChar w:fldCharType="end"/>
      </w:r>
    </w:p>
    <w:p w:rsidR="00FF62D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_Toc157197130 \h </w:instrText>
      </w:r>
      <w:r>
        <w:rPr>
          <w:noProof/>
        </w:rPr>
        <w:fldChar w:fldCharType="separate"/>
      </w:r>
      <w:r>
        <w:rPr>
          <w:noProof/>
        </w:rPr>
        <w:t>91</w:t>
      </w:r>
      <w:r>
        <w:rPr>
          <w:noProof/>
        </w:rPr>
        <w:fldChar w:fldCharType="end"/>
      </w:r>
    </w:p>
    <w:p w:rsidR="00FF62D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_Toc157197131 \h </w:instrText>
      </w:r>
      <w:r>
        <w:rPr>
          <w:noProof/>
        </w:rPr>
        <w:fldChar w:fldCharType="separate"/>
      </w:r>
      <w:r>
        <w:rPr>
          <w:noProof/>
        </w:rPr>
        <w:t>91</w:t>
      </w:r>
      <w:r>
        <w:rPr>
          <w:noProof/>
        </w:rPr>
        <w:fldChar w:fldCharType="end"/>
      </w:r>
    </w:p>
    <w:p w:rsidR="00FF62D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_Toc157197132 \h </w:instrText>
      </w:r>
      <w:r>
        <w:rPr>
          <w:noProof/>
        </w:rPr>
        <w:fldChar w:fldCharType="separate"/>
      </w:r>
      <w:r>
        <w:rPr>
          <w:noProof/>
        </w:rPr>
        <w:t>92</w:t>
      </w:r>
      <w:r>
        <w:rPr>
          <w:noProof/>
        </w:rPr>
        <w:fldChar w:fldCharType="end"/>
      </w:r>
    </w:p>
    <w:p w:rsidR="00FF62D3" w:rsidP="00FF62D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F62D3" w:rsidP="00FF62D3">
      <w:pPr>
        <w:pStyle w:val="Heading1"/>
        <w:jc w:val="center"/>
        <w:rPr>
          <w:rFonts w:hint="eastAsia"/>
        </w:rPr>
      </w:pPr>
      <w:bookmarkStart w:id="1" w:name="_Toc157197067"/>
      <w:r w:rsidRPr="00FF62D3">
        <w:rPr>
          <w:rFonts w:hint="eastAsia"/>
        </w:rPr>
        <w:t>概论</w:t>
      </w:r>
      <w:bookmarkEnd w:id="1"/>
    </w:p>
    <w:p w:rsidR="00FF62D3" w:rsidP="00FF62D3">
      <w:pPr>
        <w:ind w:firstLine="560" w:firstLineChars="200"/>
        <w:rPr>
          <w:rFonts w:ascii="仿宋" w:eastAsia="仿宋" w:hAnsi="仿宋" w:hint="eastAsia"/>
          <w:sz w:val="28"/>
        </w:rPr>
      </w:pPr>
      <w:r w:rsidRPr="00FF62D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FF62D3" w:rsidP="00FF62D3">
      <w:pPr>
        <w:pStyle w:val="Heading1"/>
        <w:rPr>
          <w:rFonts w:hint="eastAsia"/>
        </w:rPr>
      </w:pPr>
      <w:bookmarkStart w:id="2" w:name="_Toc157197068"/>
      <w:r w:rsidRPr="00FF62D3">
        <w:rPr>
          <w:rFonts w:hint="eastAsia"/>
        </w:rPr>
        <w:t>一、企业管理方案</w:t>
      </w:r>
      <w:bookmarkEnd w:id="2"/>
    </w:p>
    <w:p w:rsidR="00FF62D3" w:rsidP="00FF62D3">
      <w:pPr>
        <w:pStyle w:val="Heading2"/>
        <w:rPr>
          <w:rFonts w:hint="eastAsia"/>
        </w:rPr>
      </w:pPr>
      <w:bookmarkStart w:id="3" w:name="_Toc157197069"/>
      <w:r w:rsidRPr="00FF62D3">
        <w:rPr>
          <w:rFonts w:hint="eastAsia"/>
        </w:rPr>
        <w:t>(</w:t>
      </w:r>
      <w:r w:rsidRPr="00FF62D3">
        <w:rPr>
          <w:rFonts w:hint="eastAsia"/>
        </w:rPr>
        <w:t>一</w:t>
      </w:r>
      <w:r w:rsidRPr="00FF62D3">
        <w:rPr>
          <w:rFonts w:hint="eastAsia"/>
        </w:rPr>
        <w:t>)</w:t>
      </w:r>
      <w:r w:rsidRPr="00FF62D3">
        <w:rPr>
          <w:rFonts w:hint="eastAsia"/>
        </w:rPr>
        <w:t>、企业管理体系</w:t>
      </w:r>
      <w:bookmarkEnd w:id="3"/>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一、组织结构与体系</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组织结构设计： 确定企业内部各部门、团队和岗位之间的关系，建立清晰的组织结构，以实现工作分工、协作和沟通的有效性。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决策层次： 规定决策的层级结构，确保信息能够迅速准确地传达和决策能够迅速实施。</w:t>
      </w:r>
    </w:p>
    <w:p w:rsidR="00FF62D3" w:rsidRPr="00FF62D3" w:rsidP="00FF62D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F62D3">
        <w:rPr>
          <w:rFonts w:ascii="仿宋" w:eastAsia="仿宋" w:hAnsi="仿宋" w:hint="eastAsia"/>
          <w:sz w:val="28"/>
        </w:rPr>
        <w:t xml:space="preserve"> 二、管理流程与方法</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业务流程设计： 制定标准的业务流程，确保企业的核心业务能够高效有序地进行。</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ZRO2陶瓷轴承球项目管理方法： 采用适当的ZRO2陶瓷轴承球项目管理方法，确保ZRO2陶瓷轴承球项目按时按质完成。</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质量管理体系： 实施质量管理体系，确保产品或服务符合规定标准，提高客户满意度。</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三、政策与规程</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企业政策： 制定企业整体发展的方向和原则，确保所有业务活动符合企业的核心价值观。</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规章制度： 制定各项规章制度，规范员工行为，确保企业内部秩序和文化的一致性。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四、人力资源管理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招聘与培训： 制定招聘计划，确保企业拥有足够的人力资源。提供培训机会，提升员工技能水平。</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绩效考核： 设立科学的绩效考核体系，激励员工的积极性和创造性。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员工发展： 提供员工职业发展通道，激发员工对企业的忠诚度。</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五、财务管理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财务规划： 制定财务计划，确保企业有足够的资金支持日常运营和发展。</w:t>
      </w:r>
    </w:p>
    <w:p w:rsidR="00FF62D3" w:rsidRPr="00FF62D3" w:rsidP="00FF62D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F62D3">
        <w:rPr>
          <w:rFonts w:ascii="仿宋" w:eastAsia="仿宋" w:hAnsi="仿宋" w:hint="eastAsia"/>
          <w:sz w:val="28"/>
        </w:rPr>
        <w:t>2. 会计体系： 建立健全的会计体系，确保财务报表准确、透明。</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六、信息化管理系统</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信息系统建设： 采用现代信息技术，建设适应企业发展的信息系统，提高信息的获取和利用效率。</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数据安全： 确保企业的数据安全，采取适当的信息安全措施。</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七、市场与客户管理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市场开发与营销： 制定市场开发计划，提高企业在市场上的知名度和竞争力。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客户关系管理： 建立客户档案，提供个性化服务，提高客户满意度。</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八、创新与持续改进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创新体系： 鼓励员工提出创新建议，建立创新激励机制。</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持续改进： 定期进行业务流程改进，提高工作效率和质量。</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FF62D3" w:rsidP="00FF62D3">
      <w:pPr>
        <w:pStyle w:val="Heading2"/>
      </w:pPr>
      <w:bookmarkStart w:id="4" w:name="_Toc157197070"/>
      <w:r w:rsidRPr="00FF62D3">
        <w:t>(</w:t>
      </w:r>
      <w:r w:rsidRPr="00FF62D3">
        <w:t>二</w:t>
      </w:r>
      <w:r w:rsidRPr="00FF62D3">
        <w:t>)</w:t>
      </w:r>
      <w:r w:rsidRPr="00FF62D3">
        <w:t>、信息管理与信息系统</w:t>
      </w:r>
      <w:bookmarkEnd w:id="4"/>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一、信息管理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概念与定义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信息管理是通过对信息资源进行规划、组织、存储、传递和控制，以实现信息的有效利用和价值最大化的一种综合性管理活动。</w:t>
      </w:r>
    </w:p>
    <w:p w:rsidR="00FF62D3" w:rsidRPr="00FF62D3" w:rsidP="00FF62D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F62D3">
        <w:rPr>
          <w:rFonts w:ascii="仿宋" w:eastAsia="仿宋" w:hAnsi="仿宋" w:hint="eastAsia"/>
          <w:sz w:val="28"/>
        </w:rPr>
        <w:t>2. 重要性与目标</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信息价值: 信息是企业最重要的资源之一，对企业的决策、创新和发展至关重要。</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目标: 实现信息的高效流通、及时更新、准确可靠，提高决策的科学性和准确性。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信息管理的基本要素</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信息策划: 制定信息发展的战略和规划。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信息组织: 构建信息资源的组织结构。</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信息存储: 制定信息存储的规范和标准。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信息传递: 通过各种手段和渠道进行信息传递。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信息控制: 对信息进行监控和管理。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二、信息系统</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概念与定义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信息系统是由硬件、软件、数据、人员、过程等多个要素组成的，用于收集、存储、处理、分析和传递信息的系统。</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组成要素</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硬件: 包括计算机、服务器、网络设备等。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软件: 包括操作系统、应用软件、数据库管理系统等。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数据: 信息系统的基础，包括结构化数据和非结构化数据。</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人员: 系统管理员、用户、开发人员等。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过程: 系统运行和管理的各个流程和方法。</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信息系统的功能</w:t>
      </w:r>
    </w:p>
    <w:p w:rsidR="00FF62D3" w:rsidRPr="00FF62D3" w:rsidP="00FF62D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F62D3">
        <w:rPr>
          <w:rFonts w:ascii="仿宋" w:eastAsia="仿宋" w:hAnsi="仿宋" w:hint="eastAsia"/>
          <w:sz w:val="28"/>
        </w:rPr>
        <w:t>数据采集和输入: 通过各种手段获取数据。</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数据存储: 将数据存储在数据库或其他媒体中。</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数据处理和分析: 对数据进行处理和分析，生成有用的信息。</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信息传递: 将信息传递给需要的人员或系统。</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决策支持: 提供决策所需的信息。</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三、信息管理与信息系统的关系</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互为支持关系</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信息管理支持信息系统： 信息管理为信息系统提供了规范和战略，确保信息系统能够更好地为企业服务。</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信息系统支持信息管理： 信息系统通过高效的数据处理和分析功能，为信息管理提供了技术支持，使信息更易于管理和利用。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协同作用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共同目标: 信息管理与信息系统的共同目标是确保信息的高效管理和利用，为企业的决策提供支持。</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协同作用: 信息管理与信息系统协同工作，推动企业信息化建设，提高信息资源的价值。</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四、信息管理与信息系统的挑战与应对措施</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挑战</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技术更新快: 信息技术发展迅速，更新换代较快。</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数据安全问题: 面临数据泄露、信息安全等风险。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信息过载: 大量信息导致信息过载，难以有效利用。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应对措施</w:t>
      </w:r>
    </w:p>
    <w:p w:rsidR="00FF62D3" w:rsidRPr="00FF62D3" w:rsidP="00FF62D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F62D3">
        <w:rPr>
          <w:rFonts w:ascii="仿宋" w:eastAsia="仿宋" w:hAnsi="仿宋" w:hint="eastAsia"/>
          <w:sz w:val="28"/>
        </w:rPr>
        <w:t>持续学习: 不断学习新的信息技术，保持信息系统的先进性。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强化安全措施: 制定完善的信息安全政策，使用先进的安全技术。</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信息筛选与分类: 建立信息分类体系，优先关注关键信息，减少信息过载。</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FF62D3" w:rsidP="00FF62D3">
      <w:pPr>
        <w:pStyle w:val="Heading1"/>
      </w:pPr>
      <w:bookmarkStart w:id="5" w:name="_Toc157197071"/>
      <w:r w:rsidRPr="00FF62D3">
        <w:rPr>
          <w:rFonts w:hint="eastAsia"/>
        </w:rPr>
        <w:t>二、</w:t>
      </w:r>
      <w:r w:rsidRPr="00FF62D3">
        <w:t>ZRO2</w:t>
      </w:r>
      <w:r w:rsidRPr="00FF62D3">
        <w:t>陶瓷轴承球项目风险管理方案</w:t>
      </w:r>
      <w:bookmarkEnd w:id="5"/>
    </w:p>
    <w:p w:rsidR="00FF62D3" w:rsidP="00FF62D3">
      <w:pPr>
        <w:pStyle w:val="Heading2"/>
        <w:rPr>
          <w:rFonts w:hint="eastAsia"/>
        </w:rPr>
      </w:pPr>
      <w:bookmarkStart w:id="6" w:name="_Toc157197072"/>
      <w:r w:rsidRPr="00FF62D3">
        <w:rPr>
          <w:rFonts w:hint="eastAsia"/>
        </w:rPr>
        <w:t>(</w:t>
      </w:r>
      <w:r w:rsidRPr="00FF62D3">
        <w:rPr>
          <w:rFonts w:hint="eastAsia"/>
        </w:rPr>
        <w:t>一</w:t>
      </w:r>
      <w:r w:rsidRPr="00FF62D3">
        <w:rPr>
          <w:rFonts w:hint="eastAsia"/>
        </w:rPr>
        <w:t>)</w:t>
      </w:r>
      <w:r w:rsidRPr="00FF62D3">
        <w:rPr>
          <w:rFonts w:hint="eastAsia"/>
        </w:rPr>
        <w:t>、风险管理概述</w:t>
      </w:r>
      <w:bookmarkEnd w:id="6"/>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当前政策环境下，风险管理的关键性日益凸显，尤其在ZRO2陶瓷轴承球项目实施中扮演着不可或缺的角色。政策的不断调整和变化可能带来新的挑战，因此ZRO2陶瓷轴承球项目团队需要更加敏锐地识别、评估和应对各种潜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ZRO2陶瓷轴承球项目可能产生的潜在影响。</w:t>
      </w:r>
    </w:p>
    <w:p w:rsidR="00FF62D3" w:rsidRPr="00FF62D3" w:rsidP="00FF62D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F62D3">
        <w:rPr>
          <w:rFonts w:ascii="仿宋" w:eastAsia="仿宋" w:hAnsi="仿宋" w:hint="eastAsia"/>
          <w:sz w:val="28"/>
        </w:rPr>
        <w:t>其次，风险评估的过程需要更具前瞻性，ZRO2陶瓷轴承球项目团队应当通过定性和定量分析，充分评估政策变化对ZRO2陶瓷轴承球项目目标的可能影响。这一过程的关键在于科学合理地量化潜在风</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险的概率和影响程度，从而有针对性地采取相应的风险应对措施。</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面对政策层面的风险时，风险应对措施需要更加灵活。除了常规的避免、减轻、转移和接受策略外，ZRO2陶瓷轴承球项目团队还应考虑制定专门的政策应对计划，包括密切关注政策变化、及时调整ZRO2陶瓷轴承球项目实施方案等。例如，加强与相关政府部门的沟通，获取政策解读，及时调整ZRO2陶瓷轴承球项目策略以确保ZRO2陶瓷轴承球项目不受不确定性的过大影响。</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最后，风险监控的过程也需要更具前瞻性。ZRO2陶瓷轴承球项目团队在监控风险的同时，应当随时关注政策环境的变化，确保ZRO2陶瓷轴承球项目能够灵活适应新的政策要求。这可能涉及到对ZRO2陶瓷轴承球项目计划的及时调整、政策培训和ZRO2陶瓷轴承球项目团队的更新等方面，以保持ZRO2陶瓷轴承球项目在复杂多变的政策环境中的稳定推进。</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在当前政策背景下，风险管理需要更具前瞻性、灵活性和战略性，以确保ZRO2陶瓷轴承球项目能够在不断变化的政策环境中保持成功实施的稳定性。通过全面考虑政策层面的风险，并采取相应的战略性风险管理措施，ZRO2陶瓷轴承球项目团队将更有信心和能力应对潜在的挑战，确保ZRO2陶瓷轴承球项目的成功推进。</w:t>
      </w:r>
    </w:p>
    <w:p w:rsidR="00FF62D3" w:rsidP="00FF62D3">
      <w:pPr>
        <w:pStyle w:val="Heading2"/>
      </w:pPr>
      <w:bookmarkStart w:id="7" w:name="_Toc157197073"/>
      <w:r w:rsidRPr="00FF62D3">
        <w:t>(</w:t>
      </w:r>
      <w:r w:rsidRPr="00FF62D3">
        <w:t>二</w:t>
      </w:r>
      <w:r w:rsidRPr="00FF62D3">
        <w:t>)</w:t>
      </w:r>
      <w:r w:rsidRPr="00FF62D3">
        <w:t>、企业面临的风险</w:t>
      </w:r>
      <w:bookmarkEnd w:id="7"/>
    </w:p>
    <w:p w:rsidR="00FF62D3" w:rsidRPr="00FF62D3" w:rsidP="00FF62D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F62D3">
        <w:rPr>
          <w:rFonts w:ascii="仿宋" w:eastAsia="仿宋" w:hAnsi="仿宋" w:hint="eastAsia"/>
          <w:sz w:val="28"/>
        </w:rPr>
        <w:t>在ZRO2陶瓷轴承球项目领域，企业在运营过程中面临着多层次的风险，这些风险源于内部操作、外部环境变化以及激烈的市场竞争。</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为了确保企业的成功，有效的风险管理显得尤为关键。下面将详细探讨ZRO2陶瓷轴承球项目中可能出现的各类风险，并提出相应的应对措施，以保障企业的可持续发展。</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一、市场需求波动风险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市场变化带来的需求波动风险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竞争对手的市场份额侵蚀风险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二、供应链风险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原材料供应不稳定风险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FF62D3" w:rsidRPr="00FF62D3" w:rsidP="00FF62D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F62D3">
        <w:rPr>
          <w:rFonts w:ascii="仿宋" w:eastAsia="仿宋" w:hAnsi="仿宋" w:hint="eastAsia"/>
          <w:sz w:val="28"/>
        </w:rPr>
        <w:t>2. 供应链环节的质量风险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三、技术与生产风险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生产设备故障风险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生产工艺变革风险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四、法律与政策风险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环保政策风险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知识产权风险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在ZRO2陶瓷轴承球项目中，知识产权的保护至关重要。企业需防范知识产权被侵犯的风险，加强专利申请、技术保密等工作，以避免知识产权纠纷导致的市场排斥和法律诉讼风险。</w:t>
      </w:r>
    </w:p>
    <w:p w:rsidR="00FF62D3" w:rsidP="00FF62D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F62D3">
        <w:rPr>
          <w:rFonts w:ascii="仿宋" w:eastAsia="仿宋" w:hAnsi="仿宋" w:hint="eastAsia"/>
          <w:sz w:val="28"/>
        </w:rPr>
        <w:t>通过采取上述措施，企业可以更全面、系统地管理各类风险，提</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高对不确定性的应对能力，从而确保ZRO2陶瓷轴承球项目的顺利进行和企业的可持续发展。</w:t>
      </w:r>
    </w:p>
    <w:p w:rsidR="00FF62D3" w:rsidP="00FF62D3">
      <w:pPr>
        <w:pStyle w:val="Heading2"/>
      </w:pPr>
      <w:bookmarkStart w:id="8" w:name="_Toc157197074"/>
      <w:r w:rsidRPr="00FF62D3">
        <w:t>(</w:t>
      </w:r>
      <w:r w:rsidRPr="00FF62D3">
        <w:t>三</w:t>
      </w:r>
      <w:r w:rsidRPr="00FF62D3">
        <w:t>)</w:t>
      </w:r>
      <w:r w:rsidRPr="00FF62D3">
        <w:t>、风险成本与风险管理的目标</w:t>
      </w:r>
      <w:bookmarkEnd w:id="8"/>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风险管理一直是任何ZRO2陶瓷轴承球项目成功实施的关键因素之一。在ZRO2陶瓷轴承球项目中，风险管理的目标是通过系统性的方法识别、评估和应对可能影响ZRO2陶瓷轴承球项目目标的潜在风险。为了降低ZRO2陶瓷轴承球项目失败的风险，提高ZRO2陶瓷轴承球项目的成功率，ZRO2陶瓷轴承球项目团队需要在整个ZRO2陶瓷轴承球项目生命周期中采取一系列有效的风险管理措施。</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风险成本作为风险管理的一个关键概念，在ZRO2陶瓷轴承球项目中显得尤为重要。这指的是由于风险事件的发生可能导致的经济损失和其他负面影响所带来的费用。这些成本涵盖了直接和间接的损失，以及为了应对风险而采取的各种措施所产生的费用。考虑到ZRO2陶瓷轴承球项目通常涉及大量资金投入，合理评估和控制风险成本对ZRO2陶瓷轴承球项目的成功至关重要，直接影响ZRO2陶瓷轴承球项目的资金流动和盈利能力。</w:t>
      </w:r>
    </w:p>
    <w:p w:rsidR="00FF62D3" w:rsidRPr="00FF62D3" w:rsidP="00FF62D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F62D3">
        <w:rPr>
          <w:rFonts w:ascii="仿宋" w:eastAsia="仿宋" w:hAnsi="仿宋" w:hint="eastAsia"/>
          <w:sz w:val="28"/>
        </w:rPr>
        <w:t>风险管理的目标之一是在ZRO2陶瓷轴承球项目启动阶段就能预测和识别潜在风险。通过建立完善的风险识别和分析体系，ZRO2陶瓷轴承球项目团队可以提前评估可能出现的风险，为ZRO2陶瓷轴承球项目决策提供科学依据。评估和量化风险同样重要，通过对风险事件的发生概率和影响程度进行评估，可以为ZRO2陶瓷轴承球项目制</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定合适的风险应对策略提供基础。将风险以数字形式量化有助于ZRO2陶瓷轴承球项目管理者更好地理解整体风险影响，并作出相应决策。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控制和减少风险是风险管理的核心目标。通过建立完善的风险控制体系，ZRO2陶瓷轴承球项目团队能够制定详细的风险控制计划，并实施有效的措施，以降低ZRO2陶瓷轴承球项目的风险水平，提高ZRO2陶瓷轴承球项目的成功率。应对和处理风险同样重要，特别是在风险事件发生时，能够及时采取措施最大程度减少损失。</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监控和反馈风险是风险管理的最终目标。通过不断监控ZRO2陶瓷轴承球项目的风险状态，及时反馈风险信息，ZRO2陶瓷轴承球项目管理者能够做出及时决策，快速调整风险应对策略，确保ZRO2陶瓷轴承球项目按计划进行。这有效地建立了ZRO2陶瓷轴承球项目的风险监控和反馈机制，有助于ZRO2陶瓷轴承球项目在变化的环境中保持灵活性和应变能力。</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在ZRO2陶瓷轴承球项目中，综合考虑风险成本和风险管理的各ZRO2陶瓷轴承球项目标，ZRO2陶瓷轴承球项目团队能够更好地应对不确定性，提高ZRO2陶瓷轴承球项目的成功率。通过合理的风险管理，ZRO2陶瓷轴承球项目可以更顺利、更有效地达成预定的时间、成本和质量目标。</w:t>
      </w:r>
    </w:p>
    <w:p w:rsidR="00FF62D3" w:rsidP="00FF62D3">
      <w:pPr>
        <w:pStyle w:val="Heading2"/>
      </w:pPr>
      <w:bookmarkStart w:id="9" w:name="_Toc157197075"/>
      <w:r w:rsidRPr="00FF62D3">
        <w:t>(</w:t>
      </w:r>
      <w:r w:rsidRPr="00FF62D3">
        <w:t>四</w:t>
      </w:r>
      <w:r w:rsidRPr="00FF62D3">
        <w:t>)</w:t>
      </w:r>
      <w:r w:rsidRPr="00FF62D3">
        <w:t>、人力资本风险分析</w:t>
      </w:r>
      <w:bookmarkEnd w:id="9"/>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一、人力资本风险的界定与总览</w:t>
      </w:r>
    </w:p>
    <w:p w:rsidR="00FF62D3" w:rsidRPr="00FF62D3" w:rsidP="00FF62D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F62D3">
        <w:rPr>
          <w:rFonts w:ascii="仿宋" w:eastAsia="仿宋" w:hAnsi="仿宋" w:hint="eastAsia"/>
          <w:sz w:val="28"/>
        </w:rPr>
        <w:t>在ZRO2陶瓷轴承球项目中，人力资本风险指的是由于不当的人</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力资源管理、员工素质欠缺或者员工频繁流动等因素引发的可能性风险。这些潜在的风险直接关系到企业的关键指标，如生产效率、产品质量以及ZRO2陶瓷轴承球项目进展。人力资本风险分析的主要目的在于识别和评估这些风险，以帮助企业采取相应措施来降低或避免对ZRO2陶瓷轴承球项目的不利影响。</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二、内部人力资本风险的深度分析</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员工素质风险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员工流动风险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高离职率和频繁流动可能带来ZRO2陶瓷轴承球项目延误、生产线断档以及知识流失等问题。为了缓解这种风险，企业可通过建立健全的员工关系、提供发展空间和培训机会，增强员工的归属感和忠诚度。</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管理能力风险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管理层在ZRO2陶瓷轴承球项目过程中的决策、协调和沟通能力不足可能导致ZRO2陶瓷轴承球项目进展缓慢、资源浪费以及团队合作不畅。为规避这一风险，企业需强化管理层的培训和能力提升，提高他们的领导力和组织能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三、外部人力资本风险的综合分析</w:t>
      </w:r>
    </w:p>
    <w:p w:rsidR="00FF62D3" w:rsidRPr="00FF62D3" w:rsidP="00FF62D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F62D3">
        <w:rPr>
          <w:rFonts w:ascii="仿宋" w:eastAsia="仿宋" w:hAnsi="仿宋" w:hint="eastAsia"/>
          <w:sz w:val="28"/>
        </w:rPr>
        <w:t>1. 市场竞争风险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法律法规风险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技术变革风险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通过全面分析内外部人力资本风险，企业能够识别潜在的问题因素，并采取相应措施来降低或避免这些风险对ZRO2陶瓷轴承球项目的负面影响。科学合理的人力资本管理有助于提高生产效率、确保产品质量，并确保ZRO2陶瓷轴承球项目的顺利推进。</w:t>
      </w:r>
    </w:p>
    <w:p w:rsidR="00FF62D3" w:rsidP="00FF62D3">
      <w:pPr>
        <w:pStyle w:val="Heading2"/>
      </w:pPr>
      <w:bookmarkStart w:id="10" w:name="_Toc157197076"/>
      <w:r w:rsidRPr="00FF62D3">
        <w:t>(</w:t>
      </w:r>
      <w:r w:rsidRPr="00FF62D3">
        <w:t>五</w:t>
      </w:r>
      <w:r w:rsidRPr="00FF62D3">
        <w:t>)</w:t>
      </w:r>
      <w:r w:rsidRPr="00FF62D3">
        <w:t>、风险识别</w:t>
      </w:r>
      <w:bookmarkEnd w:id="10"/>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1. 人才招聘与储备风险</w:t>
      </w:r>
    </w:p>
    <w:p w:rsidR="00FF62D3" w:rsidRPr="00FF62D3" w:rsidP="00FF62D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F62D3">
        <w:rPr>
          <w:rFonts w:ascii="仿宋" w:eastAsia="仿宋" w:hAnsi="仿宋" w:hint="eastAsia"/>
          <w:sz w:val="28"/>
        </w:rPr>
        <w:t>在ZRO2陶瓷轴承球项目进行中，人才招聘与储备是关键的环节。如果企业无法及时找到合适的人才填补空缺，可能导致ZRO2陶瓷轴承球项目推进受阻，增加其他员工工作负担。建议企业建立健全的招聘渠道，同时进行人才储备，以确保在关键时刻能够迅速找到合适的</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替补人员。</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2. 培训与继续教育风险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ZRO2陶瓷轴承球项目质量。</w:t>
      </w:r>
    </w:p>
    <w:p w:rsidR="00FF62D3" w:rsidRPr="00FF62D3" w:rsidP="00FF62D3">
      <w:pPr>
        <w:ind w:firstLine="560" w:firstLineChars="200"/>
        <w:rPr>
          <w:rFonts w:ascii="仿宋" w:eastAsia="仿宋" w:hAnsi="仿宋" w:hint="eastAsia"/>
          <w:sz w:val="28"/>
        </w:rPr>
      </w:pPr>
      <w:r w:rsidRPr="00FF62D3">
        <w:rPr>
          <w:rFonts w:ascii="仿宋" w:eastAsia="仿宋" w:hAnsi="仿宋"/>
          <w:sz w:val="28"/>
        </w:rPr>
        <w:t xml:space="preserve"> 3</w:t>
      </w:r>
      <w:r w:rsidRPr="00FF62D3">
        <w:rPr>
          <w:rFonts w:ascii="仿宋" w:eastAsia="仿宋" w:hAnsi="仿宋" w:hint="eastAsia"/>
          <w:sz w:val="28"/>
        </w:rPr>
        <w:t>. 沟通与团队协作风险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ZRO2陶瓷轴承球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4. 福利与激励风险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5. 外部劳动力市场风险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FF62D3" w:rsidRPr="00FF62D3" w:rsidP="00FF62D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F62D3">
        <w:rPr>
          <w:rFonts w:ascii="仿宋" w:eastAsia="仿宋" w:hAnsi="仿宋" w:hint="eastAsia"/>
          <w:sz w:val="28"/>
        </w:rPr>
        <w:t>风险识别的建议与对策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1. 建立健全的招聘渠道与人才储备计划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2. 实施持续的培训与教育计划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3. 加强沟通培训与团队建设</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 xml:space="preserve"> 4. 调整灵活的福利政策和激励机制</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5. 持续关注外部劳动力市场动态</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FF62D3" w:rsidRPr="00FF62D3" w:rsidP="00FF62D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F62D3">
        <w:rPr>
          <w:rFonts w:ascii="仿宋" w:eastAsia="仿宋" w:hAnsi="仿宋" w:hint="eastAsia"/>
          <w:sz w:val="28"/>
        </w:rPr>
        <w:t>6. 制定危机管理计划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建立完善的危机管理计划，明确各类风险发生时的应急预案和决策流程。包括人才流失、技能短缺、管理层变动等情况的具体处理方案，以应对突发情况，保障ZRO2陶瓷轴承球项目的平稳进行。</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7. 强化绩效评估和激励机制</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8. 持续改进企业文化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营造积极向上的企业文化，加强员工归属感和凝聚力。通过团队活动、文化建设等方式，培养员工对企业的认同感，减少员工流失风险。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9. 制定法律合规标准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风险识别的综合管理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FF62D3" w:rsidRPr="00FF62D3" w:rsidP="00FF62D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F62D3">
        <w:rPr>
          <w:rFonts w:ascii="仿宋" w:eastAsia="仿宋" w:hAnsi="仿宋" w:hint="eastAsia"/>
          <w:sz w:val="28"/>
        </w:rPr>
        <w:t>风险识别是一个动态过程，需要不断地跟踪和调整。企业在ZRO2陶瓷轴承球项目中应当持续关注内外部环境的变化，及时调整风险识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别策略，以确保ZRO2陶瓷轴承球项目的持续稳定推进。通过科学的风险识别和有效的应对措施，企业可以更好地规避潜在风险，保障ZRO2陶瓷轴承球项目的成功实施。</w:t>
      </w:r>
    </w:p>
    <w:p w:rsidR="00FF62D3" w:rsidP="00FF62D3">
      <w:pPr>
        <w:ind w:firstLine="560" w:firstLineChars="200"/>
        <w:rPr>
          <w:rFonts w:ascii="仿宋" w:eastAsia="仿宋" w:hAnsi="仿宋"/>
          <w:sz w:val="28"/>
        </w:rPr>
      </w:pPr>
    </w:p>
    <w:p w:rsidR="00FF62D3" w:rsidP="00FF62D3">
      <w:pPr>
        <w:pStyle w:val="Heading2"/>
      </w:pPr>
      <w:bookmarkStart w:id="11" w:name="_Toc157197077"/>
      <w:r w:rsidRPr="00FF62D3">
        <w:t>(</w:t>
      </w:r>
      <w:r w:rsidRPr="00FF62D3">
        <w:t>六</w:t>
      </w:r>
      <w:r w:rsidRPr="00FF62D3">
        <w:t>)</w:t>
      </w:r>
      <w:r w:rsidRPr="00FF62D3">
        <w:t>、风险管理的措施</w:t>
      </w:r>
      <w:bookmarkEnd w:id="11"/>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制定全面的风险管理计划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在ZRO2陶瓷轴承球项目启动阶段，制定一份全面的风险管理计划，明确风险的识别、评估、监测和应对流程。确保团队对计划的理解，并定期审查和更新以适应ZRO2陶瓷轴承球项目的变化。</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建立专业的风险管理团队</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定期进行风险评估</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4. 强化沟通与团队合作</w:t>
      </w:r>
    </w:p>
    <w:p w:rsidR="00FF62D3" w:rsidRPr="00FF62D3" w:rsidP="00FF62D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F62D3">
        <w:rPr>
          <w:rFonts w:ascii="仿宋" w:eastAsia="仿宋" w:hAnsi="仿宋" w:hint="eastAsia"/>
          <w:sz w:val="28"/>
        </w:rPr>
        <w:t>建立畅通的沟通渠道，鼓励团队成员分享风险信息。强化团队的协作能力，确保ZRO2陶瓷轴承球项目各阶段的协同工作，以减缓因沟通不畅导致的风险。</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5. 制定风险应对策略</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6. 建立紧急响应机制</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制定紧急响应计划，确保在风险发生时能够快速、有序地做出反应。明确责任人，提前准备好必要的资源和工具，以降低风险事件对ZRO2陶瓷轴承球项目的不利影响。</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7. 风险监测和追踪</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8. 制度化的经验总结</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在ZRO2陶瓷轴承球项目结束后，进行全面的风险经验总结。总结成功的风险管理实践和教训，形成制度化的经验库，为未来ZRO2陶瓷轴承球项目提供有力的参考和借鉴。</w:t>
      </w:r>
    </w:p>
    <w:p w:rsidR="00FF62D3" w:rsidP="00FF62D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F62D3">
        <w:rPr>
          <w:rFonts w:ascii="仿宋" w:eastAsia="仿宋" w:hAnsi="仿宋" w:hint="eastAsia"/>
          <w:sz w:val="28"/>
        </w:rPr>
        <w:t>通过采取以上风险管理的措施，企业可以更好地识别、评估和应对潜在的风险，确保ZRO2陶瓷轴承球项目能够在不确定的环境中取得成功。风险管理不仅仅是问题的解决，更是对未知因素的有序应对，为ZRO2陶瓷轴承球项目的可持续发展提供有力支持。</w:t>
      </w:r>
    </w:p>
    <w:p w:rsidR="00FF62D3" w:rsidP="00FF62D3">
      <w:pPr>
        <w:pStyle w:val="Heading1"/>
      </w:pPr>
      <w:bookmarkStart w:id="12" w:name="_Toc157197078"/>
      <w:r w:rsidRPr="00FF62D3">
        <w:rPr>
          <w:rFonts w:hint="eastAsia"/>
        </w:rPr>
        <w:t>三、</w:t>
      </w:r>
      <w:r w:rsidRPr="00FF62D3">
        <w:t>ZRO2</w:t>
      </w:r>
      <w:r w:rsidRPr="00FF62D3">
        <w:t>陶瓷轴承球项目质量管理方案</w:t>
      </w:r>
      <w:bookmarkEnd w:id="12"/>
    </w:p>
    <w:p w:rsidR="00FF62D3" w:rsidP="00FF62D3">
      <w:pPr>
        <w:pStyle w:val="Heading2"/>
        <w:rPr>
          <w:rFonts w:hint="eastAsia"/>
        </w:rPr>
      </w:pPr>
      <w:bookmarkStart w:id="13" w:name="_Toc157197079"/>
      <w:r w:rsidRPr="00FF62D3">
        <w:rPr>
          <w:rFonts w:hint="eastAsia"/>
        </w:rPr>
        <w:t>(</w:t>
      </w:r>
      <w:r w:rsidRPr="00FF62D3">
        <w:rPr>
          <w:rFonts w:hint="eastAsia"/>
        </w:rPr>
        <w:t>一</w:t>
      </w:r>
      <w:r w:rsidRPr="00FF62D3">
        <w:rPr>
          <w:rFonts w:hint="eastAsia"/>
        </w:rPr>
        <w:t>)</w:t>
      </w:r>
      <w:r w:rsidRPr="00FF62D3">
        <w:rPr>
          <w:rFonts w:hint="eastAsia"/>
        </w:rPr>
        <w:t>、全面质量管理</w:t>
      </w:r>
      <w:bookmarkEnd w:id="13"/>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（一）全面质量管理的概念</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概念解析</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特点</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（二）全面质量管理的原则</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顾客导向</w:t>
      </w:r>
    </w:p>
    <w:p w:rsidR="00FF62D3" w:rsidRPr="00FF62D3" w:rsidP="00FF62D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F62D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全员参与</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过程管理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4. 持续改进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持续改进是全面质量管理的核心之一。企业应该不断寻求改进的机会，包括改进产品质量、生产过程、管理方法等，从而提高企业的绩效。</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5. 数据驱动</w:t>
      </w:r>
    </w:p>
    <w:p w:rsidR="00FF62D3" w:rsidRPr="00FF62D3" w:rsidP="00FF62D3">
      <w:pPr>
        <w:ind w:firstLine="560" w:firstLineChars="200"/>
        <w:rPr>
          <w:rFonts w:ascii="仿宋" w:eastAsia="仿宋" w:hAnsi="仿宋"/>
          <w:sz w:val="28"/>
        </w:rPr>
      </w:pPr>
      <w:r w:rsidRPr="00FF62D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（三）全面质量管理的实施步骤</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1. 制定质量政策和目标</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企业应该明确质量政策和目标，将顾客满意度置于首位，确定质量改进的具体目标，为全面质量管理的实施提供清晰的指导方向。</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规划质量管理体系</w:t>
      </w:r>
    </w:p>
    <w:p w:rsidR="00FF62D3" w:rsidRPr="00FF62D3" w:rsidP="00FF62D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F62D3">
        <w:rPr>
          <w:rFonts w:ascii="仿宋" w:eastAsia="仿宋" w:hAnsi="仿宋" w:hint="eastAsia"/>
          <w:sz w:val="28"/>
        </w:rPr>
        <w:t>企业需要建立健全的质量管理体系，包括质量管理组织结构、质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量管理程序文件、质量目标和责任分工等，确保全面质量管理能够有序进行。</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质量成本分析</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4. 质量培训与教育</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全面质量管理需要员工具备相关的知识和技能，因此企业需要加强对员工的质量培训和教育，提升员工的质量意识和专业素养。</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5. 制定质量控制计划</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企业应该制定相应的质量控制计划，包括质量标准、检验方法、质量控制点等，确保产品在生产过程中能够达到预期的质量要求。</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6. 实施全面质量管理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（四）全面质量管理在智能化设备ZRO2陶瓷轴承球项目中的应用</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在智能化设备ZRO2陶瓷轴承球项目中，全面质量管理发挥着至关重要的作用。通过下面几个方面的实际应用，可以更好地理解全面质量管理在ZRO2陶瓷轴承球项目中的意义：</w:t>
      </w:r>
    </w:p>
    <w:p w:rsidR="00FF62D3" w:rsidRPr="00FF62D3" w:rsidP="00FF62D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F62D3">
        <w:rPr>
          <w:rFonts w:ascii="仿宋" w:eastAsia="仿宋" w:hAnsi="仿宋" w:hint="eastAsia"/>
          <w:sz w:val="28"/>
        </w:rPr>
        <w:t>1. 工艺优化和改进： 利用全面质量管理原则，ZRO2陶瓷轴承</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球项目团队能够深入了解生产工艺，通过全员参与的方式发现潜在的工艺问题，并不断进行持续改进，提高智能化设备的生产效率和质量水平。</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2. 全员培训与技能提升： 全面质量管理注重全员参与，ZRO2陶瓷轴承球项目团队通过质量培训和技能提升计划，确保每位成员具备必要的知识和技能，以更好地适应智能化设备制造的高标准要求。</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3. 数据驱动的质量决策： 强调以数据为依据的全面质量管理原则，在智能化设备ZRO2陶瓷轴承球项目中可以通过数据分析实时监测生产过程，准确评估产品质量，迅速做出质量决策，确保产品达到预期标准。</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4. 顾客导向的产品设计： 通过深入了解顾客需求，智能化设备ZRO2陶瓷轴承球项目可以在产品设计阶段就充分考虑顾客的期望，以顾客满意度为导向，打造更符合市场需求的智能化产品。</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5. 持续改进和创新： 全面质量管理强调持续改进，对于智能化设备ZRO2陶瓷轴承球项目而言，这意味着不断追求技术创新，优化生产流程，引入先进技术，从而提升产品质量和市场竞争力。</w:t>
      </w:r>
    </w:p>
    <w:p w:rsidR="00FF62D3" w:rsidRPr="00FF62D3" w:rsidP="00FF62D3">
      <w:pPr>
        <w:ind w:firstLine="560" w:firstLineChars="200"/>
        <w:rPr>
          <w:rFonts w:ascii="仿宋" w:eastAsia="仿宋" w:hAnsi="仿宋" w:hint="eastAsia"/>
          <w:sz w:val="28"/>
        </w:rPr>
      </w:pPr>
      <w:r w:rsidRPr="00FF62D3">
        <w:rPr>
          <w:rFonts w:ascii="仿宋" w:eastAsia="仿宋" w:hAnsi="仿宋" w:hint="eastAsia"/>
          <w:sz w:val="28"/>
        </w:rPr>
        <w:t>通过将全面质量管理的理念融入智能化设备ZRO2陶瓷轴承球项目的方方面面，ZRO2陶瓷轴承球项目团队可以更好地应对市场变化、提高生产效率、降低成本，并在竞争激烈的行业中取得持续的成功。</w:t>
      </w:r>
    </w:p>
    <w:p w:rsidR="00FF62D3" w:rsidP="00FF62D3">
      <w:pPr>
        <w:ind w:firstLine="560" w:firstLineChars="200"/>
        <w:rPr>
          <w:rFonts w:ascii="仿宋" w:eastAsia="仿宋" w:hAnsi="仿宋" w:hint="eastAsia"/>
          <w:sz w:val="28"/>
        </w:rPr>
      </w:pPr>
      <w:r w:rsidRPr="00FF62D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在智能化设备制造领域，全面质量管理不仅仅是一种管理方法，更是推动企业不断进步、适应市场需求变化的关键因素。通过全员参与、全面持续改进的理念，智能化设备ZRO2陶瓷轴承球项目能够更</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https://d.book118.com/528124131007006040</w:t>
        </w:r>
      </w:hyperlink>
    </w:p>
    <w:p w:rsidR="00FF62D3" w:rsidP="00FF62D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F62D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F62D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F62D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F62D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F62D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F62D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F62D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F62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F62D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F62D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F62D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F62D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F62D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F62D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F62D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F62D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F62D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F62D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F62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F62D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F62D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F62D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F62D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F62D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F62D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P="00297B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F62D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rsidRPr="00FF62D3" w:rsidP="00FF62D3">
    <w:pPr>
      <w:pStyle w:val="Header"/>
      <w:rPr>
        <w:rFonts w:ascii="仿宋" w:eastAsia="仿宋" w:hAnsi="仿宋"/>
      </w:rPr>
    </w:pPr>
    <w:r w:rsidRPr="00FF62D3">
      <w:rPr>
        <w:rFonts w:ascii="仿宋" w:eastAsia="仿宋" w:hAnsi="仿宋" w:hint="eastAsia"/>
      </w:rPr>
      <w:t>ZRO2陶瓷轴承球投资回报分析报告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62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2D3"/>
    <w:rsid w:val="00297B79"/>
    <w:rsid w:val="00883E19"/>
    <w:rsid w:val="009B05B4"/>
    <w:rsid w:val="00E366F8"/>
    <w:rsid w:val="00FF62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F62D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F62D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F62D3"/>
    <w:rPr>
      <w:b/>
      <w:bCs/>
      <w:kern w:val="44"/>
      <w:sz w:val="44"/>
      <w:szCs w:val="44"/>
    </w:rPr>
  </w:style>
  <w:style w:type="character" w:customStyle="1" w:styleId="2Char">
    <w:name w:val="标题 2 Char"/>
    <w:basedOn w:val="DefaultParagraphFont"/>
    <w:link w:val="Heading2"/>
    <w:uiPriority w:val="9"/>
    <w:rsid w:val="00FF62D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F62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F62D3"/>
    <w:rPr>
      <w:sz w:val="18"/>
      <w:szCs w:val="18"/>
    </w:rPr>
  </w:style>
  <w:style w:type="paragraph" w:styleId="Footer">
    <w:name w:val="footer"/>
    <w:basedOn w:val="Normal"/>
    <w:link w:val="Char0"/>
    <w:uiPriority w:val="99"/>
    <w:unhideWhenUsed/>
    <w:rsid w:val="00FF62D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F62D3"/>
    <w:rPr>
      <w:sz w:val="18"/>
      <w:szCs w:val="18"/>
    </w:rPr>
  </w:style>
  <w:style w:type="character" w:styleId="PageNumber">
    <w:name w:val="page number"/>
    <w:basedOn w:val="DefaultParagraphFont"/>
    <w:uiPriority w:val="99"/>
    <w:semiHidden/>
    <w:unhideWhenUsed/>
    <w:rsid w:val="00FF62D3"/>
  </w:style>
  <w:style w:type="paragraph" w:styleId="TOC1">
    <w:name w:val="toc 1"/>
    <w:basedOn w:val="Normal"/>
    <w:next w:val="Normal"/>
    <w:autoRedefine/>
    <w:uiPriority w:val="39"/>
    <w:unhideWhenUsed/>
    <w:rsid w:val="00FF62D3"/>
  </w:style>
  <w:style w:type="paragraph" w:styleId="TOC2">
    <w:name w:val="toc 2"/>
    <w:basedOn w:val="Normal"/>
    <w:next w:val="Normal"/>
    <w:autoRedefine/>
    <w:uiPriority w:val="39"/>
    <w:unhideWhenUsed/>
    <w:rsid w:val="00FF62D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28124131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7063</Words>
  <Characters>40260</Characters>
  <Application>Microsoft Office Word</Application>
  <DocSecurity>0</DocSecurity>
  <Lines>335</Lines>
  <Paragraphs>94</Paragraphs>
  <ScaleCrop>false</ScaleCrop>
  <Company>Microsoft</Company>
  <LinksUpToDate>false</LinksUpToDate>
  <CharactersWithSpaces>47229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2024-01-26T13:30:00Z</dcterms:created>
  <dcterms:modified xsi:type="dcterms:W3CDTF">2024-01-26T13:30:00Z</dcterms:modified>
</cp:coreProperties>
</file>