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大型重工装备铸件项目规划设计方案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046" w:history="1">
        <w:r>
          <w:rPr>
            <w:rFonts w:ascii="仿宋" w:eastAsia="仿宋" w:hAnsi="仿宋" w:cs="仿宋" w:hint="eastAsia"/>
            <w:lang w:eastAsia="zh-CN"/>
          </w:rPr>
          <w:t>前言</w:t>
        </w:r>
        <w:r>
          <w:tab/>
        </w:r>
        <w:r>
          <w:fldChar w:fldCharType="begin"/>
        </w:r>
        <w:r>
          <w:instrText xml:space="preserve"> PAGEREF _Toc27046 \h </w:instrText>
        </w:r>
        <w:r>
          <w:fldChar w:fldCharType="separate"/>
        </w:r>
        <w:r>
          <w:t>3</w:t>
        </w:r>
        <w:r>
          <w:fldChar w:fldCharType="end"/>
        </w:r>
      </w:hyperlink>
    </w:p>
    <w:p>
      <w:pPr>
        <w:pStyle w:val="TOC1"/>
        <w:tabs>
          <w:tab w:val="right" w:leader="dot" w:pos="8306"/>
        </w:tabs>
      </w:pPr>
      <w:hyperlink w:anchor="_Toc6224" w:history="1">
        <w:r>
          <w:rPr>
            <w:rFonts w:ascii="仿宋" w:eastAsia="仿宋" w:hAnsi="仿宋" w:cs="仿宋" w:hint="eastAsia"/>
            <w:lang w:eastAsia="zh-CN"/>
          </w:rPr>
          <w:t>一、大型重工装备铸件项目建设单位说明</w:t>
        </w:r>
        <w:r>
          <w:tab/>
        </w:r>
        <w:r>
          <w:fldChar w:fldCharType="begin"/>
        </w:r>
        <w:r>
          <w:instrText xml:space="preserve"> PAGEREF _Toc6224 \h </w:instrText>
        </w:r>
        <w:r>
          <w:fldChar w:fldCharType="separate"/>
        </w:r>
        <w:r>
          <w:t>3</w:t>
        </w:r>
        <w:r>
          <w:fldChar w:fldCharType="end"/>
        </w:r>
      </w:hyperlink>
    </w:p>
    <w:p>
      <w:pPr>
        <w:pStyle w:val="TOC2"/>
        <w:tabs>
          <w:tab w:val="right" w:leader="dot" w:pos="8306"/>
        </w:tabs>
      </w:pPr>
      <w:hyperlink w:anchor="_Toc12002" w:history="1">
        <w:r>
          <w:rPr>
            <w:rFonts w:ascii="仿宋" w:eastAsia="仿宋" w:hAnsi="仿宋" w:cs="仿宋" w:hint="eastAsia"/>
            <w:lang w:eastAsia="zh-CN"/>
          </w:rPr>
          <w:t>(一)、大型重工装备铸件项目承办单位基本情况</w:t>
        </w:r>
        <w:r>
          <w:tab/>
        </w:r>
        <w:r>
          <w:fldChar w:fldCharType="begin"/>
        </w:r>
        <w:r>
          <w:instrText xml:space="preserve"> PAGEREF _Toc12002 \h </w:instrText>
        </w:r>
        <w:r>
          <w:fldChar w:fldCharType="separate"/>
        </w:r>
        <w:r>
          <w:t>3</w:t>
        </w:r>
        <w:r>
          <w:fldChar w:fldCharType="end"/>
        </w:r>
      </w:hyperlink>
    </w:p>
    <w:p>
      <w:pPr>
        <w:pStyle w:val="TOC2"/>
        <w:tabs>
          <w:tab w:val="right" w:leader="dot" w:pos="8306"/>
        </w:tabs>
      </w:pPr>
      <w:hyperlink w:anchor="_Toc19306" w:history="1">
        <w:r>
          <w:rPr>
            <w:rFonts w:ascii="仿宋" w:eastAsia="仿宋" w:hAnsi="仿宋" w:cs="仿宋" w:hint="eastAsia"/>
            <w:lang w:eastAsia="zh-CN"/>
          </w:rPr>
          <w:t>(二)、公司经济效益分析</w:t>
        </w:r>
        <w:r>
          <w:tab/>
        </w:r>
        <w:r>
          <w:fldChar w:fldCharType="begin"/>
        </w:r>
        <w:r>
          <w:instrText xml:space="preserve"> PAGEREF _Toc19306 \h </w:instrText>
        </w:r>
        <w:r>
          <w:fldChar w:fldCharType="separate"/>
        </w:r>
        <w:r>
          <w:t>4</w:t>
        </w:r>
        <w:r>
          <w:fldChar w:fldCharType="end"/>
        </w:r>
      </w:hyperlink>
    </w:p>
    <w:p>
      <w:pPr>
        <w:pStyle w:val="TOC1"/>
        <w:tabs>
          <w:tab w:val="right" w:leader="dot" w:pos="8306"/>
        </w:tabs>
      </w:pPr>
      <w:hyperlink w:anchor="_Toc15693" w:history="1">
        <w:r>
          <w:rPr>
            <w:rFonts w:ascii="仿宋" w:eastAsia="仿宋" w:hAnsi="仿宋" w:cs="仿宋" w:hint="eastAsia"/>
            <w:lang w:eastAsia="zh-CN"/>
          </w:rPr>
          <w:t>二、市场分析、调研</w:t>
        </w:r>
        <w:r>
          <w:tab/>
        </w:r>
        <w:r>
          <w:fldChar w:fldCharType="begin"/>
        </w:r>
        <w:r>
          <w:instrText xml:space="preserve"> PAGEREF _Toc15693 \h </w:instrText>
        </w:r>
        <w:r>
          <w:fldChar w:fldCharType="separate"/>
        </w:r>
        <w:r>
          <w:t>5</w:t>
        </w:r>
        <w:r>
          <w:fldChar w:fldCharType="end"/>
        </w:r>
      </w:hyperlink>
    </w:p>
    <w:p>
      <w:pPr>
        <w:pStyle w:val="TOC2"/>
        <w:tabs>
          <w:tab w:val="right" w:leader="dot" w:pos="8306"/>
        </w:tabs>
      </w:pPr>
      <w:hyperlink w:anchor="_Toc6307" w:history="1">
        <w:r>
          <w:rPr>
            <w:rFonts w:ascii="仿宋" w:eastAsia="仿宋" w:hAnsi="仿宋" w:cs="仿宋" w:hint="eastAsia"/>
            <w:lang w:eastAsia="zh-CN"/>
          </w:rPr>
          <w:t>(一)、大型重工装备铸件行业分析</w:t>
        </w:r>
        <w:r>
          <w:tab/>
        </w:r>
        <w:r>
          <w:fldChar w:fldCharType="begin"/>
        </w:r>
        <w:r>
          <w:instrText xml:space="preserve"> PAGEREF _Toc6307 \h </w:instrText>
        </w:r>
        <w:r>
          <w:fldChar w:fldCharType="separate"/>
        </w:r>
        <w:r>
          <w:t>5</w:t>
        </w:r>
        <w:r>
          <w:fldChar w:fldCharType="end"/>
        </w:r>
      </w:hyperlink>
    </w:p>
    <w:p>
      <w:pPr>
        <w:pStyle w:val="TOC2"/>
        <w:tabs>
          <w:tab w:val="right" w:leader="dot" w:pos="8306"/>
        </w:tabs>
      </w:pPr>
      <w:hyperlink w:anchor="_Toc7509" w:history="1">
        <w:r>
          <w:rPr>
            <w:rFonts w:ascii="仿宋" w:eastAsia="仿宋" w:hAnsi="仿宋" w:cs="仿宋" w:hint="eastAsia"/>
            <w:lang w:eastAsia="zh-CN"/>
          </w:rPr>
          <w:t>(二)、大型重工装备铸件市场分析预测</w:t>
        </w:r>
        <w:r>
          <w:tab/>
        </w:r>
        <w:r>
          <w:fldChar w:fldCharType="begin"/>
        </w:r>
        <w:r>
          <w:instrText xml:space="preserve"> PAGEREF _Toc7509 \h </w:instrText>
        </w:r>
        <w:r>
          <w:fldChar w:fldCharType="separate"/>
        </w:r>
        <w:r>
          <w:t>5</w:t>
        </w:r>
        <w:r>
          <w:fldChar w:fldCharType="end"/>
        </w:r>
      </w:hyperlink>
    </w:p>
    <w:p>
      <w:pPr>
        <w:pStyle w:val="TOC1"/>
        <w:tabs>
          <w:tab w:val="right" w:leader="dot" w:pos="8306"/>
        </w:tabs>
      </w:pPr>
      <w:hyperlink w:anchor="_Toc3601" w:history="1">
        <w:r>
          <w:rPr>
            <w:rFonts w:ascii="仿宋" w:eastAsia="仿宋" w:hAnsi="仿宋" w:cs="仿宋" w:hint="eastAsia"/>
            <w:lang w:eastAsia="zh-CN"/>
          </w:rPr>
          <w:t>三、工艺说明</w:t>
        </w:r>
        <w:r>
          <w:tab/>
        </w:r>
        <w:r>
          <w:fldChar w:fldCharType="begin"/>
        </w:r>
        <w:r>
          <w:instrText xml:space="preserve"> PAGEREF _Toc3601 \h </w:instrText>
        </w:r>
        <w:r>
          <w:fldChar w:fldCharType="separate"/>
        </w:r>
        <w:r>
          <w:t>6</w:t>
        </w:r>
        <w:r>
          <w:fldChar w:fldCharType="end"/>
        </w:r>
      </w:hyperlink>
    </w:p>
    <w:p>
      <w:pPr>
        <w:pStyle w:val="TOC2"/>
        <w:tabs>
          <w:tab w:val="right" w:leader="dot" w:pos="8306"/>
        </w:tabs>
      </w:pPr>
      <w:hyperlink w:anchor="_Toc13969" w:history="1">
        <w:r>
          <w:rPr>
            <w:rFonts w:ascii="仿宋" w:eastAsia="仿宋" w:hAnsi="仿宋" w:cs="仿宋" w:hint="eastAsia"/>
            <w:lang w:eastAsia="zh-CN"/>
          </w:rPr>
          <w:t>(一)、技术管理特点</w:t>
        </w:r>
        <w:r>
          <w:tab/>
        </w:r>
        <w:r>
          <w:fldChar w:fldCharType="begin"/>
        </w:r>
        <w:r>
          <w:instrText xml:space="preserve"> PAGEREF _Toc13969 \h </w:instrText>
        </w:r>
        <w:r>
          <w:fldChar w:fldCharType="separate"/>
        </w:r>
        <w:r>
          <w:t>6</w:t>
        </w:r>
        <w:r>
          <w:fldChar w:fldCharType="end"/>
        </w:r>
      </w:hyperlink>
    </w:p>
    <w:p>
      <w:pPr>
        <w:pStyle w:val="TOC2"/>
        <w:tabs>
          <w:tab w:val="right" w:leader="dot" w:pos="8306"/>
        </w:tabs>
      </w:pPr>
      <w:hyperlink w:anchor="_Toc10086" w:history="1">
        <w:r>
          <w:rPr>
            <w:rFonts w:ascii="仿宋" w:eastAsia="仿宋" w:hAnsi="仿宋" w:cs="仿宋" w:hint="eastAsia"/>
            <w:lang w:eastAsia="zh-CN"/>
          </w:rPr>
          <w:t>(二)、大型重工装备铸件项目工艺技术设计方案</w:t>
        </w:r>
        <w:r>
          <w:tab/>
        </w:r>
        <w:r>
          <w:fldChar w:fldCharType="begin"/>
        </w:r>
        <w:r>
          <w:instrText xml:space="preserve"> PAGEREF _Toc10086 \h </w:instrText>
        </w:r>
        <w:r>
          <w:fldChar w:fldCharType="separate"/>
        </w:r>
        <w:r>
          <w:t>7</w:t>
        </w:r>
        <w:r>
          <w:fldChar w:fldCharType="end"/>
        </w:r>
      </w:hyperlink>
    </w:p>
    <w:p>
      <w:pPr>
        <w:pStyle w:val="TOC2"/>
        <w:tabs>
          <w:tab w:val="right" w:leader="dot" w:pos="8306"/>
        </w:tabs>
      </w:pPr>
      <w:hyperlink w:anchor="_Toc18074" w:history="1">
        <w:r>
          <w:rPr>
            <w:rFonts w:ascii="仿宋" w:eastAsia="仿宋" w:hAnsi="仿宋" w:cs="仿宋" w:hint="eastAsia"/>
            <w:lang w:eastAsia="zh-CN"/>
          </w:rPr>
          <w:t>(三)、设备选型方案</w:t>
        </w:r>
        <w:r>
          <w:tab/>
        </w:r>
        <w:r>
          <w:fldChar w:fldCharType="begin"/>
        </w:r>
        <w:r>
          <w:instrText xml:space="preserve"> PAGEREF _Toc18074 \h </w:instrText>
        </w:r>
        <w:r>
          <w:fldChar w:fldCharType="separate"/>
        </w:r>
        <w:r>
          <w:t>9</w:t>
        </w:r>
        <w:r>
          <w:fldChar w:fldCharType="end"/>
        </w:r>
      </w:hyperlink>
    </w:p>
    <w:p>
      <w:pPr>
        <w:pStyle w:val="TOC1"/>
        <w:tabs>
          <w:tab w:val="right" w:leader="dot" w:pos="8306"/>
        </w:tabs>
      </w:pPr>
      <w:hyperlink w:anchor="_Toc16854" w:history="1">
        <w:r>
          <w:rPr>
            <w:rFonts w:ascii="仿宋" w:eastAsia="仿宋" w:hAnsi="仿宋" w:cs="仿宋" w:hint="eastAsia"/>
            <w:lang w:eastAsia="zh-CN"/>
          </w:rPr>
          <w:t>四、大型重工装备铸件项目绩效评估</w:t>
        </w:r>
        <w:r>
          <w:tab/>
        </w:r>
        <w:r>
          <w:fldChar w:fldCharType="begin"/>
        </w:r>
        <w:r>
          <w:instrText xml:space="preserve"> PAGEREF _Toc16854 \h </w:instrText>
        </w:r>
        <w:r>
          <w:fldChar w:fldCharType="separate"/>
        </w:r>
        <w:r>
          <w:t>10</w:t>
        </w:r>
        <w:r>
          <w:fldChar w:fldCharType="end"/>
        </w:r>
      </w:hyperlink>
    </w:p>
    <w:p>
      <w:pPr>
        <w:pStyle w:val="TOC2"/>
        <w:tabs>
          <w:tab w:val="right" w:leader="dot" w:pos="8306"/>
        </w:tabs>
      </w:pPr>
      <w:hyperlink w:anchor="_Toc31690" w:history="1">
        <w:r>
          <w:rPr>
            <w:rFonts w:ascii="仿宋" w:eastAsia="仿宋" w:hAnsi="仿宋" w:cs="仿宋" w:hint="eastAsia"/>
            <w:lang w:eastAsia="zh-CN"/>
          </w:rPr>
          <w:t>(一)、绩效评估指标</w:t>
        </w:r>
        <w:r>
          <w:tab/>
        </w:r>
        <w:r>
          <w:fldChar w:fldCharType="begin"/>
        </w:r>
        <w:r>
          <w:instrText xml:space="preserve"> PAGEREF _Toc31690 \h </w:instrText>
        </w:r>
        <w:r>
          <w:fldChar w:fldCharType="separate"/>
        </w:r>
        <w:r>
          <w:t>10</w:t>
        </w:r>
        <w:r>
          <w:fldChar w:fldCharType="end"/>
        </w:r>
      </w:hyperlink>
    </w:p>
    <w:p>
      <w:pPr>
        <w:pStyle w:val="TOC2"/>
        <w:tabs>
          <w:tab w:val="right" w:leader="dot" w:pos="8306"/>
        </w:tabs>
      </w:pPr>
      <w:hyperlink w:anchor="_Toc26724" w:history="1">
        <w:r>
          <w:rPr>
            <w:rFonts w:ascii="仿宋" w:eastAsia="仿宋" w:hAnsi="仿宋" w:cs="仿宋" w:hint="eastAsia"/>
            <w:lang w:eastAsia="zh-CN"/>
          </w:rPr>
          <w:t>(二)、绩效评估方法</w:t>
        </w:r>
        <w:r>
          <w:tab/>
        </w:r>
        <w:r>
          <w:fldChar w:fldCharType="begin"/>
        </w:r>
        <w:r>
          <w:instrText xml:space="preserve"> PAGEREF _Toc26724 \h </w:instrText>
        </w:r>
        <w:r>
          <w:fldChar w:fldCharType="separate"/>
        </w:r>
        <w:r>
          <w:t>11</w:t>
        </w:r>
        <w:r>
          <w:fldChar w:fldCharType="end"/>
        </w:r>
      </w:hyperlink>
    </w:p>
    <w:p>
      <w:pPr>
        <w:pStyle w:val="TOC2"/>
        <w:tabs>
          <w:tab w:val="right" w:leader="dot" w:pos="8306"/>
        </w:tabs>
      </w:pPr>
      <w:hyperlink w:anchor="_Toc15075" w:history="1">
        <w:r>
          <w:rPr>
            <w:rFonts w:ascii="仿宋" w:eastAsia="仿宋" w:hAnsi="仿宋" w:cs="仿宋" w:hint="eastAsia"/>
            <w:lang w:eastAsia="zh-CN"/>
          </w:rPr>
          <w:t>(三)、绩效评估周期</w:t>
        </w:r>
        <w:r>
          <w:tab/>
        </w:r>
        <w:r>
          <w:fldChar w:fldCharType="begin"/>
        </w:r>
        <w:r>
          <w:instrText xml:space="preserve"> PAGEREF _Toc15075 \h </w:instrText>
        </w:r>
        <w:r>
          <w:fldChar w:fldCharType="separate"/>
        </w:r>
        <w:r>
          <w:t>12</w:t>
        </w:r>
        <w:r>
          <w:fldChar w:fldCharType="end"/>
        </w:r>
      </w:hyperlink>
    </w:p>
    <w:p>
      <w:pPr>
        <w:pStyle w:val="TOC1"/>
        <w:tabs>
          <w:tab w:val="right" w:leader="dot" w:pos="8306"/>
        </w:tabs>
      </w:pPr>
      <w:hyperlink w:anchor="_Toc879" w:history="1">
        <w:r>
          <w:rPr>
            <w:rFonts w:ascii="仿宋" w:eastAsia="仿宋" w:hAnsi="仿宋" w:cs="仿宋" w:hint="eastAsia"/>
            <w:lang w:eastAsia="zh-CN"/>
          </w:rPr>
          <w:t>五、大型重工装备铸件项目文档管理</w:t>
        </w:r>
        <w:r>
          <w:tab/>
        </w:r>
        <w:r>
          <w:fldChar w:fldCharType="begin"/>
        </w:r>
        <w:r>
          <w:instrText xml:space="preserve"> PAGEREF _Toc879 \h </w:instrText>
        </w:r>
        <w:r>
          <w:fldChar w:fldCharType="separate"/>
        </w:r>
        <w:r>
          <w:t>14</w:t>
        </w:r>
        <w:r>
          <w:fldChar w:fldCharType="end"/>
        </w:r>
      </w:hyperlink>
    </w:p>
    <w:p>
      <w:pPr>
        <w:pStyle w:val="TOC2"/>
        <w:tabs>
          <w:tab w:val="right" w:leader="dot" w:pos="8306"/>
        </w:tabs>
      </w:pPr>
      <w:hyperlink w:anchor="_Toc3811" w:history="1">
        <w:r>
          <w:rPr>
            <w:rFonts w:ascii="仿宋" w:eastAsia="仿宋" w:hAnsi="仿宋" w:cs="仿宋" w:hint="eastAsia"/>
            <w:lang w:eastAsia="zh-CN"/>
          </w:rPr>
          <w:t>(一)、文档编制与审查</w:t>
        </w:r>
        <w:r>
          <w:tab/>
        </w:r>
        <w:r>
          <w:fldChar w:fldCharType="begin"/>
        </w:r>
        <w:r>
          <w:instrText xml:space="preserve"> PAGEREF _Toc3811 \h </w:instrText>
        </w:r>
        <w:r>
          <w:fldChar w:fldCharType="separate"/>
        </w:r>
        <w:r>
          <w:t>14</w:t>
        </w:r>
        <w:r>
          <w:fldChar w:fldCharType="end"/>
        </w:r>
      </w:hyperlink>
    </w:p>
    <w:p>
      <w:pPr>
        <w:pStyle w:val="TOC2"/>
        <w:tabs>
          <w:tab w:val="right" w:leader="dot" w:pos="8306"/>
        </w:tabs>
      </w:pPr>
      <w:hyperlink w:anchor="_Toc3499" w:history="1">
        <w:r>
          <w:rPr>
            <w:rFonts w:ascii="仿宋" w:eastAsia="仿宋" w:hAnsi="仿宋" w:cs="仿宋" w:hint="eastAsia"/>
            <w:lang w:eastAsia="zh-CN"/>
          </w:rPr>
          <w:t>(二)、文档发布与分发</w:t>
        </w:r>
        <w:r>
          <w:tab/>
        </w:r>
        <w:r>
          <w:fldChar w:fldCharType="begin"/>
        </w:r>
        <w:r>
          <w:instrText xml:space="preserve"> PAGEREF _Toc3499 \h </w:instrText>
        </w:r>
        <w:r>
          <w:fldChar w:fldCharType="separate"/>
        </w:r>
        <w:r>
          <w:t>15</w:t>
        </w:r>
        <w:r>
          <w:fldChar w:fldCharType="end"/>
        </w:r>
      </w:hyperlink>
    </w:p>
    <w:p>
      <w:pPr>
        <w:pStyle w:val="TOC2"/>
        <w:tabs>
          <w:tab w:val="right" w:leader="dot" w:pos="8306"/>
        </w:tabs>
      </w:pPr>
      <w:hyperlink w:anchor="_Toc31897" w:history="1">
        <w:r>
          <w:rPr>
            <w:rFonts w:ascii="仿宋" w:eastAsia="仿宋" w:hAnsi="仿宋" w:cs="仿宋" w:hint="eastAsia"/>
            <w:lang w:eastAsia="zh-CN"/>
          </w:rPr>
          <w:t>(三)、文档存档与归档</w:t>
        </w:r>
        <w:r>
          <w:tab/>
        </w:r>
        <w:r>
          <w:fldChar w:fldCharType="begin"/>
        </w:r>
        <w:r>
          <w:instrText xml:space="preserve"> PAGEREF _Toc31897 \h </w:instrText>
        </w:r>
        <w:r>
          <w:fldChar w:fldCharType="separate"/>
        </w:r>
        <w:r>
          <w:t>16</w:t>
        </w:r>
        <w:r>
          <w:fldChar w:fldCharType="end"/>
        </w:r>
      </w:hyperlink>
    </w:p>
    <w:p>
      <w:pPr>
        <w:pStyle w:val="TOC1"/>
        <w:tabs>
          <w:tab w:val="right" w:leader="dot" w:pos="8306"/>
        </w:tabs>
      </w:pPr>
      <w:hyperlink w:anchor="_Toc16880" w:history="1">
        <w:r>
          <w:rPr>
            <w:rFonts w:ascii="仿宋" w:eastAsia="仿宋" w:hAnsi="仿宋" w:cs="仿宋" w:hint="eastAsia"/>
            <w:lang w:eastAsia="zh-CN"/>
          </w:rPr>
          <w:t>六、大型重工装备铸件项目选址可行性分析</w:t>
        </w:r>
        <w:r>
          <w:tab/>
        </w:r>
        <w:r>
          <w:fldChar w:fldCharType="begin"/>
        </w:r>
        <w:r>
          <w:instrText xml:space="preserve"> PAGEREF _Toc16880 \h </w:instrText>
        </w:r>
        <w:r>
          <w:fldChar w:fldCharType="separate"/>
        </w:r>
        <w:r>
          <w:t>17</w:t>
        </w:r>
        <w:r>
          <w:fldChar w:fldCharType="end"/>
        </w:r>
      </w:hyperlink>
    </w:p>
    <w:p>
      <w:pPr>
        <w:pStyle w:val="TOC2"/>
        <w:tabs>
          <w:tab w:val="right" w:leader="dot" w:pos="8306"/>
        </w:tabs>
      </w:pPr>
      <w:hyperlink w:anchor="_Toc32689" w:history="1">
        <w:r>
          <w:rPr>
            <w:rFonts w:ascii="仿宋" w:eastAsia="仿宋" w:hAnsi="仿宋" w:cs="仿宋" w:hint="eastAsia"/>
            <w:lang w:eastAsia="zh-CN"/>
          </w:rPr>
          <w:t>(一)、大型重工装备铸件项目选址</w:t>
        </w:r>
        <w:r>
          <w:tab/>
        </w:r>
        <w:r>
          <w:fldChar w:fldCharType="begin"/>
        </w:r>
        <w:r>
          <w:instrText xml:space="preserve"> PAGEREF _Toc32689 \h </w:instrText>
        </w:r>
        <w:r>
          <w:fldChar w:fldCharType="separate"/>
        </w:r>
        <w:r>
          <w:t>17</w:t>
        </w:r>
        <w:r>
          <w:fldChar w:fldCharType="end"/>
        </w:r>
      </w:hyperlink>
    </w:p>
    <w:p>
      <w:pPr>
        <w:pStyle w:val="TOC2"/>
        <w:tabs>
          <w:tab w:val="right" w:leader="dot" w:pos="8306"/>
        </w:tabs>
      </w:pPr>
      <w:hyperlink w:anchor="_Toc4237" w:history="1">
        <w:r>
          <w:rPr>
            <w:rFonts w:ascii="仿宋" w:eastAsia="仿宋" w:hAnsi="仿宋" w:cs="仿宋" w:hint="eastAsia"/>
            <w:lang w:eastAsia="zh-CN"/>
          </w:rPr>
          <w:t>(二)、用地控制指标</w:t>
        </w:r>
        <w:r>
          <w:tab/>
        </w:r>
        <w:r>
          <w:fldChar w:fldCharType="begin"/>
        </w:r>
        <w:r>
          <w:instrText xml:space="preserve"> PAGEREF _Toc4237 \h </w:instrText>
        </w:r>
        <w:r>
          <w:fldChar w:fldCharType="separate"/>
        </w:r>
        <w:r>
          <w:t>17</w:t>
        </w:r>
        <w:r>
          <w:fldChar w:fldCharType="end"/>
        </w:r>
      </w:hyperlink>
    </w:p>
    <w:p>
      <w:pPr>
        <w:pStyle w:val="TOC2"/>
        <w:tabs>
          <w:tab w:val="right" w:leader="dot" w:pos="8306"/>
        </w:tabs>
      </w:pPr>
      <w:hyperlink w:anchor="_Toc25937" w:history="1">
        <w:r>
          <w:rPr>
            <w:rFonts w:ascii="仿宋" w:eastAsia="仿宋" w:hAnsi="仿宋" w:cs="仿宋" w:hint="eastAsia"/>
            <w:lang w:eastAsia="zh-CN"/>
          </w:rPr>
          <w:t>(三)、节约用地措施</w:t>
        </w:r>
        <w:r>
          <w:tab/>
        </w:r>
        <w:r>
          <w:fldChar w:fldCharType="begin"/>
        </w:r>
        <w:r>
          <w:instrText xml:space="preserve"> PAGEREF _Toc25937 \h </w:instrText>
        </w:r>
        <w:r>
          <w:fldChar w:fldCharType="separate"/>
        </w:r>
        <w:r>
          <w:t>19</w:t>
        </w:r>
        <w:r>
          <w:fldChar w:fldCharType="end"/>
        </w:r>
      </w:hyperlink>
    </w:p>
    <w:p>
      <w:pPr>
        <w:pStyle w:val="TOC2"/>
        <w:tabs>
          <w:tab w:val="right" w:leader="dot" w:pos="8306"/>
        </w:tabs>
      </w:pPr>
      <w:hyperlink w:anchor="_Toc24559" w:history="1">
        <w:r>
          <w:rPr>
            <w:rFonts w:ascii="仿宋" w:eastAsia="仿宋" w:hAnsi="仿宋" w:cs="仿宋" w:hint="eastAsia"/>
            <w:lang w:eastAsia="zh-CN"/>
          </w:rPr>
          <w:t>(四)、总图布置方案</w:t>
        </w:r>
        <w:r>
          <w:tab/>
        </w:r>
        <w:r>
          <w:fldChar w:fldCharType="begin"/>
        </w:r>
        <w:r>
          <w:instrText xml:space="preserve"> PAGEREF _Toc24559 \h </w:instrText>
        </w:r>
        <w:r>
          <w:fldChar w:fldCharType="separate"/>
        </w:r>
        <w:r>
          <w:t>20</w:t>
        </w:r>
        <w:r>
          <w:fldChar w:fldCharType="end"/>
        </w:r>
      </w:hyperlink>
    </w:p>
    <w:p>
      <w:pPr>
        <w:pStyle w:val="TOC2"/>
        <w:tabs>
          <w:tab w:val="right" w:leader="dot" w:pos="8306"/>
        </w:tabs>
      </w:pPr>
      <w:hyperlink w:anchor="_Toc6275" w:history="1">
        <w:r>
          <w:rPr>
            <w:rFonts w:ascii="仿宋" w:eastAsia="仿宋" w:hAnsi="仿宋" w:cs="仿宋" w:hint="eastAsia"/>
            <w:lang w:eastAsia="zh-CN"/>
          </w:rPr>
          <w:t>(五)、选址综合评价</w:t>
        </w:r>
        <w:r>
          <w:tab/>
        </w:r>
        <w:r>
          <w:fldChar w:fldCharType="begin"/>
        </w:r>
        <w:r>
          <w:instrText xml:space="preserve"> PAGEREF _Toc6275 \h </w:instrText>
        </w:r>
        <w:r>
          <w:fldChar w:fldCharType="separate"/>
        </w:r>
        <w:r>
          <w:t>21</w:t>
        </w:r>
        <w:r>
          <w:fldChar w:fldCharType="end"/>
        </w:r>
      </w:hyperlink>
    </w:p>
    <w:p>
      <w:pPr>
        <w:pStyle w:val="TOC1"/>
        <w:tabs>
          <w:tab w:val="right" w:leader="dot" w:pos="8306"/>
        </w:tabs>
      </w:pPr>
      <w:hyperlink w:anchor="_Toc31722" w:history="1">
        <w:r>
          <w:rPr>
            <w:rFonts w:ascii="仿宋" w:eastAsia="仿宋" w:hAnsi="仿宋" w:cs="仿宋" w:hint="eastAsia"/>
            <w:lang w:eastAsia="zh-CN"/>
          </w:rPr>
          <w:t>七、大型重工装备铸件项目人力资源管理</w:t>
        </w:r>
        <w:r>
          <w:tab/>
        </w:r>
        <w:r>
          <w:fldChar w:fldCharType="begin"/>
        </w:r>
        <w:r>
          <w:instrText xml:space="preserve"> PAGEREF _Toc31722 \h </w:instrText>
        </w:r>
        <w:r>
          <w:fldChar w:fldCharType="separate"/>
        </w:r>
        <w:r>
          <w:t>23</w:t>
        </w:r>
        <w:r>
          <w:fldChar w:fldCharType="end"/>
        </w:r>
      </w:hyperlink>
    </w:p>
    <w:p>
      <w:pPr>
        <w:pStyle w:val="TOC2"/>
        <w:tabs>
          <w:tab w:val="right" w:leader="dot" w:pos="8306"/>
        </w:tabs>
      </w:pPr>
      <w:hyperlink w:anchor="_Toc22268" w:history="1">
        <w:r>
          <w:rPr>
            <w:rFonts w:ascii="仿宋" w:eastAsia="仿宋" w:hAnsi="仿宋" w:cs="仿宋" w:hint="eastAsia"/>
            <w:lang w:eastAsia="zh-CN"/>
          </w:rPr>
          <w:t>(一)、建立健全的预算管理制度</w:t>
        </w:r>
        <w:r>
          <w:tab/>
        </w:r>
        <w:r>
          <w:fldChar w:fldCharType="begin"/>
        </w:r>
        <w:r>
          <w:instrText xml:space="preserve"> PAGEREF _Toc22268 \h </w:instrText>
        </w:r>
        <w:r>
          <w:fldChar w:fldCharType="separate"/>
        </w:r>
        <w:r>
          <w:t>23</w:t>
        </w:r>
        <w:r>
          <w:fldChar w:fldCharType="end"/>
        </w:r>
      </w:hyperlink>
    </w:p>
    <w:p>
      <w:pPr>
        <w:pStyle w:val="TOC2"/>
        <w:tabs>
          <w:tab w:val="right" w:leader="dot" w:pos="8306"/>
        </w:tabs>
      </w:pPr>
      <w:hyperlink w:anchor="_Toc28646" w:history="1">
        <w:r>
          <w:rPr>
            <w:rFonts w:ascii="仿宋" w:eastAsia="仿宋" w:hAnsi="仿宋" w:cs="仿宋" w:hint="eastAsia"/>
            <w:lang w:eastAsia="zh-CN"/>
          </w:rPr>
          <w:t>(二)、加强资金流动监控</w:t>
        </w:r>
        <w:r>
          <w:tab/>
        </w:r>
        <w:r>
          <w:fldChar w:fldCharType="begin"/>
        </w:r>
        <w:r>
          <w:instrText xml:space="preserve"> PAGEREF _Toc28646 \h </w:instrText>
        </w:r>
        <w:r>
          <w:fldChar w:fldCharType="separate"/>
        </w:r>
        <w:r>
          <w:t>24</w:t>
        </w:r>
        <w:r>
          <w:fldChar w:fldCharType="end"/>
        </w:r>
      </w:hyperlink>
    </w:p>
    <w:p>
      <w:pPr>
        <w:pStyle w:val="TOC2"/>
        <w:tabs>
          <w:tab w:val="right" w:leader="dot" w:pos="8306"/>
        </w:tabs>
      </w:pPr>
      <w:hyperlink w:anchor="_Toc14587" w:history="1">
        <w:r>
          <w:rPr>
            <w:rFonts w:ascii="仿宋" w:eastAsia="仿宋" w:hAnsi="仿宋" w:cs="仿宋" w:hint="eastAsia"/>
            <w:lang w:eastAsia="zh-CN"/>
          </w:rPr>
          <w:t>(三)、制定完善的风险控制机制</w:t>
        </w:r>
        <w:r>
          <w:tab/>
        </w:r>
        <w:r>
          <w:fldChar w:fldCharType="begin"/>
        </w:r>
        <w:r>
          <w:instrText xml:space="preserve"> PAGEREF _Toc14587 \h </w:instrText>
        </w:r>
        <w:r>
          <w:fldChar w:fldCharType="separate"/>
        </w:r>
        <w:r>
          <w:t>26</w:t>
        </w:r>
        <w:r>
          <w:fldChar w:fldCharType="end"/>
        </w:r>
      </w:hyperlink>
    </w:p>
    <w:p>
      <w:pPr>
        <w:pStyle w:val="TOC2"/>
        <w:tabs>
          <w:tab w:val="right" w:leader="dot" w:pos="8306"/>
        </w:tabs>
      </w:pPr>
      <w:hyperlink w:anchor="_Toc11186" w:history="1">
        <w:r>
          <w:rPr>
            <w:rFonts w:ascii="仿宋" w:eastAsia="仿宋" w:hAnsi="仿宋" w:cs="仿宋" w:hint="eastAsia"/>
            <w:lang w:eastAsia="zh-CN"/>
          </w:rPr>
          <w:t>(四)、优化成本管理</w:t>
        </w:r>
        <w:r>
          <w:tab/>
        </w:r>
        <w:r>
          <w:fldChar w:fldCharType="begin"/>
        </w:r>
        <w:r>
          <w:instrText xml:space="preserve"> PAGEREF _Toc11186 \h </w:instrText>
        </w:r>
        <w:r>
          <w:fldChar w:fldCharType="separate"/>
        </w:r>
        <w:r>
          <w:t>27</w:t>
        </w:r>
        <w:r>
          <w:fldChar w:fldCharType="end"/>
        </w:r>
      </w:hyperlink>
    </w:p>
    <w:p>
      <w:pPr>
        <w:pStyle w:val="TOC1"/>
        <w:tabs>
          <w:tab w:val="right" w:leader="dot" w:pos="8306"/>
        </w:tabs>
      </w:pPr>
      <w:hyperlink w:anchor="_Toc3421" w:history="1">
        <w:r>
          <w:rPr>
            <w:rFonts w:ascii="仿宋" w:eastAsia="仿宋" w:hAnsi="仿宋" w:cs="仿宋" w:hint="eastAsia"/>
            <w:lang w:eastAsia="zh-CN"/>
          </w:rPr>
          <w:t>八、大型重工装备铸件项目风险管理</w:t>
        </w:r>
        <w:r>
          <w:tab/>
        </w:r>
        <w:r>
          <w:fldChar w:fldCharType="begin"/>
        </w:r>
        <w:r>
          <w:instrText xml:space="preserve"> PAGEREF _Toc3421 \h </w:instrText>
        </w:r>
        <w:r>
          <w:fldChar w:fldCharType="separate"/>
        </w:r>
        <w:r>
          <w:t>28</w:t>
        </w:r>
        <w:r>
          <w:fldChar w:fldCharType="end"/>
        </w:r>
      </w:hyperlink>
    </w:p>
    <w:p>
      <w:pPr>
        <w:pStyle w:val="TOC2"/>
        <w:tabs>
          <w:tab w:val="right" w:leader="dot" w:pos="8306"/>
        </w:tabs>
      </w:pPr>
      <w:hyperlink w:anchor="_Toc4056" w:history="1">
        <w:r>
          <w:rPr>
            <w:rFonts w:ascii="仿宋" w:eastAsia="仿宋" w:hAnsi="仿宋" w:cs="仿宋" w:hint="eastAsia"/>
            <w:lang w:eastAsia="zh-CN"/>
          </w:rPr>
          <w:t>(一)、风险识别与评估</w:t>
        </w:r>
        <w:r>
          <w:tab/>
        </w:r>
        <w:r>
          <w:fldChar w:fldCharType="begin"/>
        </w:r>
        <w:r>
          <w:instrText xml:space="preserve"> PAGEREF _Toc4056 \h </w:instrText>
        </w:r>
        <w:r>
          <w:fldChar w:fldCharType="separate"/>
        </w:r>
        <w:r>
          <w:t>28</w:t>
        </w:r>
        <w:r>
          <w:fldChar w:fldCharType="end"/>
        </w:r>
      </w:hyperlink>
    </w:p>
    <w:p>
      <w:pPr>
        <w:pStyle w:val="TOC2"/>
        <w:tabs>
          <w:tab w:val="right" w:leader="dot" w:pos="8306"/>
        </w:tabs>
      </w:pPr>
      <w:hyperlink w:anchor="_Toc21276" w:history="1">
        <w:r>
          <w:rPr>
            <w:rFonts w:ascii="仿宋" w:eastAsia="仿宋" w:hAnsi="仿宋" w:cs="仿宋" w:hint="eastAsia"/>
            <w:lang w:eastAsia="zh-CN"/>
          </w:rPr>
          <w:t>(二)、风险应对策略</w:t>
        </w:r>
        <w:r>
          <w:tab/>
        </w:r>
        <w:r>
          <w:fldChar w:fldCharType="begin"/>
        </w:r>
        <w:r>
          <w:instrText xml:space="preserve"> PAGEREF _Toc21276 \h </w:instrText>
        </w:r>
        <w:r>
          <w:fldChar w:fldCharType="separate"/>
        </w:r>
        <w:r>
          <w:t>30</w:t>
        </w:r>
        <w:r>
          <w:fldChar w:fldCharType="end"/>
        </w:r>
      </w:hyperlink>
    </w:p>
    <w:p>
      <w:pPr>
        <w:pStyle w:val="TOC2"/>
        <w:tabs>
          <w:tab w:val="right" w:leader="dot" w:pos="8306"/>
        </w:tabs>
      </w:pPr>
      <w:hyperlink w:anchor="_Toc9637" w:history="1">
        <w:r>
          <w:rPr>
            <w:rFonts w:ascii="仿宋" w:eastAsia="仿宋" w:hAnsi="仿宋" w:cs="仿宋" w:hint="eastAsia"/>
            <w:lang w:eastAsia="zh-CN"/>
          </w:rPr>
          <w:t>(三)、风险监控与控制</w:t>
        </w:r>
        <w:r>
          <w:tab/>
        </w:r>
        <w:r>
          <w:fldChar w:fldCharType="begin"/>
        </w:r>
        <w:r>
          <w:instrText xml:space="preserve"> PAGEREF _Toc9637 \h </w:instrText>
        </w:r>
        <w:r>
          <w:fldChar w:fldCharType="separate"/>
        </w:r>
        <w:r>
          <w:t>31</w:t>
        </w:r>
        <w:r>
          <w:fldChar w:fldCharType="end"/>
        </w:r>
      </w:hyperlink>
    </w:p>
    <w:p>
      <w:pPr>
        <w:pStyle w:val="TOC1"/>
        <w:tabs>
          <w:tab w:val="right" w:leader="dot" w:pos="8306"/>
        </w:tabs>
      </w:pPr>
      <w:hyperlink w:anchor="_Toc9153" w:history="1">
        <w:r>
          <w:rPr>
            <w:rFonts w:ascii="仿宋" w:eastAsia="仿宋" w:hAnsi="仿宋" w:cs="仿宋" w:hint="eastAsia"/>
            <w:lang w:eastAsia="zh-CN"/>
          </w:rPr>
          <w:t>九、大型重工装备铸件项目创新与研发</w:t>
        </w:r>
        <w:r>
          <w:tab/>
        </w:r>
        <w:r>
          <w:fldChar w:fldCharType="begin"/>
        </w:r>
        <w:r>
          <w:instrText xml:space="preserve"> PAGEREF _Toc9153 \h </w:instrText>
        </w:r>
        <w:r>
          <w:fldChar w:fldCharType="separate"/>
        </w:r>
        <w:r>
          <w:t>32</w:t>
        </w:r>
        <w:r>
          <w:fldChar w:fldCharType="end"/>
        </w:r>
      </w:hyperlink>
    </w:p>
    <w:p>
      <w:pPr>
        <w:pStyle w:val="TOC2"/>
        <w:tabs>
          <w:tab w:val="right" w:leader="dot" w:pos="8306"/>
        </w:tabs>
      </w:pPr>
      <w:hyperlink w:anchor="_Toc10296" w:history="1">
        <w:r>
          <w:rPr>
            <w:rFonts w:ascii="仿宋" w:eastAsia="仿宋" w:hAnsi="仿宋" w:cs="仿宋" w:hint="eastAsia"/>
            <w:lang w:eastAsia="zh-CN"/>
          </w:rPr>
          <w:t>(一)、创新策略与方向</w:t>
        </w:r>
        <w:r>
          <w:tab/>
        </w:r>
        <w:r>
          <w:fldChar w:fldCharType="begin"/>
        </w:r>
        <w:r>
          <w:instrText xml:space="preserve"> PAGEREF _Toc10296 \h </w:instrText>
        </w:r>
        <w:r>
          <w:fldChar w:fldCharType="separate"/>
        </w:r>
        <w:r>
          <w:t>32</w:t>
        </w:r>
        <w:r>
          <w:fldChar w:fldCharType="end"/>
        </w:r>
      </w:hyperlink>
    </w:p>
    <w:p>
      <w:pPr>
        <w:pStyle w:val="TOC2"/>
        <w:tabs>
          <w:tab w:val="right" w:leader="dot" w:pos="8306"/>
        </w:tabs>
      </w:pPr>
      <w:hyperlink w:anchor="_Toc16035" w:history="1">
        <w:r>
          <w:rPr>
            <w:rFonts w:ascii="仿宋" w:eastAsia="仿宋" w:hAnsi="仿宋" w:cs="仿宋" w:hint="eastAsia"/>
            <w:lang w:eastAsia="zh-CN"/>
          </w:rPr>
          <w:t>(二)、研发规划与投入</w:t>
        </w:r>
        <w:r>
          <w:tab/>
        </w:r>
        <w:r>
          <w:fldChar w:fldCharType="begin"/>
        </w:r>
        <w:r>
          <w:instrText xml:space="preserve"> PAGEREF _Toc16035 \h </w:instrText>
        </w:r>
        <w:r>
          <w:fldChar w:fldCharType="separate"/>
        </w:r>
        <w:r>
          <w:t>34</w:t>
        </w:r>
        <w:r>
          <w:fldChar w:fldCharType="end"/>
        </w:r>
      </w:hyperlink>
    </w:p>
    <w:p>
      <w:pPr>
        <w:pStyle w:val="TOC1"/>
        <w:tabs>
          <w:tab w:val="right" w:leader="dot" w:pos="8306"/>
        </w:tabs>
      </w:pPr>
      <w:hyperlink w:anchor="_Toc28509" w:history="1">
        <w:r>
          <w:rPr>
            <w:rFonts w:ascii="仿宋" w:eastAsia="仿宋" w:hAnsi="仿宋" w:cs="仿宋" w:hint="eastAsia"/>
            <w:lang w:eastAsia="zh-CN"/>
          </w:rPr>
          <w:t>十、大型重工装备铸件项目技术管理</w:t>
        </w:r>
        <w:r>
          <w:tab/>
        </w:r>
        <w:r>
          <w:fldChar w:fldCharType="begin"/>
        </w:r>
        <w:r>
          <w:instrText xml:space="preserve"> PAGEREF _Toc28509 \h </w:instrText>
        </w:r>
        <w:r>
          <w:fldChar w:fldCharType="separate"/>
        </w:r>
        <w:r>
          <w:t>36</w:t>
        </w:r>
        <w:r>
          <w:fldChar w:fldCharType="end"/>
        </w:r>
      </w:hyperlink>
    </w:p>
    <w:p>
      <w:pPr>
        <w:pStyle w:val="TOC2"/>
        <w:tabs>
          <w:tab w:val="right" w:leader="dot" w:pos="8306"/>
        </w:tabs>
      </w:pPr>
      <w:hyperlink w:anchor="_Toc8938" w:history="1">
        <w:r>
          <w:rPr>
            <w:rFonts w:ascii="仿宋" w:eastAsia="仿宋" w:hAnsi="仿宋" w:cs="仿宋" w:hint="eastAsia"/>
            <w:lang w:eastAsia="zh-CN"/>
          </w:rPr>
          <w:t>(一)、技术方案选用方向</w:t>
        </w:r>
        <w:r>
          <w:tab/>
        </w:r>
        <w:r>
          <w:fldChar w:fldCharType="begin"/>
        </w:r>
        <w:r>
          <w:instrText xml:space="preserve"> PAGEREF _Toc8938 \h </w:instrText>
        </w:r>
        <w:r>
          <w:fldChar w:fldCharType="separate"/>
        </w:r>
        <w:r>
          <w:t>36</w:t>
        </w:r>
        <w:r>
          <w:fldChar w:fldCharType="end"/>
        </w:r>
      </w:hyperlink>
    </w:p>
    <w:p>
      <w:pPr>
        <w:pStyle w:val="TOC2"/>
        <w:tabs>
          <w:tab w:val="right" w:leader="dot" w:pos="8306"/>
        </w:tabs>
      </w:pPr>
      <w:hyperlink w:anchor="_Toc4614" w:history="1">
        <w:r>
          <w:rPr>
            <w:rFonts w:ascii="仿宋" w:eastAsia="仿宋" w:hAnsi="仿宋" w:cs="仿宋" w:hint="eastAsia"/>
            <w:lang w:eastAsia="zh-CN"/>
          </w:rPr>
          <w:t>(二)、工艺技术方案选用原则</w:t>
        </w:r>
        <w:r>
          <w:tab/>
        </w:r>
        <w:r>
          <w:fldChar w:fldCharType="begin"/>
        </w:r>
        <w:r>
          <w:instrText xml:space="preserve"> PAGEREF _Toc4614 \h </w:instrText>
        </w:r>
        <w:r>
          <w:fldChar w:fldCharType="separate"/>
        </w:r>
        <w:r>
          <w:t>37</w:t>
        </w:r>
        <w:r>
          <w:fldChar w:fldCharType="end"/>
        </w:r>
      </w:hyperlink>
    </w:p>
    <w:p>
      <w:pPr>
        <w:pStyle w:val="TOC2"/>
        <w:tabs>
          <w:tab w:val="right" w:leader="dot" w:pos="8306"/>
        </w:tabs>
      </w:pPr>
      <w:hyperlink w:anchor="_Toc22171" w:history="1">
        <w:r>
          <w:rPr>
            <w:rFonts w:ascii="仿宋" w:eastAsia="仿宋" w:hAnsi="仿宋" w:cs="仿宋" w:hint="eastAsia"/>
            <w:lang w:eastAsia="zh-CN"/>
          </w:rPr>
          <w:t>(三)、工艺技术方案要求</w:t>
        </w:r>
        <w:r>
          <w:tab/>
        </w:r>
        <w:r>
          <w:fldChar w:fldCharType="begin"/>
        </w:r>
        <w:r>
          <w:instrText xml:space="preserve"> PAGEREF _Toc22171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3" w:history="1">
        <w:r>
          <w:rPr>
            <w:rFonts w:ascii="仿宋" w:eastAsia="仿宋" w:hAnsi="仿宋" w:cs="仿宋" w:hint="eastAsia"/>
            <w:lang w:eastAsia="zh-CN"/>
          </w:rPr>
          <w:t>十一、生产安全保护</w:t>
        </w:r>
        <w:r>
          <w:tab/>
        </w:r>
        <w:r>
          <w:fldChar w:fldCharType="begin"/>
        </w:r>
        <w:r>
          <w:instrText xml:space="preserve"> PAGEREF _Toc1423 \h </w:instrText>
        </w:r>
        <w:r>
          <w:fldChar w:fldCharType="separate"/>
        </w:r>
        <w:r>
          <w:t>42</w:t>
        </w:r>
        <w:r>
          <w:fldChar w:fldCharType="end"/>
        </w:r>
      </w:hyperlink>
    </w:p>
    <w:p>
      <w:pPr>
        <w:pStyle w:val="TOC2"/>
        <w:tabs>
          <w:tab w:val="right" w:leader="dot" w:pos="8306"/>
        </w:tabs>
      </w:pPr>
      <w:hyperlink w:anchor="_Toc11084" w:history="1">
        <w:r>
          <w:rPr>
            <w:rFonts w:ascii="仿宋" w:eastAsia="仿宋" w:hAnsi="仿宋" w:cs="仿宋" w:hint="eastAsia"/>
            <w:lang w:eastAsia="zh-CN"/>
          </w:rPr>
          <w:t>(一)、消防安全</w:t>
        </w:r>
        <w:r>
          <w:tab/>
        </w:r>
        <w:r>
          <w:fldChar w:fldCharType="begin"/>
        </w:r>
        <w:r>
          <w:instrText xml:space="preserve"> PAGEREF _Toc11084 \h </w:instrText>
        </w:r>
        <w:r>
          <w:fldChar w:fldCharType="separate"/>
        </w:r>
        <w:r>
          <w:t>42</w:t>
        </w:r>
        <w:r>
          <w:fldChar w:fldCharType="end"/>
        </w:r>
      </w:hyperlink>
    </w:p>
    <w:p>
      <w:pPr>
        <w:pStyle w:val="TOC2"/>
        <w:tabs>
          <w:tab w:val="right" w:leader="dot" w:pos="8306"/>
        </w:tabs>
      </w:pPr>
      <w:hyperlink w:anchor="_Toc26683" w:history="1">
        <w:r>
          <w:rPr>
            <w:rFonts w:ascii="仿宋" w:eastAsia="仿宋" w:hAnsi="仿宋" w:cs="仿宋" w:hint="eastAsia"/>
            <w:lang w:eastAsia="zh-CN"/>
          </w:rPr>
          <w:t>(二)、防火防爆总图布置措施</w:t>
        </w:r>
        <w:r>
          <w:tab/>
        </w:r>
        <w:r>
          <w:fldChar w:fldCharType="begin"/>
        </w:r>
        <w:r>
          <w:instrText xml:space="preserve"> PAGEREF _Toc26683 \h </w:instrText>
        </w:r>
        <w:r>
          <w:fldChar w:fldCharType="separate"/>
        </w:r>
        <w:r>
          <w:t>44</w:t>
        </w:r>
        <w:r>
          <w:fldChar w:fldCharType="end"/>
        </w:r>
      </w:hyperlink>
    </w:p>
    <w:p>
      <w:pPr>
        <w:pStyle w:val="TOC2"/>
        <w:tabs>
          <w:tab w:val="right" w:leader="dot" w:pos="8306"/>
        </w:tabs>
      </w:pPr>
      <w:hyperlink w:anchor="_Toc5420" w:history="1">
        <w:r>
          <w:rPr>
            <w:rFonts w:ascii="仿宋" w:eastAsia="仿宋" w:hAnsi="仿宋" w:cs="仿宋" w:hint="eastAsia"/>
            <w:lang w:eastAsia="zh-CN"/>
          </w:rPr>
          <w:t>(三)、自然灾害防范措施</w:t>
        </w:r>
        <w:r>
          <w:tab/>
        </w:r>
        <w:r>
          <w:fldChar w:fldCharType="begin"/>
        </w:r>
        <w:r>
          <w:instrText xml:space="preserve"> PAGEREF _Toc5420 \h </w:instrText>
        </w:r>
        <w:r>
          <w:fldChar w:fldCharType="separate"/>
        </w:r>
        <w:r>
          <w:t>44</w:t>
        </w:r>
        <w:r>
          <w:fldChar w:fldCharType="end"/>
        </w:r>
      </w:hyperlink>
    </w:p>
    <w:p>
      <w:pPr>
        <w:pStyle w:val="TOC2"/>
        <w:tabs>
          <w:tab w:val="right" w:leader="dot" w:pos="8306"/>
        </w:tabs>
      </w:pPr>
      <w:hyperlink w:anchor="_Toc22670" w:history="1">
        <w:r>
          <w:rPr>
            <w:rFonts w:ascii="仿宋" w:eastAsia="仿宋" w:hAnsi="仿宋" w:cs="仿宋" w:hint="eastAsia"/>
            <w:lang w:eastAsia="zh-CN"/>
          </w:rPr>
          <w:t>(四)、安全色及安全标志使用要求</w:t>
        </w:r>
        <w:r>
          <w:tab/>
        </w:r>
        <w:r>
          <w:fldChar w:fldCharType="begin"/>
        </w:r>
        <w:r>
          <w:instrText xml:space="preserve"> PAGEREF _Toc22670 \h </w:instrText>
        </w:r>
        <w:r>
          <w:fldChar w:fldCharType="separate"/>
        </w:r>
        <w:r>
          <w:t>45</w:t>
        </w:r>
        <w:r>
          <w:fldChar w:fldCharType="end"/>
        </w:r>
      </w:hyperlink>
    </w:p>
    <w:p>
      <w:pPr>
        <w:pStyle w:val="TOC2"/>
        <w:tabs>
          <w:tab w:val="right" w:leader="dot" w:pos="8306"/>
        </w:tabs>
      </w:pPr>
      <w:hyperlink w:anchor="_Toc3964" w:history="1">
        <w:r>
          <w:rPr>
            <w:rFonts w:ascii="仿宋" w:eastAsia="仿宋" w:hAnsi="仿宋" w:cs="仿宋" w:hint="eastAsia"/>
            <w:lang w:eastAsia="zh-CN"/>
          </w:rPr>
          <w:t>(五)、防尘防毒措施</w:t>
        </w:r>
        <w:r>
          <w:tab/>
        </w:r>
        <w:r>
          <w:fldChar w:fldCharType="begin"/>
        </w:r>
        <w:r>
          <w:instrText xml:space="preserve"> PAGEREF _Toc3964 \h </w:instrText>
        </w:r>
        <w:r>
          <w:fldChar w:fldCharType="separate"/>
        </w:r>
        <w:r>
          <w:t>46</w:t>
        </w:r>
        <w:r>
          <w:fldChar w:fldCharType="end"/>
        </w:r>
      </w:hyperlink>
    </w:p>
    <w:p>
      <w:pPr>
        <w:pStyle w:val="TOC2"/>
        <w:tabs>
          <w:tab w:val="right" w:leader="dot" w:pos="8306"/>
        </w:tabs>
      </w:pPr>
      <w:hyperlink w:anchor="_Toc2151" w:history="1">
        <w:r>
          <w:rPr>
            <w:rFonts w:ascii="仿宋" w:eastAsia="仿宋" w:hAnsi="仿宋" w:cs="仿宋" w:hint="eastAsia"/>
            <w:lang w:eastAsia="zh-CN"/>
          </w:rPr>
          <w:t>(六)、防静电、触电防护及防雷措施</w:t>
        </w:r>
        <w:r>
          <w:tab/>
        </w:r>
        <w:r>
          <w:fldChar w:fldCharType="begin"/>
        </w:r>
        <w:r>
          <w:instrText xml:space="preserve"> PAGEREF _Toc2151 \h </w:instrText>
        </w:r>
        <w:r>
          <w:fldChar w:fldCharType="separate"/>
        </w:r>
        <w:r>
          <w:t>47</w:t>
        </w:r>
        <w:r>
          <w:fldChar w:fldCharType="end"/>
        </w:r>
      </w:hyperlink>
    </w:p>
    <w:p>
      <w:pPr>
        <w:pStyle w:val="TOC2"/>
        <w:tabs>
          <w:tab w:val="right" w:leader="dot" w:pos="8306"/>
        </w:tabs>
      </w:pPr>
      <w:hyperlink w:anchor="_Toc8628" w:history="1">
        <w:r>
          <w:rPr>
            <w:rFonts w:ascii="仿宋" w:eastAsia="仿宋" w:hAnsi="仿宋" w:cs="仿宋" w:hint="eastAsia"/>
            <w:lang w:eastAsia="zh-CN"/>
          </w:rPr>
          <w:t>(七)、机械设备安全保障措施</w:t>
        </w:r>
        <w:r>
          <w:tab/>
        </w:r>
        <w:r>
          <w:fldChar w:fldCharType="begin"/>
        </w:r>
        <w:r>
          <w:instrText xml:space="preserve"> PAGEREF _Toc8628 \h </w:instrText>
        </w:r>
        <w:r>
          <w:fldChar w:fldCharType="separate"/>
        </w:r>
        <w:r>
          <w:t>49</w:t>
        </w:r>
        <w:r>
          <w:fldChar w:fldCharType="end"/>
        </w:r>
      </w:hyperlink>
    </w:p>
    <w:p>
      <w:pPr>
        <w:pStyle w:val="TOC1"/>
        <w:tabs>
          <w:tab w:val="right" w:leader="dot" w:pos="8306"/>
        </w:tabs>
      </w:pPr>
      <w:hyperlink w:anchor="_Toc29200" w:history="1">
        <w:r>
          <w:rPr>
            <w:rFonts w:ascii="仿宋" w:eastAsia="仿宋" w:hAnsi="仿宋" w:cs="仿宋" w:hint="eastAsia"/>
            <w:lang w:eastAsia="zh-CN"/>
          </w:rPr>
          <w:t>十二、大型重工装备铸件项目社会影响</w:t>
        </w:r>
        <w:r>
          <w:tab/>
        </w:r>
        <w:r>
          <w:fldChar w:fldCharType="begin"/>
        </w:r>
        <w:r>
          <w:instrText xml:space="preserve"> PAGEREF _Toc29200 \h </w:instrText>
        </w:r>
        <w:r>
          <w:fldChar w:fldCharType="separate"/>
        </w:r>
        <w:r>
          <w:t>50</w:t>
        </w:r>
        <w:r>
          <w:fldChar w:fldCharType="end"/>
        </w:r>
      </w:hyperlink>
    </w:p>
    <w:p>
      <w:pPr>
        <w:pStyle w:val="TOC2"/>
        <w:tabs>
          <w:tab w:val="right" w:leader="dot" w:pos="8306"/>
        </w:tabs>
      </w:pPr>
      <w:hyperlink w:anchor="_Toc29413" w:history="1">
        <w:r>
          <w:rPr>
            <w:rFonts w:ascii="仿宋" w:eastAsia="仿宋" w:hAnsi="仿宋" w:cs="仿宋" w:hint="eastAsia"/>
            <w:lang w:eastAsia="zh-CN"/>
          </w:rPr>
          <w:t>(一)、社会责任与义务</w:t>
        </w:r>
        <w:r>
          <w:tab/>
        </w:r>
        <w:r>
          <w:fldChar w:fldCharType="begin"/>
        </w:r>
        <w:r>
          <w:instrText xml:space="preserve"> PAGEREF _Toc29413 \h </w:instrText>
        </w:r>
        <w:r>
          <w:fldChar w:fldCharType="separate"/>
        </w:r>
        <w:r>
          <w:t>50</w:t>
        </w:r>
        <w:r>
          <w:fldChar w:fldCharType="end"/>
        </w:r>
      </w:hyperlink>
    </w:p>
    <w:p>
      <w:pPr>
        <w:pStyle w:val="TOC2"/>
        <w:tabs>
          <w:tab w:val="right" w:leader="dot" w:pos="8306"/>
        </w:tabs>
      </w:pPr>
      <w:hyperlink w:anchor="_Toc1689" w:history="1">
        <w:r>
          <w:rPr>
            <w:rFonts w:ascii="仿宋" w:eastAsia="仿宋" w:hAnsi="仿宋" w:cs="仿宋" w:hint="eastAsia"/>
            <w:lang w:eastAsia="zh-CN"/>
          </w:rPr>
          <w:t>(二)、社会参与与沟通</w:t>
        </w:r>
        <w:r>
          <w:tab/>
        </w:r>
        <w:r>
          <w:fldChar w:fldCharType="begin"/>
        </w:r>
        <w:r>
          <w:instrText xml:space="preserve"> PAGEREF _Toc1689 \h </w:instrText>
        </w:r>
        <w:r>
          <w:fldChar w:fldCharType="separate"/>
        </w:r>
        <w:r>
          <w:t>51</w:t>
        </w:r>
        <w:r>
          <w:fldChar w:fldCharType="end"/>
        </w:r>
      </w:hyperlink>
    </w:p>
    <w:p>
      <w:pPr>
        <w:pStyle w:val="TOC1"/>
        <w:tabs>
          <w:tab w:val="right" w:leader="dot" w:pos="8306"/>
        </w:tabs>
      </w:pPr>
      <w:hyperlink w:anchor="_Toc1305" w:history="1">
        <w:r>
          <w:rPr>
            <w:rFonts w:ascii="仿宋" w:eastAsia="仿宋" w:hAnsi="仿宋" w:cs="仿宋" w:hint="eastAsia"/>
            <w:lang w:eastAsia="zh-CN"/>
          </w:rPr>
          <w:t>十三、营销与推广策略</w:t>
        </w:r>
        <w:r>
          <w:tab/>
        </w:r>
        <w:r>
          <w:fldChar w:fldCharType="begin"/>
        </w:r>
        <w:r>
          <w:instrText xml:space="preserve"> PAGEREF _Toc1305 \h </w:instrText>
        </w:r>
        <w:r>
          <w:fldChar w:fldCharType="separate"/>
        </w:r>
        <w:r>
          <w:t>52</w:t>
        </w:r>
        <w:r>
          <w:fldChar w:fldCharType="end"/>
        </w:r>
      </w:hyperlink>
    </w:p>
    <w:p>
      <w:pPr>
        <w:pStyle w:val="TOC2"/>
        <w:tabs>
          <w:tab w:val="right" w:leader="dot" w:pos="8306"/>
        </w:tabs>
      </w:pPr>
      <w:hyperlink w:anchor="_Toc10293" w:history="1">
        <w:r>
          <w:rPr>
            <w:rFonts w:ascii="仿宋" w:eastAsia="仿宋" w:hAnsi="仿宋" w:cs="仿宋" w:hint="eastAsia"/>
            <w:lang w:eastAsia="zh-CN"/>
          </w:rPr>
          <w:t>(一)、产品/服务定位与特点</w:t>
        </w:r>
        <w:r>
          <w:tab/>
        </w:r>
        <w:r>
          <w:fldChar w:fldCharType="begin"/>
        </w:r>
        <w:r>
          <w:instrText xml:space="preserve"> PAGEREF _Toc10293 \h </w:instrText>
        </w:r>
        <w:r>
          <w:fldChar w:fldCharType="separate"/>
        </w:r>
        <w:r>
          <w:t>52</w:t>
        </w:r>
        <w:r>
          <w:fldChar w:fldCharType="end"/>
        </w:r>
      </w:hyperlink>
    </w:p>
    <w:p>
      <w:pPr>
        <w:pStyle w:val="TOC2"/>
        <w:tabs>
          <w:tab w:val="right" w:leader="dot" w:pos="8306"/>
        </w:tabs>
      </w:pPr>
      <w:hyperlink w:anchor="_Toc16573" w:history="1">
        <w:r>
          <w:rPr>
            <w:rFonts w:ascii="仿宋" w:eastAsia="仿宋" w:hAnsi="仿宋" w:cs="仿宋" w:hint="eastAsia"/>
            <w:lang w:eastAsia="zh-CN"/>
          </w:rPr>
          <w:t>(二)、市场定位与竞争分析</w:t>
        </w:r>
        <w:r>
          <w:tab/>
        </w:r>
        <w:r>
          <w:fldChar w:fldCharType="begin"/>
        </w:r>
        <w:r>
          <w:instrText xml:space="preserve"> PAGEREF _Toc16573 \h </w:instrText>
        </w:r>
        <w:r>
          <w:fldChar w:fldCharType="separate"/>
        </w:r>
        <w:r>
          <w:t>53</w:t>
        </w:r>
        <w:r>
          <w:fldChar w:fldCharType="end"/>
        </w:r>
      </w:hyperlink>
    </w:p>
    <w:p>
      <w:pPr>
        <w:pStyle w:val="TOC2"/>
        <w:tabs>
          <w:tab w:val="right" w:leader="dot" w:pos="8306"/>
        </w:tabs>
      </w:pPr>
      <w:hyperlink w:anchor="_Toc6271" w:history="1">
        <w:r>
          <w:rPr>
            <w:rFonts w:ascii="仿宋" w:eastAsia="仿宋" w:hAnsi="仿宋" w:cs="仿宋" w:hint="eastAsia"/>
            <w:lang w:eastAsia="zh-CN"/>
          </w:rPr>
          <w:t>(三)、营销渠道与策略</w:t>
        </w:r>
        <w:r>
          <w:tab/>
        </w:r>
        <w:r>
          <w:fldChar w:fldCharType="begin"/>
        </w:r>
        <w:r>
          <w:instrText xml:space="preserve"> PAGEREF _Toc6271 \h </w:instrText>
        </w:r>
        <w:r>
          <w:fldChar w:fldCharType="separate"/>
        </w:r>
        <w:r>
          <w:t>55</w:t>
        </w:r>
        <w:r>
          <w:fldChar w:fldCharType="end"/>
        </w:r>
      </w:hyperlink>
    </w:p>
    <w:p>
      <w:pPr>
        <w:pStyle w:val="TOC2"/>
        <w:tabs>
          <w:tab w:val="right" w:leader="dot" w:pos="8306"/>
        </w:tabs>
      </w:pPr>
      <w:hyperlink w:anchor="_Toc30813" w:history="1">
        <w:r>
          <w:rPr>
            <w:rFonts w:ascii="仿宋" w:eastAsia="仿宋" w:hAnsi="仿宋" w:cs="仿宋" w:hint="eastAsia"/>
            <w:lang w:eastAsia="zh-CN"/>
          </w:rPr>
          <w:t>(四)、推广与宣传活动</w:t>
        </w:r>
        <w:r>
          <w:tab/>
        </w:r>
        <w:r>
          <w:fldChar w:fldCharType="begin"/>
        </w:r>
        <w:r>
          <w:instrText xml:space="preserve"> PAGEREF _Toc30813 \h </w:instrText>
        </w:r>
        <w:r>
          <w:fldChar w:fldCharType="separate"/>
        </w:r>
        <w:r>
          <w:t>56</w:t>
        </w:r>
        <w:r>
          <w:fldChar w:fldCharType="end"/>
        </w:r>
      </w:hyperlink>
    </w:p>
    <w:p>
      <w:pPr>
        <w:pStyle w:val="TOC1"/>
        <w:tabs>
          <w:tab w:val="right" w:leader="dot" w:pos="8306"/>
        </w:tabs>
      </w:pPr>
      <w:hyperlink w:anchor="_Toc453" w:history="1">
        <w:r>
          <w:rPr>
            <w:rFonts w:ascii="仿宋" w:eastAsia="仿宋" w:hAnsi="仿宋" w:cs="仿宋" w:hint="eastAsia"/>
            <w:lang w:eastAsia="zh-CN"/>
          </w:rPr>
          <w:t>十四、大型重工装备铸件项目工程方案分析</w:t>
        </w:r>
        <w:r>
          <w:tab/>
        </w:r>
        <w:r>
          <w:fldChar w:fldCharType="begin"/>
        </w:r>
        <w:r>
          <w:instrText xml:space="preserve"> PAGEREF _Toc453 \h </w:instrText>
        </w:r>
        <w:r>
          <w:fldChar w:fldCharType="separate"/>
        </w:r>
        <w:r>
          <w:t>61</w:t>
        </w:r>
        <w:r>
          <w:fldChar w:fldCharType="end"/>
        </w:r>
      </w:hyperlink>
    </w:p>
    <w:p>
      <w:pPr>
        <w:pStyle w:val="TOC2"/>
        <w:tabs>
          <w:tab w:val="right" w:leader="dot" w:pos="8306"/>
        </w:tabs>
      </w:pPr>
      <w:hyperlink w:anchor="_Toc3895" w:history="1">
        <w:r>
          <w:rPr>
            <w:rFonts w:ascii="仿宋" w:eastAsia="仿宋" w:hAnsi="仿宋" w:cs="仿宋" w:hint="eastAsia"/>
            <w:lang w:eastAsia="zh-CN"/>
          </w:rPr>
          <w:t>(一)、建筑工程设计原则</w:t>
        </w:r>
        <w:r>
          <w:tab/>
        </w:r>
        <w:r>
          <w:fldChar w:fldCharType="begin"/>
        </w:r>
        <w:r>
          <w:instrText xml:space="preserve"> PAGEREF _Toc3895 \h </w:instrText>
        </w:r>
        <w:r>
          <w:fldChar w:fldCharType="separate"/>
        </w:r>
        <w:r>
          <w:t>61</w:t>
        </w:r>
        <w:r>
          <w:fldChar w:fldCharType="end"/>
        </w:r>
      </w:hyperlink>
    </w:p>
    <w:p>
      <w:pPr>
        <w:pStyle w:val="TOC2"/>
        <w:tabs>
          <w:tab w:val="right" w:leader="dot" w:pos="8306"/>
        </w:tabs>
      </w:pPr>
      <w:hyperlink w:anchor="_Toc15310" w:history="1">
        <w:r>
          <w:rPr>
            <w:rFonts w:ascii="仿宋" w:eastAsia="仿宋" w:hAnsi="仿宋" w:cs="仿宋" w:hint="eastAsia"/>
            <w:lang w:eastAsia="zh-CN"/>
          </w:rPr>
          <w:t>(二)、土建工程建设指标</w:t>
        </w:r>
        <w:r>
          <w:tab/>
        </w:r>
        <w:r>
          <w:fldChar w:fldCharType="begin"/>
        </w:r>
        <w:r>
          <w:instrText xml:space="preserve"> PAGEREF _Toc15310 \h </w:instrText>
        </w:r>
        <w:r>
          <w:fldChar w:fldCharType="separate"/>
        </w:r>
        <w:r>
          <w:t>65</w:t>
        </w:r>
        <w:r>
          <w:fldChar w:fldCharType="end"/>
        </w:r>
      </w:hyperlink>
    </w:p>
    <w:p>
      <w:pPr>
        <w:pStyle w:val="TOC1"/>
        <w:tabs>
          <w:tab w:val="right" w:leader="dot" w:pos="8306"/>
        </w:tabs>
      </w:pPr>
      <w:hyperlink w:anchor="_Toc370" w:history="1">
        <w:r>
          <w:rPr>
            <w:rFonts w:ascii="仿宋" w:eastAsia="仿宋" w:hAnsi="仿宋" w:cs="仿宋" w:hint="eastAsia"/>
            <w:lang w:eastAsia="zh-CN"/>
          </w:rPr>
          <w:t>十五、大型重工装备铸件项目实施时间节点</w:t>
        </w:r>
        <w:r>
          <w:tab/>
        </w:r>
        <w:r>
          <w:fldChar w:fldCharType="begin"/>
        </w:r>
        <w:r>
          <w:instrText xml:space="preserve"> PAGEREF _Toc370 \h </w:instrText>
        </w:r>
        <w:r>
          <w:fldChar w:fldCharType="separate"/>
        </w:r>
        <w:r>
          <w:t>66</w:t>
        </w:r>
        <w:r>
          <w:fldChar w:fldCharType="end"/>
        </w:r>
      </w:hyperlink>
    </w:p>
    <w:p>
      <w:pPr>
        <w:pStyle w:val="TOC2"/>
        <w:tabs>
          <w:tab w:val="right" w:leader="dot" w:pos="8306"/>
        </w:tabs>
      </w:pPr>
      <w:hyperlink w:anchor="_Toc12217" w:history="1">
        <w:r>
          <w:rPr>
            <w:rFonts w:ascii="仿宋" w:eastAsia="仿宋" w:hAnsi="仿宋" w:cs="仿宋" w:hint="eastAsia"/>
            <w:lang w:eastAsia="zh-CN"/>
          </w:rPr>
          <w:t>(一)、大型重工装备铸件项目启动阶段时间节点</w:t>
        </w:r>
        <w:r>
          <w:tab/>
        </w:r>
        <w:r>
          <w:fldChar w:fldCharType="begin"/>
        </w:r>
        <w:r>
          <w:instrText xml:space="preserve"> PAGEREF _Toc12217 \h </w:instrText>
        </w:r>
        <w:r>
          <w:fldChar w:fldCharType="separate"/>
        </w:r>
        <w:r>
          <w:t>66</w:t>
        </w:r>
        <w:r>
          <w:fldChar w:fldCharType="end"/>
        </w:r>
      </w:hyperlink>
    </w:p>
    <w:p>
      <w:pPr>
        <w:pStyle w:val="TOC2"/>
        <w:tabs>
          <w:tab w:val="right" w:leader="dot" w:pos="8306"/>
        </w:tabs>
      </w:pPr>
      <w:hyperlink w:anchor="_Toc17146" w:history="1">
        <w:r>
          <w:rPr>
            <w:rFonts w:ascii="仿宋" w:eastAsia="仿宋" w:hAnsi="仿宋" w:cs="仿宋" w:hint="eastAsia"/>
            <w:lang w:eastAsia="zh-CN"/>
          </w:rPr>
          <w:t>(二)、大型重工装备铸件项目执行阶段时间节点</w:t>
        </w:r>
        <w:r>
          <w:tab/>
        </w:r>
        <w:r>
          <w:fldChar w:fldCharType="begin"/>
        </w:r>
        <w:r>
          <w:instrText xml:space="preserve"> PAGEREF _Toc17146 \h </w:instrText>
        </w:r>
        <w:r>
          <w:fldChar w:fldCharType="separate"/>
        </w:r>
        <w:r>
          <w:t>68</w:t>
        </w:r>
        <w:r>
          <w:fldChar w:fldCharType="end"/>
        </w:r>
      </w:hyperlink>
    </w:p>
    <w:p>
      <w:pPr>
        <w:pStyle w:val="TOC2"/>
        <w:tabs>
          <w:tab w:val="right" w:leader="dot" w:pos="8306"/>
        </w:tabs>
      </w:pPr>
      <w:hyperlink w:anchor="_Toc7140" w:history="1">
        <w:r>
          <w:rPr>
            <w:rFonts w:ascii="仿宋" w:eastAsia="仿宋" w:hAnsi="仿宋" w:cs="仿宋" w:hint="eastAsia"/>
            <w:lang w:eastAsia="zh-CN"/>
          </w:rPr>
          <w:t>(三)、大型重工装备铸件项目完成阶段时间节点</w:t>
        </w:r>
        <w:r>
          <w:tab/>
        </w:r>
        <w:r>
          <w:fldChar w:fldCharType="begin"/>
        </w:r>
        <w:r>
          <w:instrText xml:space="preserve"> PAGEREF _Toc7140 \h </w:instrText>
        </w:r>
        <w:r>
          <w:fldChar w:fldCharType="separate"/>
        </w:r>
        <w:r>
          <w:t>69</w:t>
        </w:r>
        <w:r>
          <w:fldChar w:fldCharType="end"/>
        </w:r>
      </w:hyperlink>
    </w:p>
    <w:p>
      <w:pPr>
        <w:pStyle w:val="TOC1"/>
        <w:tabs>
          <w:tab w:val="right" w:leader="dot" w:pos="8306"/>
        </w:tabs>
      </w:pPr>
      <w:hyperlink w:anchor="_Toc21072" w:history="1">
        <w:r>
          <w:rPr>
            <w:rFonts w:ascii="仿宋" w:eastAsia="仿宋" w:hAnsi="仿宋" w:cs="仿宋" w:hint="eastAsia"/>
            <w:lang w:eastAsia="zh-CN"/>
          </w:rPr>
          <w:t>十六、大型重工装备铸件项目变更管理</w:t>
        </w:r>
        <w:r>
          <w:tab/>
        </w:r>
        <w:r>
          <w:fldChar w:fldCharType="begin"/>
        </w:r>
        <w:r>
          <w:instrText xml:space="preserve"> PAGEREF _Toc21072 \h </w:instrText>
        </w:r>
        <w:r>
          <w:fldChar w:fldCharType="separate"/>
        </w:r>
        <w:r>
          <w:t>70</w:t>
        </w:r>
        <w:r>
          <w:fldChar w:fldCharType="end"/>
        </w:r>
      </w:hyperlink>
    </w:p>
    <w:p>
      <w:pPr>
        <w:pStyle w:val="TOC2"/>
        <w:tabs>
          <w:tab w:val="right" w:leader="dot" w:pos="8306"/>
        </w:tabs>
      </w:pPr>
      <w:hyperlink w:anchor="_Toc16382" w:history="1">
        <w:r>
          <w:rPr>
            <w:rFonts w:ascii="仿宋" w:eastAsia="仿宋" w:hAnsi="仿宋" w:cs="仿宋" w:hint="eastAsia"/>
            <w:lang w:eastAsia="zh-CN"/>
          </w:rPr>
          <w:t>(一)、变更申请与评估</w:t>
        </w:r>
        <w:r>
          <w:tab/>
        </w:r>
        <w:r>
          <w:fldChar w:fldCharType="begin"/>
        </w:r>
        <w:r>
          <w:instrText xml:space="preserve"> PAGEREF _Toc16382 \h </w:instrText>
        </w:r>
        <w:r>
          <w:fldChar w:fldCharType="separate"/>
        </w:r>
        <w:r>
          <w:t>70</w:t>
        </w:r>
        <w:r>
          <w:fldChar w:fldCharType="end"/>
        </w:r>
      </w:hyperlink>
    </w:p>
    <w:p>
      <w:pPr>
        <w:pStyle w:val="TOC2"/>
        <w:tabs>
          <w:tab w:val="right" w:leader="dot" w:pos="8306"/>
        </w:tabs>
      </w:pPr>
      <w:hyperlink w:anchor="_Toc1747" w:history="1">
        <w:r>
          <w:rPr>
            <w:rFonts w:ascii="仿宋" w:eastAsia="仿宋" w:hAnsi="仿宋" w:cs="仿宋" w:hint="eastAsia"/>
            <w:lang w:eastAsia="zh-CN"/>
          </w:rPr>
          <w:t>(二)、变更实施与控制</w:t>
        </w:r>
        <w:r>
          <w:tab/>
        </w:r>
        <w:r>
          <w:fldChar w:fldCharType="begin"/>
        </w:r>
        <w:r>
          <w:instrText xml:space="preserve"> PAGEREF _Toc1747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04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224"/>
      <w:r>
        <w:rPr>
          <w:rFonts w:ascii="仿宋" w:eastAsia="仿宋" w:hAnsi="仿宋" w:cs="仿宋" w:hint="eastAsia"/>
          <w:sz w:val="28"/>
          <w:lang w:eastAsia="zh-CN"/>
        </w:rPr>
        <w:t>一、大型重工装备铸件项目建设单位说明</w:t>
      </w:r>
      <w:bookmarkEnd w:id="2"/>
    </w:p>
    <w:p>
      <w:pPr>
        <w:pStyle w:val="Heading2"/>
        <w:rPr>
          <w:rFonts w:ascii="仿宋" w:eastAsia="仿宋" w:hAnsi="仿宋" w:cs="仿宋" w:hint="eastAsia"/>
          <w:lang w:eastAsia="zh-CN"/>
        </w:rPr>
      </w:pPr>
      <w:bookmarkStart w:id="3" w:name="_Toc12002"/>
      <w:r>
        <w:rPr>
          <w:rFonts w:ascii="仿宋" w:eastAsia="仿宋" w:hAnsi="仿宋" w:cs="仿宋" w:hint="eastAsia"/>
          <w:lang w:eastAsia="zh-CN"/>
        </w:rPr>
        <w:t>(一)、大型重工装备铸件项目承办单位基本情况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930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大型重工装备铸件项目承办单位的XXXX，我们着眼于实现可持续的经济效益。通过技术创新和解决方案的提供，公司预计在大型重工装备铸件项目执行期间将获得可观的收入增长。这一收入来源主要包括大型重工装备铸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同时，我们注重成本控制和效率提升，以确保大型重工装备铸件项目的可持续盈利。透过精细的管理和资源优化，公司期望实现大型重工装备铸件项目利润最大化。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大型重工装备铸件项目实施进行全面的投资评估，包括大型重工装备铸件项目启动阶段的资金投入和后续运营成本。通过对大型重工装备铸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大型重工装备铸件项目实施过程中具备足够的资金流动性，公司将进行详尽的现金流分析。这包括资金需求的合理预测、大型重工装备铸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569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6307"/>
      <w:r>
        <w:rPr>
          <w:rFonts w:ascii="仿宋" w:eastAsia="仿宋" w:hAnsi="仿宋" w:cs="仿宋" w:hint="eastAsia"/>
          <w:lang w:eastAsia="zh-CN"/>
        </w:rPr>
        <w:t>(一)、大型重工装备铸件行业分析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大型重工装备铸件行业一直以来都是市场的关注焦点。行业内的发展趋势、竞争态势以及潜在机会都对大型重工装备铸件项目的推进产生深远的影响。通过深入研究行业的整体概貌，我们将更好地理解行业的核心特征，为大型重工装备铸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重工装备铸件行业，技术一直是推动创新和发展的关键因素。我们将对当前技术趋势进行详尽分析，包括但不限于人工智能、大数据应用、先进制造技术等。这有助于大型重工装备铸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大型重工装备铸件项目成功的基础。我们将对主要竞争对手进行深入研究，包括其市场份额、产品特点、市场定位等。通过全面了解竞争对手的优势和劣势，大型重工装备铸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7509"/>
      <w:r>
        <w:rPr>
          <w:rFonts w:ascii="仿宋" w:eastAsia="仿宋" w:hAnsi="仿宋" w:cs="仿宋" w:hint="eastAsia"/>
          <w:sz w:val="28"/>
          <w:lang w:eastAsia="zh-CN"/>
        </w:rPr>
        <w:t>(二)、大型重工装备铸件市场分析预测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大型重工装备铸件市场未来的增长趋势。这包括市场的整体规模、各细分领域的发展趋势等。大型重工装备铸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大型重工装备铸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大型重工装备铸件项目实施过程中需要充分考虑的因素。我们将对市场风险进行全面评估，包括但不限于政策法规风险、市场竞争风险、技术变革风险等。通过对潜在风险的深入分析，大型重工装备铸件项目可以制定相应的风险缓解策略，降低不确定性对大型重工装备铸件项目的影响。</w:t>
      </w:r>
    </w:p>
    <w:p>
      <w:pPr>
        <w:pStyle w:val="Heading1"/>
        <w:ind w:firstLine="560" w:firstLineChars="200"/>
        <w:rPr>
          <w:rFonts w:ascii="仿宋" w:eastAsia="仿宋" w:hAnsi="仿宋" w:cs="仿宋" w:hint="eastAsia"/>
          <w:sz w:val="28"/>
          <w:lang w:eastAsia="zh-CN"/>
        </w:rPr>
      </w:pPr>
      <w:bookmarkStart w:id="8" w:name="_Toc3601"/>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3969"/>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大型重工装备铸件项目的技术管理特点体现在其创新导向。通过引入最先进的技术趋势和解决方案，大型重工装备铸件项目致力于提升科技含量、提高质量和效率水平。这意味着我们将采用最新的工具和方法，确保大型重工装备铸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大型重工装备铸件项目技术管理的显著特征。通过整合不同领域的技术资源，我们实现了跨学科的协同工作。这有助于优化技术架构，提高整体效能。此外，整合性策略还促进了不同技术团队之间的紧密沟通和高效合作，确保大型重工装备铸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大型重工装备铸件项目所采用的技术。通过不断优化技术方案，大型重工装备铸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大型重工装备铸件项目团队将在大型重工装备铸件项目初期识别可能的技术风险，并采取相应的预防和应对措施。通过建立健全的风险评估机制，大型重工装备铸件项目能够在实施过程中及时发现并解决潜在的技术问题，保障大型重工装备铸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大型重工装备铸件项目中，技术将成为大型重工装备铸件项目成功的有力支持。这一深度剖析揭示了技术管理在大型重工装备铸件项目实施中的关键作用，为大型重工装备铸件项目的技术基础奠定了坚实的基础。</w:t>
      </w:r>
    </w:p>
    <w:p>
      <w:pPr>
        <w:pStyle w:val="Heading2"/>
        <w:ind w:firstLine="560" w:firstLineChars="200"/>
        <w:rPr>
          <w:rFonts w:ascii="仿宋" w:eastAsia="仿宋" w:hAnsi="仿宋" w:cs="仿宋" w:hint="eastAsia"/>
          <w:sz w:val="28"/>
          <w:lang w:eastAsia="zh-CN"/>
        </w:rPr>
      </w:pPr>
      <w:bookmarkStart w:id="10" w:name="_Toc10086"/>
      <w:r>
        <w:rPr>
          <w:rFonts w:ascii="仿宋" w:eastAsia="仿宋" w:hAnsi="仿宋" w:cs="仿宋" w:hint="eastAsia"/>
          <w:sz w:val="28"/>
          <w:lang w:eastAsia="zh-CN"/>
        </w:rPr>
        <w:t>(二)、大型重工装备铸件项目工艺技术设计方案</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大型重工装备铸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大型重工装备铸件项目将严格按照相关行业规范要求进行组织。通过有效控制产品质量，大型重工装备铸件项目将致力于为顾客提供优质的大型重工装备铸件项目产品和良好的服务。这体现了大型重工装备铸件项目对于生产活动合规性和质量标准的高度重视，为大型重工装备铸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大型重工装备铸件项目注重生态效益和清洁生产原则。大型重工装备铸件项目建设将紧密结合地方特色经济发展，与社会经济发展规划和区域环境保护规划方案相协调一致。通过与当地区域自然生态系统的结合，大型重工装备铸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大型重工装备铸件项目产品具有多样化的客户需求和个性化的特点。因此，大型重工装备铸件项目产品规格品种多样，且单批生产数量较小。为满足这一特点，大型重工装备铸件项目承办单位将建设先进的柔性制造生产线。通过广泛应用柔性制造技术，大型重工装备铸件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大型重工装备铸件项目采用的技术具有较高的技术含量和自动化水平，处于国内先进水平。这一技术选用不仅体现了对生产效率、质量和环境友好性的高标准要求，同时为大型重工装备铸件项目的可持续发展奠定了坚实的基础。</w:t>
      </w:r>
    </w:p>
    <w:p>
      <w:pPr>
        <w:pStyle w:val="Heading2"/>
        <w:ind w:firstLine="560" w:firstLineChars="200"/>
        <w:rPr>
          <w:rFonts w:ascii="仿宋" w:eastAsia="仿宋" w:hAnsi="仿宋" w:cs="仿宋" w:hint="eastAsia"/>
          <w:sz w:val="28"/>
          <w:lang w:eastAsia="zh-CN"/>
        </w:rPr>
      </w:pPr>
      <w:bookmarkStart w:id="11" w:name="_Toc18074"/>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为确保大型重工装备铸件项目的高效生产和技术实施，我们制定了一套精心设计的设备选型方案，以满足大型重工装备铸件项目生产、质量和环保的要求。该方案的主要特点如下：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大型重工装备铸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针对大型重工装备铸件项目产品的多样性和小批量生产的特点，我们将建设柔性制造生产线。通过在设备选型中考虑柔性制造技术，可以灵活应对不同产品规格和生产需求，实现生产线的高度灵活性和适应性。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6854"/>
      <w:r>
        <w:rPr>
          <w:rFonts w:ascii="仿宋" w:eastAsia="仿宋" w:hAnsi="仿宋" w:cs="仿宋" w:hint="eastAsia"/>
          <w:sz w:val="28"/>
          <w:lang w:eastAsia="zh-CN"/>
        </w:rPr>
        <w:t>四、大型重工装备铸件项目绩效评估</w:t>
      </w:r>
      <w:bookmarkEnd w:id="12"/>
    </w:p>
    <w:p>
      <w:pPr>
        <w:pStyle w:val="Heading2"/>
        <w:rPr>
          <w:rFonts w:ascii="仿宋" w:eastAsia="仿宋" w:hAnsi="仿宋" w:cs="仿宋" w:hint="eastAsia"/>
          <w:lang w:eastAsia="zh-CN"/>
        </w:rPr>
      </w:pPr>
      <w:bookmarkStart w:id="13" w:name="_Toc31690"/>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大型重工装备铸件项目中，我们设计了一套全面的绩效评估指标，以确保大型重工装备铸件项目的可控和成功交付。这些指标跨足大型重工装备铸件项目目标、成本、进度和质量等多个维度，为我们提供了全面洞察大型重工装备铸件项目的健康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大型重工装备铸件项目目标达成率是我们关注的首要指标。我们设定了明确的目标，并通过定期监测和评估，迅速发现并应对潜在的目标偏差。这为大型重工装备铸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成本绩效是另一个核心关注点。通过实际成本与预算成本的对比分析，我们深入了解成本差异的原因，及时调整资源分配，保持大型重工装备铸件项目在经济效益方面的合理水平。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重工装备铸件项目进度作为关键的绩效指标之一，得到了精心的关注。我们制定了详细的大型重工装备铸件项目进度计划，并设立了进度符合度指标，确保实际进度与计划进度保持一致。这使我们能够快速发现和解决潜在的进度问题，保持大型重工装备铸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大型重工装备铸件项目绩效的不可或缺的一环。我们引入了一系列的质量标准和客户满意度指标，以确保大型重工装备铸件项目交付的成果在质量上达到或超越预期水平。通过持续监测这些指标，我们努力提升大型重工装备铸件项目整体质量水平，为大型重工装备铸件项目的成功交付提供有力保障。通过这些科学且全面的绩效评估，我们能够更好地引导大型重工装备铸件项目的持续改进，确保大型重工装备铸件项目目标的顺利达成。</w:t>
      </w:r>
    </w:p>
    <w:p>
      <w:pPr>
        <w:pStyle w:val="Heading2"/>
        <w:ind w:firstLine="560" w:firstLineChars="200"/>
        <w:rPr>
          <w:rFonts w:ascii="仿宋" w:eastAsia="仿宋" w:hAnsi="仿宋" w:cs="仿宋" w:hint="eastAsia"/>
          <w:sz w:val="28"/>
          <w:lang w:eastAsia="zh-CN"/>
        </w:rPr>
      </w:pPr>
      <w:bookmarkStart w:id="14" w:name="_Toc26724"/>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绩效评估是大型重工装备铸件项目中的关键环节，为确保大型重工装备铸件项目达到预期目标，我们采用了多层次、多维度的绩效评估方法。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大型重工装备铸件项目的战略目标对齐，确保每个决策和行动都与大型重工装备铸件项目整体目标保持一致。团队会定期召开战略对齐会议，审视当前工作与大型重工装备铸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大型重工装备铸件项目进度、质量、成本和风险等方面。这些指标通过数据收集和分析，为大型重工装备铸件项目管理团队提供了客观的评估依据。例如，我们通过大型重工装备铸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大型重工装备铸件项目内部，还考虑了大型重工装备铸件项目对外部环境的影响。我们定期进行干系人满意度调查，以了解各利益相关方对大型重工装备铸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这种多层次、多角度的绩效评估方法，使得我们能够全面了解大型重工装备铸件项目的运行状态，及时做出调整，确保大型重工装备铸件项目在不断变化的环境中保持稳健前行。</w:t>
      </w:r>
    </w:p>
    <w:p>
      <w:pPr>
        <w:pStyle w:val="Heading2"/>
        <w:ind w:firstLine="560" w:firstLineChars="200"/>
        <w:rPr>
          <w:rFonts w:ascii="仿宋" w:eastAsia="仿宋" w:hAnsi="仿宋" w:cs="仿宋" w:hint="eastAsia"/>
          <w:sz w:val="28"/>
          <w:lang w:eastAsia="zh-CN"/>
        </w:rPr>
      </w:pPr>
      <w:bookmarkStart w:id="15" w:name="_Toc15075"/>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为了确保大型重工装备铸件项目的有效管理和不断优化，我们采用了精心设计的绩效评估周期。这个周期旨在实现灵活、实时和全面的评估，以适应大型重工装备铸件项目执行中的各种挑战。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大型重工装备铸件项目的不同需求，分为短期、中期和长期。短期评估关注每个迭代或工作周期，以及时发现和解决当前任务中的问题。中期评估涵盖几个迭代，深入了解整体大型重工装备铸件项目的趋势和性能。长期评估则着眼于整个大型重工装备铸件项目阶段，确保大型重工装备铸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大型重工装备铸件项目管理工具和协作平台，团队成员能够随时更新和分享大型重工装备铸件项目数据。这种实时性的反馈机制使我们能够及时察觉潜在问题，快速调整，保持大型重工装备铸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周期与大型重工装备铸件项目的决策制定密不可分。每个周期的大型重工装备铸件项目回顾会议成为集体总结经验、识别问题深层次原因并找到创新解决方案的平台。这种定期的反思与调整机制使大型重工装备铸件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879"/>
      <w:r>
        <w:rPr>
          <w:rFonts w:ascii="仿宋" w:eastAsia="仿宋" w:hAnsi="仿宋" w:cs="仿宋" w:hint="eastAsia"/>
          <w:sz w:val="28"/>
          <w:lang w:eastAsia="zh-CN"/>
        </w:rPr>
        <w:t>五、大型重工装备铸件项目文档管理</w:t>
      </w:r>
      <w:bookmarkEnd w:id="16"/>
    </w:p>
    <w:p>
      <w:pPr>
        <w:pStyle w:val="Heading2"/>
        <w:rPr>
          <w:rFonts w:ascii="仿宋" w:eastAsia="仿宋" w:hAnsi="仿宋" w:cs="仿宋" w:hint="eastAsia"/>
          <w:lang w:eastAsia="zh-CN"/>
        </w:rPr>
      </w:pPr>
      <w:bookmarkStart w:id="17" w:name="_Toc3811"/>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大型重工装备铸件项目高度重视文档的质量和准确性，以支持大型重工装备铸件项目的各项活动和决策。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重工装备铸件项目文档的编制始于大型重工装备铸件项目计划的初期，我们制定了详细的文档编制计划，明确了每个文档的内容、格式和编写责任人。在大型重工装备铸件项目启动阶段，我们首先编制了大型重工装备铸件项目章程，明确定义了大型重工装备铸件项目的目标、范围、风险等关键要素。随后，大型重工装备铸件项目团队根据计划陆续编制了需求文档、设计文档、测试文档等各类文档，确保大型重工装备铸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大型重工装备铸件项目管理中的重要环节，旨在确保大型重工装备铸件项目文档符合质量标准和大型重工装备铸件项目需求。在大型重工装备铸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大型重工装备铸件项目相关利益方和专业领域的专家对文档进行独立审查。这有助于获取更全面、客观的反馈，确保大型重工装备铸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重工装备铸件项目在文档编制与审查方面建立了严格的管理机制，通过规范的流程和多维度的审查，确保大型重工装备铸件项目文档的质量、准确性和可靠性，为大型重工装备铸件项目的顺利推进提供了有力支持。</w:t>
      </w:r>
    </w:p>
    <w:p>
      <w:pPr>
        <w:pStyle w:val="Heading2"/>
        <w:ind w:firstLine="560" w:firstLineChars="200"/>
        <w:rPr>
          <w:rFonts w:ascii="仿宋" w:eastAsia="仿宋" w:hAnsi="仿宋" w:cs="仿宋" w:hint="eastAsia"/>
          <w:sz w:val="28"/>
          <w:lang w:eastAsia="zh-CN"/>
        </w:rPr>
      </w:pPr>
      <w:bookmarkStart w:id="18" w:name="_Toc3499"/>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在大型重工装备铸件项目中，我们致力于优化文档发布与分发过程，以确保信息的高效传递和团队间协作的顺畅进行。以下是我们采取的关键优化策略：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我们通过多渠道发布文档，包括电子邮件、大型重工装备铸件项目管理平台、内部网站等，以满足不同团队成员的偏好和需求。多渠道发布确保了信息的全面覆盖。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我们采用了精细的权限控制，确保只有授权人员可以访问敏感信息。这种安全措施保护了大型重工装备铸件项目文档的机密性，防止了未经授权的信息泄露。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31897"/>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大型重工装备铸件项目生命周期中一个至关重要的环节，直接关系到大型重工装备铸件项目信息的长期保存和历史记录的完整性。在大型重工装备铸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https://d.book118.com/528126125042006031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大型重工装备铸件项目规划设计方案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6C0736"/>
    <w:rsid w:val="5A6C07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126125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2024-01-13T17:34:00Z</dcterms:created>
  <dcterms:modified xsi:type="dcterms:W3CDTF">2024-01-13T17:34:37Z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743778D58CC049D9BDAF8E21D9B7D745_11</vt:lpwstr>
  </property>
  <property fmtid="{D5CDD505-2E9C-101B-9397-08002B2CF9AE}" pid="3" name="KSOProductBuildVer">
    <vt:lpwstr>2052-12.1.0.16120</vt:lpwstr>
  </property>
</Properties>
</file>