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非电力相关原动机项目规划设计方案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45" w:history="1">
        <w:r>
          <w:rPr>
            <w:rFonts w:ascii="仿宋" w:eastAsia="仿宋" w:hAnsi="仿宋" w:cs="仿宋" w:hint="eastAsia"/>
            <w:lang w:eastAsia="zh-CN"/>
          </w:rPr>
          <w:t>序言</w:t>
        </w:r>
        <w:r>
          <w:tab/>
        </w:r>
        <w:r>
          <w:fldChar w:fldCharType="begin"/>
        </w:r>
        <w:r>
          <w:instrText xml:space="preserve"> PAGEREF _Toc18845 \h </w:instrText>
        </w:r>
        <w:r>
          <w:fldChar w:fldCharType="separate"/>
        </w:r>
        <w:r>
          <w:t>3</w:t>
        </w:r>
        <w:r>
          <w:fldChar w:fldCharType="end"/>
        </w:r>
      </w:hyperlink>
    </w:p>
    <w:p>
      <w:pPr>
        <w:pStyle w:val="TOC1"/>
        <w:tabs>
          <w:tab w:val="right" w:leader="dot" w:pos="8306"/>
        </w:tabs>
      </w:pPr>
      <w:hyperlink w:anchor="_Toc12412" w:history="1">
        <w:r>
          <w:rPr>
            <w:rFonts w:ascii="仿宋" w:eastAsia="仿宋" w:hAnsi="仿宋" w:cs="仿宋" w:hint="eastAsia"/>
            <w:lang w:eastAsia="zh-CN"/>
          </w:rPr>
          <w:t>一、市场分析、调研</w:t>
        </w:r>
        <w:r>
          <w:tab/>
        </w:r>
        <w:r>
          <w:fldChar w:fldCharType="begin"/>
        </w:r>
        <w:r>
          <w:instrText xml:space="preserve"> PAGEREF _Toc12412 \h </w:instrText>
        </w:r>
        <w:r>
          <w:fldChar w:fldCharType="separate"/>
        </w:r>
        <w:r>
          <w:t>3</w:t>
        </w:r>
        <w:r>
          <w:fldChar w:fldCharType="end"/>
        </w:r>
      </w:hyperlink>
    </w:p>
    <w:p>
      <w:pPr>
        <w:pStyle w:val="TOC2"/>
        <w:tabs>
          <w:tab w:val="right" w:leader="dot" w:pos="8306"/>
        </w:tabs>
      </w:pPr>
      <w:hyperlink w:anchor="_Toc14255" w:history="1">
        <w:r>
          <w:rPr>
            <w:rFonts w:ascii="仿宋" w:eastAsia="仿宋" w:hAnsi="仿宋" w:cs="仿宋" w:hint="eastAsia"/>
            <w:lang w:eastAsia="zh-CN"/>
          </w:rPr>
          <w:t>(一)、非电力相关原动机行业分析</w:t>
        </w:r>
        <w:r>
          <w:tab/>
        </w:r>
        <w:r>
          <w:fldChar w:fldCharType="begin"/>
        </w:r>
        <w:r>
          <w:instrText xml:space="preserve"> PAGEREF _Toc14255 \h </w:instrText>
        </w:r>
        <w:r>
          <w:fldChar w:fldCharType="separate"/>
        </w:r>
        <w:r>
          <w:t>3</w:t>
        </w:r>
        <w:r>
          <w:fldChar w:fldCharType="end"/>
        </w:r>
      </w:hyperlink>
    </w:p>
    <w:p>
      <w:pPr>
        <w:pStyle w:val="TOC2"/>
        <w:tabs>
          <w:tab w:val="right" w:leader="dot" w:pos="8306"/>
        </w:tabs>
      </w:pPr>
      <w:hyperlink w:anchor="_Toc20630" w:history="1">
        <w:r>
          <w:rPr>
            <w:rFonts w:ascii="仿宋" w:eastAsia="仿宋" w:hAnsi="仿宋" w:cs="仿宋" w:hint="eastAsia"/>
            <w:lang w:eastAsia="zh-CN"/>
          </w:rPr>
          <w:t>(二)、非电力相关原动机市场分析预测</w:t>
        </w:r>
        <w:r>
          <w:tab/>
        </w:r>
        <w:r>
          <w:fldChar w:fldCharType="begin"/>
        </w:r>
        <w:r>
          <w:instrText xml:space="preserve"> PAGEREF _Toc20630 \h </w:instrText>
        </w:r>
        <w:r>
          <w:fldChar w:fldCharType="separate"/>
        </w:r>
        <w:r>
          <w:t>4</w:t>
        </w:r>
        <w:r>
          <w:fldChar w:fldCharType="end"/>
        </w:r>
      </w:hyperlink>
    </w:p>
    <w:p>
      <w:pPr>
        <w:pStyle w:val="TOC1"/>
        <w:tabs>
          <w:tab w:val="right" w:leader="dot" w:pos="8306"/>
        </w:tabs>
      </w:pPr>
      <w:hyperlink w:anchor="_Toc5262" w:history="1">
        <w:r>
          <w:rPr>
            <w:rFonts w:ascii="仿宋" w:eastAsia="仿宋" w:hAnsi="仿宋" w:cs="仿宋" w:hint="eastAsia"/>
            <w:lang w:eastAsia="zh-CN"/>
          </w:rPr>
          <w:t>二、非电力相关原动机项目土建工程</w:t>
        </w:r>
        <w:r>
          <w:tab/>
        </w:r>
        <w:r>
          <w:fldChar w:fldCharType="begin"/>
        </w:r>
        <w:r>
          <w:instrText xml:space="preserve"> PAGEREF _Toc5262 \h </w:instrText>
        </w:r>
        <w:r>
          <w:fldChar w:fldCharType="separate"/>
        </w:r>
        <w:r>
          <w:t>5</w:t>
        </w:r>
        <w:r>
          <w:fldChar w:fldCharType="end"/>
        </w:r>
      </w:hyperlink>
    </w:p>
    <w:p>
      <w:pPr>
        <w:pStyle w:val="TOC2"/>
        <w:tabs>
          <w:tab w:val="right" w:leader="dot" w:pos="8306"/>
        </w:tabs>
      </w:pPr>
      <w:hyperlink w:anchor="_Toc3597" w:history="1">
        <w:r>
          <w:rPr>
            <w:rFonts w:ascii="仿宋" w:eastAsia="仿宋" w:hAnsi="仿宋" w:cs="仿宋" w:hint="eastAsia"/>
            <w:lang w:eastAsia="zh-CN"/>
          </w:rPr>
          <w:t>(一)、建筑工程设计原则</w:t>
        </w:r>
        <w:r>
          <w:tab/>
        </w:r>
        <w:r>
          <w:fldChar w:fldCharType="begin"/>
        </w:r>
        <w:r>
          <w:instrText xml:space="preserve"> PAGEREF _Toc3597 \h </w:instrText>
        </w:r>
        <w:r>
          <w:fldChar w:fldCharType="separate"/>
        </w:r>
        <w:r>
          <w:t>5</w:t>
        </w:r>
        <w:r>
          <w:fldChar w:fldCharType="end"/>
        </w:r>
      </w:hyperlink>
    </w:p>
    <w:p>
      <w:pPr>
        <w:pStyle w:val="TOC2"/>
        <w:tabs>
          <w:tab w:val="right" w:leader="dot" w:pos="8306"/>
        </w:tabs>
      </w:pPr>
      <w:hyperlink w:anchor="_Toc15626" w:history="1">
        <w:r>
          <w:rPr>
            <w:rFonts w:ascii="仿宋" w:eastAsia="仿宋" w:hAnsi="仿宋" w:cs="仿宋" w:hint="eastAsia"/>
            <w:lang w:eastAsia="zh-CN"/>
          </w:rPr>
          <w:t>(二)、土建工程设计年限及安全等级</w:t>
        </w:r>
        <w:r>
          <w:tab/>
        </w:r>
        <w:r>
          <w:fldChar w:fldCharType="begin"/>
        </w:r>
        <w:r>
          <w:instrText xml:space="preserve"> PAGEREF _Toc15626 \h </w:instrText>
        </w:r>
        <w:r>
          <w:fldChar w:fldCharType="separate"/>
        </w:r>
        <w:r>
          <w:t>6</w:t>
        </w:r>
        <w:r>
          <w:fldChar w:fldCharType="end"/>
        </w:r>
      </w:hyperlink>
    </w:p>
    <w:p>
      <w:pPr>
        <w:pStyle w:val="TOC2"/>
        <w:tabs>
          <w:tab w:val="right" w:leader="dot" w:pos="8306"/>
        </w:tabs>
      </w:pPr>
      <w:hyperlink w:anchor="_Toc23188" w:history="1">
        <w:r>
          <w:rPr>
            <w:rFonts w:ascii="仿宋" w:eastAsia="仿宋" w:hAnsi="仿宋" w:cs="仿宋" w:hint="eastAsia"/>
            <w:lang w:eastAsia="zh-CN"/>
          </w:rPr>
          <w:t>(三)、建筑工程设计总体要求</w:t>
        </w:r>
        <w:r>
          <w:tab/>
        </w:r>
        <w:r>
          <w:fldChar w:fldCharType="begin"/>
        </w:r>
        <w:r>
          <w:instrText xml:space="preserve"> PAGEREF _Toc23188 \h </w:instrText>
        </w:r>
        <w:r>
          <w:fldChar w:fldCharType="separate"/>
        </w:r>
        <w:r>
          <w:t>7</w:t>
        </w:r>
        <w:r>
          <w:fldChar w:fldCharType="end"/>
        </w:r>
      </w:hyperlink>
    </w:p>
    <w:p>
      <w:pPr>
        <w:pStyle w:val="TOC2"/>
        <w:tabs>
          <w:tab w:val="right" w:leader="dot" w:pos="8306"/>
        </w:tabs>
      </w:pPr>
      <w:hyperlink w:anchor="_Toc19363" w:history="1">
        <w:r>
          <w:rPr>
            <w:rFonts w:ascii="仿宋" w:eastAsia="仿宋" w:hAnsi="仿宋" w:cs="仿宋" w:hint="eastAsia"/>
            <w:lang w:eastAsia="zh-CN"/>
          </w:rPr>
          <w:t>(四)、土建工程建设指标</w:t>
        </w:r>
        <w:r>
          <w:tab/>
        </w:r>
        <w:r>
          <w:fldChar w:fldCharType="begin"/>
        </w:r>
        <w:r>
          <w:instrText xml:space="preserve"> PAGEREF _Toc19363 \h </w:instrText>
        </w:r>
        <w:r>
          <w:fldChar w:fldCharType="separate"/>
        </w:r>
        <w:r>
          <w:t>8</w:t>
        </w:r>
        <w:r>
          <w:fldChar w:fldCharType="end"/>
        </w:r>
      </w:hyperlink>
    </w:p>
    <w:p>
      <w:pPr>
        <w:pStyle w:val="TOC1"/>
        <w:tabs>
          <w:tab w:val="right" w:leader="dot" w:pos="8306"/>
        </w:tabs>
      </w:pPr>
      <w:hyperlink w:anchor="_Toc32732" w:history="1">
        <w:r>
          <w:rPr>
            <w:rFonts w:ascii="仿宋" w:eastAsia="仿宋" w:hAnsi="仿宋" w:cs="仿宋" w:hint="eastAsia"/>
            <w:lang w:eastAsia="zh-CN"/>
          </w:rPr>
          <w:t>三、非电力相关原动机项目可持续发展</w:t>
        </w:r>
        <w:r>
          <w:tab/>
        </w:r>
        <w:r>
          <w:fldChar w:fldCharType="begin"/>
        </w:r>
        <w:r>
          <w:instrText xml:space="preserve"> PAGEREF _Toc32732 \h </w:instrText>
        </w:r>
        <w:r>
          <w:fldChar w:fldCharType="separate"/>
        </w:r>
        <w:r>
          <w:t>8</w:t>
        </w:r>
        <w:r>
          <w:fldChar w:fldCharType="end"/>
        </w:r>
      </w:hyperlink>
    </w:p>
    <w:p>
      <w:pPr>
        <w:pStyle w:val="TOC2"/>
        <w:tabs>
          <w:tab w:val="right" w:leader="dot" w:pos="8306"/>
        </w:tabs>
      </w:pPr>
      <w:hyperlink w:anchor="_Toc24500" w:history="1">
        <w:r>
          <w:rPr>
            <w:rFonts w:ascii="仿宋" w:eastAsia="仿宋" w:hAnsi="仿宋" w:cs="仿宋" w:hint="eastAsia"/>
            <w:lang w:eastAsia="zh-CN"/>
          </w:rPr>
          <w:t>(一)、可持续战略与实践</w:t>
        </w:r>
        <w:r>
          <w:tab/>
        </w:r>
        <w:r>
          <w:fldChar w:fldCharType="begin"/>
        </w:r>
        <w:r>
          <w:instrText xml:space="preserve"> PAGEREF _Toc24500 \h </w:instrText>
        </w:r>
        <w:r>
          <w:fldChar w:fldCharType="separate"/>
        </w:r>
        <w:r>
          <w:t>8</w:t>
        </w:r>
        <w:r>
          <w:fldChar w:fldCharType="end"/>
        </w:r>
      </w:hyperlink>
    </w:p>
    <w:p>
      <w:pPr>
        <w:pStyle w:val="TOC2"/>
        <w:tabs>
          <w:tab w:val="right" w:leader="dot" w:pos="8306"/>
        </w:tabs>
      </w:pPr>
      <w:hyperlink w:anchor="_Toc21144" w:history="1">
        <w:r>
          <w:rPr>
            <w:rFonts w:ascii="仿宋" w:eastAsia="仿宋" w:hAnsi="仿宋" w:cs="仿宋" w:hint="eastAsia"/>
            <w:lang w:eastAsia="zh-CN"/>
          </w:rPr>
          <w:t>(二)、环保与社会责任</w:t>
        </w:r>
        <w:r>
          <w:tab/>
        </w:r>
        <w:r>
          <w:fldChar w:fldCharType="begin"/>
        </w:r>
        <w:r>
          <w:instrText xml:space="preserve"> PAGEREF _Toc21144 \h </w:instrText>
        </w:r>
        <w:r>
          <w:fldChar w:fldCharType="separate"/>
        </w:r>
        <w:r>
          <w:t>9</w:t>
        </w:r>
        <w:r>
          <w:fldChar w:fldCharType="end"/>
        </w:r>
      </w:hyperlink>
    </w:p>
    <w:p>
      <w:pPr>
        <w:pStyle w:val="TOC1"/>
        <w:tabs>
          <w:tab w:val="right" w:leader="dot" w:pos="8306"/>
        </w:tabs>
      </w:pPr>
      <w:hyperlink w:anchor="_Toc27352" w:history="1">
        <w:r>
          <w:rPr>
            <w:rFonts w:ascii="仿宋" w:eastAsia="仿宋" w:hAnsi="仿宋" w:cs="仿宋" w:hint="eastAsia"/>
            <w:lang w:eastAsia="zh-CN"/>
          </w:rPr>
          <w:t>四、非电力相关原动机项目绩效评估</w:t>
        </w:r>
        <w:r>
          <w:tab/>
        </w:r>
        <w:r>
          <w:fldChar w:fldCharType="begin"/>
        </w:r>
        <w:r>
          <w:instrText xml:space="preserve"> PAGEREF _Toc27352 \h </w:instrText>
        </w:r>
        <w:r>
          <w:fldChar w:fldCharType="separate"/>
        </w:r>
        <w:r>
          <w:t>10</w:t>
        </w:r>
        <w:r>
          <w:fldChar w:fldCharType="end"/>
        </w:r>
      </w:hyperlink>
    </w:p>
    <w:p>
      <w:pPr>
        <w:pStyle w:val="TOC2"/>
        <w:tabs>
          <w:tab w:val="right" w:leader="dot" w:pos="8306"/>
        </w:tabs>
      </w:pPr>
      <w:hyperlink w:anchor="_Toc5830" w:history="1">
        <w:r>
          <w:rPr>
            <w:rFonts w:ascii="仿宋" w:eastAsia="仿宋" w:hAnsi="仿宋" w:cs="仿宋" w:hint="eastAsia"/>
            <w:lang w:eastAsia="zh-CN"/>
          </w:rPr>
          <w:t>(一)、绩效评估指标</w:t>
        </w:r>
        <w:r>
          <w:tab/>
        </w:r>
        <w:r>
          <w:fldChar w:fldCharType="begin"/>
        </w:r>
        <w:r>
          <w:instrText xml:space="preserve"> PAGEREF _Toc5830 \h </w:instrText>
        </w:r>
        <w:r>
          <w:fldChar w:fldCharType="separate"/>
        </w:r>
        <w:r>
          <w:t>10</w:t>
        </w:r>
        <w:r>
          <w:fldChar w:fldCharType="end"/>
        </w:r>
      </w:hyperlink>
    </w:p>
    <w:p>
      <w:pPr>
        <w:pStyle w:val="TOC2"/>
        <w:tabs>
          <w:tab w:val="right" w:leader="dot" w:pos="8306"/>
        </w:tabs>
      </w:pPr>
      <w:hyperlink w:anchor="_Toc7839" w:history="1">
        <w:r>
          <w:rPr>
            <w:rFonts w:ascii="仿宋" w:eastAsia="仿宋" w:hAnsi="仿宋" w:cs="仿宋" w:hint="eastAsia"/>
            <w:lang w:eastAsia="zh-CN"/>
          </w:rPr>
          <w:t>(二)、绩效评估方法</w:t>
        </w:r>
        <w:r>
          <w:tab/>
        </w:r>
        <w:r>
          <w:fldChar w:fldCharType="begin"/>
        </w:r>
        <w:r>
          <w:instrText xml:space="preserve"> PAGEREF _Toc7839 \h </w:instrText>
        </w:r>
        <w:r>
          <w:fldChar w:fldCharType="separate"/>
        </w:r>
        <w:r>
          <w:t>11</w:t>
        </w:r>
        <w:r>
          <w:fldChar w:fldCharType="end"/>
        </w:r>
      </w:hyperlink>
    </w:p>
    <w:p>
      <w:pPr>
        <w:pStyle w:val="TOC2"/>
        <w:tabs>
          <w:tab w:val="right" w:leader="dot" w:pos="8306"/>
        </w:tabs>
      </w:pPr>
      <w:hyperlink w:anchor="_Toc26391" w:history="1">
        <w:r>
          <w:rPr>
            <w:rFonts w:ascii="仿宋" w:eastAsia="仿宋" w:hAnsi="仿宋" w:cs="仿宋" w:hint="eastAsia"/>
            <w:lang w:eastAsia="zh-CN"/>
          </w:rPr>
          <w:t>(三)、绩效评估周期</w:t>
        </w:r>
        <w:r>
          <w:tab/>
        </w:r>
        <w:r>
          <w:fldChar w:fldCharType="begin"/>
        </w:r>
        <w:r>
          <w:instrText xml:space="preserve"> PAGEREF _Toc26391 \h </w:instrText>
        </w:r>
        <w:r>
          <w:fldChar w:fldCharType="separate"/>
        </w:r>
        <w:r>
          <w:t>12</w:t>
        </w:r>
        <w:r>
          <w:fldChar w:fldCharType="end"/>
        </w:r>
      </w:hyperlink>
    </w:p>
    <w:p>
      <w:pPr>
        <w:pStyle w:val="TOC1"/>
        <w:tabs>
          <w:tab w:val="right" w:leader="dot" w:pos="8306"/>
        </w:tabs>
      </w:pPr>
      <w:hyperlink w:anchor="_Toc9426" w:history="1">
        <w:r>
          <w:rPr>
            <w:rFonts w:ascii="仿宋" w:eastAsia="仿宋" w:hAnsi="仿宋" w:cs="仿宋" w:hint="eastAsia"/>
            <w:lang w:eastAsia="zh-CN"/>
          </w:rPr>
          <w:t>五、非电力相关原动机项目建设单位说明</w:t>
        </w:r>
        <w:r>
          <w:tab/>
        </w:r>
        <w:r>
          <w:fldChar w:fldCharType="begin"/>
        </w:r>
        <w:r>
          <w:instrText xml:space="preserve"> PAGEREF _Toc9426 \h </w:instrText>
        </w:r>
        <w:r>
          <w:fldChar w:fldCharType="separate"/>
        </w:r>
        <w:r>
          <w:t>13</w:t>
        </w:r>
        <w:r>
          <w:fldChar w:fldCharType="end"/>
        </w:r>
      </w:hyperlink>
    </w:p>
    <w:p>
      <w:pPr>
        <w:pStyle w:val="TOC2"/>
        <w:tabs>
          <w:tab w:val="right" w:leader="dot" w:pos="8306"/>
        </w:tabs>
      </w:pPr>
      <w:hyperlink w:anchor="_Toc16550" w:history="1">
        <w:r>
          <w:rPr>
            <w:rFonts w:ascii="仿宋" w:eastAsia="仿宋" w:hAnsi="仿宋" w:cs="仿宋" w:hint="eastAsia"/>
            <w:lang w:eastAsia="zh-CN"/>
          </w:rPr>
          <w:t>(一)、非电力相关原动机项目承办单位基本情况</w:t>
        </w:r>
        <w:r>
          <w:tab/>
        </w:r>
        <w:r>
          <w:fldChar w:fldCharType="begin"/>
        </w:r>
        <w:r>
          <w:instrText xml:space="preserve"> PAGEREF _Toc16550 \h </w:instrText>
        </w:r>
        <w:r>
          <w:fldChar w:fldCharType="separate"/>
        </w:r>
        <w:r>
          <w:t>13</w:t>
        </w:r>
        <w:r>
          <w:fldChar w:fldCharType="end"/>
        </w:r>
      </w:hyperlink>
    </w:p>
    <w:p>
      <w:pPr>
        <w:pStyle w:val="TOC2"/>
        <w:tabs>
          <w:tab w:val="right" w:leader="dot" w:pos="8306"/>
        </w:tabs>
      </w:pPr>
      <w:hyperlink w:anchor="_Toc24269" w:history="1">
        <w:r>
          <w:rPr>
            <w:rFonts w:ascii="仿宋" w:eastAsia="仿宋" w:hAnsi="仿宋" w:cs="仿宋" w:hint="eastAsia"/>
            <w:lang w:eastAsia="zh-CN"/>
          </w:rPr>
          <w:t>(二)、公司经济效益分析</w:t>
        </w:r>
        <w:r>
          <w:tab/>
        </w:r>
        <w:r>
          <w:fldChar w:fldCharType="begin"/>
        </w:r>
        <w:r>
          <w:instrText xml:space="preserve"> PAGEREF _Toc24269 \h </w:instrText>
        </w:r>
        <w:r>
          <w:fldChar w:fldCharType="separate"/>
        </w:r>
        <w:r>
          <w:t>14</w:t>
        </w:r>
        <w:r>
          <w:fldChar w:fldCharType="end"/>
        </w:r>
      </w:hyperlink>
    </w:p>
    <w:p>
      <w:pPr>
        <w:pStyle w:val="TOC1"/>
        <w:tabs>
          <w:tab w:val="right" w:leader="dot" w:pos="8306"/>
        </w:tabs>
      </w:pPr>
      <w:hyperlink w:anchor="_Toc7522" w:history="1">
        <w:r>
          <w:rPr>
            <w:rFonts w:ascii="仿宋" w:eastAsia="仿宋" w:hAnsi="仿宋" w:cs="仿宋" w:hint="eastAsia"/>
            <w:lang w:eastAsia="zh-CN"/>
          </w:rPr>
          <w:t>六、非电力相关原动机项目文档管理</w:t>
        </w:r>
        <w:r>
          <w:tab/>
        </w:r>
        <w:r>
          <w:fldChar w:fldCharType="begin"/>
        </w:r>
        <w:r>
          <w:instrText xml:space="preserve"> PAGEREF _Toc7522 \h </w:instrText>
        </w:r>
        <w:r>
          <w:fldChar w:fldCharType="separate"/>
        </w:r>
        <w:r>
          <w:t>15</w:t>
        </w:r>
        <w:r>
          <w:fldChar w:fldCharType="end"/>
        </w:r>
      </w:hyperlink>
    </w:p>
    <w:p>
      <w:pPr>
        <w:pStyle w:val="TOC2"/>
        <w:tabs>
          <w:tab w:val="right" w:leader="dot" w:pos="8306"/>
        </w:tabs>
      </w:pPr>
      <w:hyperlink w:anchor="_Toc3259" w:history="1">
        <w:r>
          <w:rPr>
            <w:rFonts w:ascii="仿宋" w:eastAsia="仿宋" w:hAnsi="仿宋" w:cs="仿宋" w:hint="eastAsia"/>
            <w:lang w:eastAsia="zh-CN"/>
          </w:rPr>
          <w:t>(一)、文档编制与审查</w:t>
        </w:r>
        <w:r>
          <w:tab/>
        </w:r>
        <w:r>
          <w:fldChar w:fldCharType="begin"/>
        </w:r>
        <w:r>
          <w:instrText xml:space="preserve"> PAGEREF _Toc3259 \h </w:instrText>
        </w:r>
        <w:r>
          <w:fldChar w:fldCharType="separate"/>
        </w:r>
        <w:r>
          <w:t>15</w:t>
        </w:r>
        <w:r>
          <w:fldChar w:fldCharType="end"/>
        </w:r>
      </w:hyperlink>
    </w:p>
    <w:p>
      <w:pPr>
        <w:pStyle w:val="TOC2"/>
        <w:tabs>
          <w:tab w:val="right" w:leader="dot" w:pos="8306"/>
        </w:tabs>
      </w:pPr>
      <w:hyperlink w:anchor="_Toc6871" w:history="1">
        <w:r>
          <w:rPr>
            <w:rFonts w:ascii="仿宋" w:eastAsia="仿宋" w:hAnsi="仿宋" w:cs="仿宋" w:hint="eastAsia"/>
            <w:lang w:eastAsia="zh-CN"/>
          </w:rPr>
          <w:t>(二)、文档发布与分发</w:t>
        </w:r>
        <w:r>
          <w:tab/>
        </w:r>
        <w:r>
          <w:fldChar w:fldCharType="begin"/>
        </w:r>
        <w:r>
          <w:instrText xml:space="preserve"> PAGEREF _Toc6871 \h </w:instrText>
        </w:r>
        <w:r>
          <w:fldChar w:fldCharType="separate"/>
        </w:r>
        <w:r>
          <w:t>16</w:t>
        </w:r>
        <w:r>
          <w:fldChar w:fldCharType="end"/>
        </w:r>
      </w:hyperlink>
    </w:p>
    <w:p>
      <w:pPr>
        <w:pStyle w:val="TOC2"/>
        <w:tabs>
          <w:tab w:val="right" w:leader="dot" w:pos="8306"/>
        </w:tabs>
      </w:pPr>
      <w:hyperlink w:anchor="_Toc959" w:history="1">
        <w:r>
          <w:rPr>
            <w:rFonts w:ascii="仿宋" w:eastAsia="仿宋" w:hAnsi="仿宋" w:cs="仿宋" w:hint="eastAsia"/>
            <w:lang w:eastAsia="zh-CN"/>
          </w:rPr>
          <w:t>(三)、文档存档与归档</w:t>
        </w:r>
        <w:r>
          <w:tab/>
        </w:r>
        <w:r>
          <w:fldChar w:fldCharType="begin"/>
        </w:r>
        <w:r>
          <w:instrText xml:space="preserve"> PAGEREF _Toc959 \h </w:instrText>
        </w:r>
        <w:r>
          <w:fldChar w:fldCharType="separate"/>
        </w:r>
        <w:r>
          <w:t>17</w:t>
        </w:r>
        <w:r>
          <w:fldChar w:fldCharType="end"/>
        </w:r>
      </w:hyperlink>
    </w:p>
    <w:p>
      <w:pPr>
        <w:pStyle w:val="TOC1"/>
        <w:tabs>
          <w:tab w:val="right" w:leader="dot" w:pos="8306"/>
        </w:tabs>
      </w:pPr>
      <w:hyperlink w:anchor="_Toc22590" w:history="1">
        <w:r>
          <w:rPr>
            <w:rFonts w:ascii="仿宋" w:eastAsia="仿宋" w:hAnsi="仿宋" w:cs="仿宋" w:hint="eastAsia"/>
            <w:lang w:eastAsia="zh-CN"/>
          </w:rPr>
          <w:t>七、生产安全保护</w:t>
        </w:r>
        <w:r>
          <w:tab/>
        </w:r>
        <w:r>
          <w:fldChar w:fldCharType="begin"/>
        </w:r>
        <w:r>
          <w:instrText xml:space="preserve"> PAGEREF _Toc22590 \h </w:instrText>
        </w:r>
        <w:r>
          <w:fldChar w:fldCharType="separate"/>
        </w:r>
        <w:r>
          <w:t>18</w:t>
        </w:r>
        <w:r>
          <w:fldChar w:fldCharType="end"/>
        </w:r>
      </w:hyperlink>
    </w:p>
    <w:p>
      <w:pPr>
        <w:pStyle w:val="TOC2"/>
        <w:tabs>
          <w:tab w:val="right" w:leader="dot" w:pos="8306"/>
        </w:tabs>
      </w:pPr>
      <w:hyperlink w:anchor="_Toc4684" w:history="1">
        <w:r>
          <w:rPr>
            <w:rFonts w:ascii="仿宋" w:eastAsia="仿宋" w:hAnsi="仿宋" w:cs="仿宋" w:hint="eastAsia"/>
            <w:lang w:eastAsia="zh-CN"/>
          </w:rPr>
          <w:t>(一)、消防安全</w:t>
        </w:r>
        <w:r>
          <w:tab/>
        </w:r>
        <w:r>
          <w:fldChar w:fldCharType="begin"/>
        </w:r>
        <w:r>
          <w:instrText xml:space="preserve"> PAGEREF _Toc4684 \h </w:instrText>
        </w:r>
        <w:r>
          <w:fldChar w:fldCharType="separate"/>
        </w:r>
        <w:r>
          <w:t>18</w:t>
        </w:r>
        <w:r>
          <w:fldChar w:fldCharType="end"/>
        </w:r>
      </w:hyperlink>
    </w:p>
    <w:p>
      <w:pPr>
        <w:pStyle w:val="TOC2"/>
        <w:tabs>
          <w:tab w:val="right" w:leader="dot" w:pos="8306"/>
        </w:tabs>
      </w:pPr>
      <w:hyperlink w:anchor="_Toc19956" w:history="1">
        <w:r>
          <w:rPr>
            <w:rFonts w:ascii="仿宋" w:eastAsia="仿宋" w:hAnsi="仿宋" w:cs="仿宋" w:hint="eastAsia"/>
            <w:lang w:eastAsia="zh-CN"/>
          </w:rPr>
          <w:t>(二)、防火防爆总图布置措施</w:t>
        </w:r>
        <w:r>
          <w:tab/>
        </w:r>
        <w:r>
          <w:fldChar w:fldCharType="begin"/>
        </w:r>
        <w:r>
          <w:instrText xml:space="preserve"> PAGEREF _Toc19956 \h </w:instrText>
        </w:r>
        <w:r>
          <w:fldChar w:fldCharType="separate"/>
        </w:r>
        <w:r>
          <w:t>20</w:t>
        </w:r>
        <w:r>
          <w:fldChar w:fldCharType="end"/>
        </w:r>
      </w:hyperlink>
    </w:p>
    <w:p>
      <w:pPr>
        <w:pStyle w:val="TOC2"/>
        <w:tabs>
          <w:tab w:val="right" w:leader="dot" w:pos="8306"/>
        </w:tabs>
      </w:pPr>
      <w:hyperlink w:anchor="_Toc27697" w:history="1">
        <w:r>
          <w:rPr>
            <w:rFonts w:ascii="仿宋" w:eastAsia="仿宋" w:hAnsi="仿宋" w:cs="仿宋" w:hint="eastAsia"/>
            <w:lang w:eastAsia="zh-CN"/>
          </w:rPr>
          <w:t>(三)、自然灾害防范措施</w:t>
        </w:r>
        <w:r>
          <w:tab/>
        </w:r>
        <w:r>
          <w:fldChar w:fldCharType="begin"/>
        </w:r>
        <w:r>
          <w:instrText xml:space="preserve"> PAGEREF _Toc27697 \h </w:instrText>
        </w:r>
        <w:r>
          <w:fldChar w:fldCharType="separate"/>
        </w:r>
        <w:r>
          <w:t>21</w:t>
        </w:r>
        <w:r>
          <w:fldChar w:fldCharType="end"/>
        </w:r>
      </w:hyperlink>
    </w:p>
    <w:p>
      <w:pPr>
        <w:pStyle w:val="TOC2"/>
        <w:tabs>
          <w:tab w:val="right" w:leader="dot" w:pos="8306"/>
        </w:tabs>
      </w:pPr>
      <w:hyperlink w:anchor="_Toc12750" w:history="1">
        <w:r>
          <w:rPr>
            <w:rFonts w:ascii="仿宋" w:eastAsia="仿宋" w:hAnsi="仿宋" w:cs="仿宋" w:hint="eastAsia"/>
            <w:lang w:eastAsia="zh-CN"/>
          </w:rPr>
          <w:t>(四)、安全色及安全标志使用要求</w:t>
        </w:r>
        <w:r>
          <w:tab/>
        </w:r>
        <w:r>
          <w:fldChar w:fldCharType="begin"/>
        </w:r>
        <w:r>
          <w:instrText xml:space="preserve"> PAGEREF _Toc12750 \h </w:instrText>
        </w:r>
        <w:r>
          <w:fldChar w:fldCharType="separate"/>
        </w:r>
        <w:r>
          <w:t>22</w:t>
        </w:r>
        <w:r>
          <w:fldChar w:fldCharType="end"/>
        </w:r>
      </w:hyperlink>
    </w:p>
    <w:p>
      <w:pPr>
        <w:pStyle w:val="TOC2"/>
        <w:tabs>
          <w:tab w:val="right" w:leader="dot" w:pos="8306"/>
        </w:tabs>
      </w:pPr>
      <w:hyperlink w:anchor="_Toc1067" w:history="1">
        <w:r>
          <w:rPr>
            <w:rFonts w:ascii="仿宋" w:eastAsia="仿宋" w:hAnsi="仿宋" w:cs="仿宋" w:hint="eastAsia"/>
            <w:lang w:eastAsia="zh-CN"/>
          </w:rPr>
          <w:t>(五)、防尘防毒措施</w:t>
        </w:r>
        <w:r>
          <w:tab/>
        </w:r>
        <w:r>
          <w:fldChar w:fldCharType="begin"/>
        </w:r>
        <w:r>
          <w:instrText xml:space="preserve"> PAGEREF _Toc1067 \h </w:instrText>
        </w:r>
        <w:r>
          <w:fldChar w:fldCharType="separate"/>
        </w:r>
        <w:r>
          <w:t>23</w:t>
        </w:r>
        <w:r>
          <w:fldChar w:fldCharType="end"/>
        </w:r>
      </w:hyperlink>
    </w:p>
    <w:p>
      <w:pPr>
        <w:pStyle w:val="TOC2"/>
        <w:tabs>
          <w:tab w:val="right" w:leader="dot" w:pos="8306"/>
        </w:tabs>
      </w:pPr>
      <w:hyperlink w:anchor="_Toc22242" w:history="1">
        <w:r>
          <w:rPr>
            <w:rFonts w:ascii="仿宋" w:eastAsia="仿宋" w:hAnsi="仿宋" w:cs="仿宋" w:hint="eastAsia"/>
            <w:lang w:eastAsia="zh-CN"/>
          </w:rPr>
          <w:t>(六)、防静电、触电防护及防雷措施</w:t>
        </w:r>
        <w:r>
          <w:tab/>
        </w:r>
        <w:r>
          <w:fldChar w:fldCharType="begin"/>
        </w:r>
        <w:r>
          <w:instrText xml:space="preserve"> PAGEREF _Toc22242 \h </w:instrText>
        </w:r>
        <w:r>
          <w:fldChar w:fldCharType="separate"/>
        </w:r>
        <w:r>
          <w:t>24</w:t>
        </w:r>
        <w:r>
          <w:fldChar w:fldCharType="end"/>
        </w:r>
      </w:hyperlink>
    </w:p>
    <w:p>
      <w:pPr>
        <w:pStyle w:val="TOC2"/>
        <w:tabs>
          <w:tab w:val="right" w:leader="dot" w:pos="8306"/>
        </w:tabs>
      </w:pPr>
      <w:hyperlink w:anchor="_Toc9988" w:history="1">
        <w:r>
          <w:rPr>
            <w:rFonts w:ascii="仿宋" w:eastAsia="仿宋" w:hAnsi="仿宋" w:cs="仿宋" w:hint="eastAsia"/>
            <w:lang w:eastAsia="zh-CN"/>
          </w:rPr>
          <w:t>(七)、机械设备安全保障措施</w:t>
        </w:r>
        <w:r>
          <w:tab/>
        </w:r>
        <w:r>
          <w:fldChar w:fldCharType="begin"/>
        </w:r>
        <w:r>
          <w:instrText xml:space="preserve"> PAGEREF _Toc9988 \h </w:instrText>
        </w:r>
        <w:r>
          <w:fldChar w:fldCharType="separate"/>
        </w:r>
        <w:r>
          <w:t>25</w:t>
        </w:r>
        <w:r>
          <w:fldChar w:fldCharType="end"/>
        </w:r>
      </w:hyperlink>
    </w:p>
    <w:p>
      <w:pPr>
        <w:pStyle w:val="TOC1"/>
        <w:tabs>
          <w:tab w:val="right" w:leader="dot" w:pos="8306"/>
        </w:tabs>
      </w:pPr>
      <w:hyperlink w:anchor="_Toc11450" w:history="1">
        <w:r>
          <w:rPr>
            <w:rFonts w:ascii="仿宋" w:eastAsia="仿宋" w:hAnsi="仿宋" w:cs="仿宋" w:hint="eastAsia"/>
            <w:lang w:eastAsia="zh-CN"/>
          </w:rPr>
          <w:t>八、非电力相关原动机项目技术管理</w:t>
        </w:r>
        <w:r>
          <w:tab/>
        </w:r>
        <w:r>
          <w:fldChar w:fldCharType="begin"/>
        </w:r>
        <w:r>
          <w:instrText xml:space="preserve"> PAGEREF _Toc11450 \h </w:instrText>
        </w:r>
        <w:r>
          <w:fldChar w:fldCharType="separate"/>
        </w:r>
        <w:r>
          <w:t>26</w:t>
        </w:r>
        <w:r>
          <w:fldChar w:fldCharType="end"/>
        </w:r>
      </w:hyperlink>
    </w:p>
    <w:p>
      <w:pPr>
        <w:pStyle w:val="TOC2"/>
        <w:tabs>
          <w:tab w:val="right" w:leader="dot" w:pos="8306"/>
        </w:tabs>
      </w:pPr>
      <w:hyperlink w:anchor="_Toc3192" w:history="1">
        <w:r>
          <w:rPr>
            <w:rFonts w:ascii="仿宋" w:eastAsia="仿宋" w:hAnsi="仿宋" w:cs="仿宋" w:hint="eastAsia"/>
            <w:lang w:eastAsia="zh-CN"/>
          </w:rPr>
          <w:t>(一)、技术方案选用方向</w:t>
        </w:r>
        <w:r>
          <w:tab/>
        </w:r>
        <w:r>
          <w:fldChar w:fldCharType="begin"/>
        </w:r>
        <w:r>
          <w:instrText xml:space="preserve"> PAGEREF _Toc3192 \h </w:instrText>
        </w:r>
        <w:r>
          <w:fldChar w:fldCharType="separate"/>
        </w:r>
        <w:r>
          <w:t>26</w:t>
        </w:r>
        <w:r>
          <w:fldChar w:fldCharType="end"/>
        </w:r>
      </w:hyperlink>
    </w:p>
    <w:p>
      <w:pPr>
        <w:pStyle w:val="TOC2"/>
        <w:tabs>
          <w:tab w:val="right" w:leader="dot" w:pos="8306"/>
        </w:tabs>
      </w:pPr>
      <w:hyperlink w:anchor="_Toc24849" w:history="1">
        <w:r>
          <w:rPr>
            <w:rFonts w:ascii="仿宋" w:eastAsia="仿宋" w:hAnsi="仿宋" w:cs="仿宋" w:hint="eastAsia"/>
            <w:lang w:eastAsia="zh-CN"/>
          </w:rPr>
          <w:t>(二)、工艺技术方案选用原则</w:t>
        </w:r>
        <w:r>
          <w:tab/>
        </w:r>
        <w:r>
          <w:fldChar w:fldCharType="begin"/>
        </w:r>
        <w:r>
          <w:instrText xml:space="preserve"> PAGEREF _Toc24849 \h </w:instrText>
        </w:r>
        <w:r>
          <w:fldChar w:fldCharType="separate"/>
        </w:r>
        <w:r>
          <w:t>28</w:t>
        </w:r>
        <w:r>
          <w:fldChar w:fldCharType="end"/>
        </w:r>
      </w:hyperlink>
    </w:p>
    <w:p>
      <w:pPr>
        <w:pStyle w:val="TOC2"/>
        <w:tabs>
          <w:tab w:val="right" w:leader="dot" w:pos="8306"/>
        </w:tabs>
      </w:pPr>
      <w:hyperlink w:anchor="_Toc29820" w:history="1">
        <w:r>
          <w:rPr>
            <w:rFonts w:ascii="仿宋" w:eastAsia="仿宋" w:hAnsi="仿宋" w:cs="仿宋" w:hint="eastAsia"/>
            <w:lang w:eastAsia="zh-CN"/>
          </w:rPr>
          <w:t>(三)、工艺技术方案要求</w:t>
        </w:r>
        <w:r>
          <w:tab/>
        </w:r>
        <w:r>
          <w:fldChar w:fldCharType="begin"/>
        </w:r>
        <w:r>
          <w:instrText xml:space="preserve"> PAGEREF _Toc29820 \h </w:instrText>
        </w:r>
        <w:r>
          <w:fldChar w:fldCharType="separate"/>
        </w:r>
        <w:r>
          <w:t>30</w:t>
        </w:r>
        <w:r>
          <w:fldChar w:fldCharType="end"/>
        </w:r>
      </w:hyperlink>
    </w:p>
    <w:p>
      <w:pPr>
        <w:pStyle w:val="TOC1"/>
        <w:tabs>
          <w:tab w:val="right" w:leader="dot" w:pos="8306"/>
        </w:tabs>
      </w:pPr>
      <w:hyperlink w:anchor="_Toc138" w:history="1">
        <w:r>
          <w:rPr>
            <w:rFonts w:ascii="仿宋" w:eastAsia="仿宋" w:hAnsi="仿宋" w:cs="仿宋" w:hint="eastAsia"/>
            <w:lang w:eastAsia="zh-CN"/>
          </w:rPr>
          <w:t>九、非电力相关原动机项目风险管理</w:t>
        </w:r>
        <w:r>
          <w:tab/>
        </w:r>
        <w:r>
          <w:fldChar w:fldCharType="begin"/>
        </w:r>
        <w:r>
          <w:instrText xml:space="preserve"> PAGEREF _Toc138 \h </w:instrText>
        </w:r>
        <w:r>
          <w:fldChar w:fldCharType="separate"/>
        </w:r>
        <w:r>
          <w:t>33</w:t>
        </w:r>
        <w:r>
          <w:fldChar w:fldCharType="end"/>
        </w:r>
      </w:hyperlink>
    </w:p>
    <w:p>
      <w:pPr>
        <w:pStyle w:val="TOC2"/>
        <w:tabs>
          <w:tab w:val="right" w:leader="dot" w:pos="8306"/>
        </w:tabs>
      </w:pPr>
      <w:hyperlink w:anchor="_Toc23458" w:history="1">
        <w:r>
          <w:rPr>
            <w:rFonts w:ascii="仿宋" w:eastAsia="仿宋" w:hAnsi="仿宋" w:cs="仿宋" w:hint="eastAsia"/>
            <w:lang w:eastAsia="zh-CN"/>
          </w:rPr>
          <w:t>(一)、风险识别与评估</w:t>
        </w:r>
        <w:r>
          <w:tab/>
        </w:r>
        <w:r>
          <w:fldChar w:fldCharType="begin"/>
        </w:r>
        <w:r>
          <w:instrText xml:space="preserve"> PAGEREF _Toc23458 \h </w:instrText>
        </w:r>
        <w:r>
          <w:fldChar w:fldCharType="separate"/>
        </w:r>
        <w:r>
          <w:t>33</w:t>
        </w:r>
        <w:r>
          <w:fldChar w:fldCharType="end"/>
        </w:r>
      </w:hyperlink>
    </w:p>
    <w:p>
      <w:pPr>
        <w:pStyle w:val="TOC2"/>
        <w:tabs>
          <w:tab w:val="right" w:leader="dot" w:pos="8306"/>
        </w:tabs>
      </w:pPr>
      <w:hyperlink w:anchor="_Toc5630" w:history="1">
        <w:r>
          <w:rPr>
            <w:rFonts w:ascii="仿宋" w:eastAsia="仿宋" w:hAnsi="仿宋" w:cs="仿宋" w:hint="eastAsia"/>
            <w:lang w:eastAsia="zh-CN"/>
          </w:rPr>
          <w:t>(二)、风险应对策略</w:t>
        </w:r>
        <w:r>
          <w:tab/>
        </w:r>
        <w:r>
          <w:fldChar w:fldCharType="begin"/>
        </w:r>
        <w:r>
          <w:instrText xml:space="preserve"> PAGEREF _Toc5630 \h </w:instrText>
        </w:r>
        <w:r>
          <w:fldChar w:fldCharType="separate"/>
        </w:r>
        <w:r>
          <w:t>34</w:t>
        </w:r>
        <w:r>
          <w:fldChar w:fldCharType="end"/>
        </w:r>
      </w:hyperlink>
    </w:p>
    <w:p>
      <w:pPr>
        <w:pStyle w:val="TOC2"/>
        <w:tabs>
          <w:tab w:val="right" w:leader="dot" w:pos="8306"/>
        </w:tabs>
      </w:pPr>
      <w:hyperlink w:anchor="_Toc26539" w:history="1">
        <w:r>
          <w:rPr>
            <w:rFonts w:ascii="仿宋" w:eastAsia="仿宋" w:hAnsi="仿宋" w:cs="仿宋" w:hint="eastAsia"/>
            <w:lang w:eastAsia="zh-CN"/>
          </w:rPr>
          <w:t>(三)、风险监控与控制</w:t>
        </w:r>
        <w:r>
          <w:tab/>
        </w:r>
        <w:r>
          <w:fldChar w:fldCharType="begin"/>
        </w:r>
        <w:r>
          <w:instrText xml:space="preserve"> PAGEREF _Toc26539 \h </w:instrText>
        </w:r>
        <w:r>
          <w:fldChar w:fldCharType="separate"/>
        </w:r>
        <w:r>
          <w:t>36</w:t>
        </w:r>
        <w:r>
          <w:fldChar w:fldCharType="end"/>
        </w:r>
      </w:hyperlink>
    </w:p>
    <w:p>
      <w:pPr>
        <w:pStyle w:val="TOC1"/>
        <w:tabs>
          <w:tab w:val="right" w:leader="dot" w:pos="8306"/>
        </w:tabs>
      </w:pPr>
      <w:hyperlink w:anchor="_Toc1363" w:history="1">
        <w:r>
          <w:rPr>
            <w:rFonts w:ascii="仿宋" w:eastAsia="仿宋" w:hAnsi="仿宋" w:cs="仿宋" w:hint="eastAsia"/>
            <w:lang w:eastAsia="zh-CN"/>
          </w:rPr>
          <w:t>十、非电力相关原动机项目创新与研发</w:t>
        </w:r>
        <w:r>
          <w:tab/>
        </w:r>
        <w:r>
          <w:fldChar w:fldCharType="begin"/>
        </w:r>
        <w:r>
          <w:instrText xml:space="preserve"> PAGEREF _Toc1363 \h </w:instrText>
        </w:r>
        <w:r>
          <w:fldChar w:fldCharType="separate"/>
        </w:r>
        <w:r>
          <w:t>37</w:t>
        </w:r>
        <w:r>
          <w:fldChar w:fldCharType="end"/>
        </w:r>
      </w:hyperlink>
    </w:p>
    <w:p>
      <w:pPr>
        <w:pStyle w:val="TOC2"/>
        <w:tabs>
          <w:tab w:val="right" w:leader="dot" w:pos="8306"/>
        </w:tabs>
      </w:pPr>
      <w:hyperlink w:anchor="_Toc30080" w:history="1">
        <w:r>
          <w:rPr>
            <w:rFonts w:ascii="仿宋" w:eastAsia="仿宋" w:hAnsi="仿宋" w:cs="仿宋" w:hint="eastAsia"/>
            <w:lang w:eastAsia="zh-CN"/>
          </w:rPr>
          <w:t>(一)、创新策略与方向</w:t>
        </w:r>
        <w:r>
          <w:tab/>
        </w:r>
        <w:r>
          <w:fldChar w:fldCharType="begin"/>
        </w:r>
        <w:r>
          <w:instrText xml:space="preserve"> PAGEREF _Toc30080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 w:history="1">
        <w:r>
          <w:rPr>
            <w:rFonts w:ascii="仿宋" w:eastAsia="仿宋" w:hAnsi="仿宋" w:cs="仿宋" w:hint="eastAsia"/>
            <w:lang w:eastAsia="zh-CN"/>
          </w:rPr>
          <w:t>(二)、研发规划与投入</w:t>
        </w:r>
        <w:r>
          <w:tab/>
        </w:r>
        <w:r>
          <w:fldChar w:fldCharType="begin"/>
        </w:r>
        <w:r>
          <w:instrText xml:space="preserve"> PAGEREF _Toc1533 \h </w:instrText>
        </w:r>
        <w:r>
          <w:fldChar w:fldCharType="separate"/>
        </w:r>
        <w:r>
          <w:t>38</w:t>
        </w:r>
        <w:r>
          <w:fldChar w:fldCharType="end"/>
        </w:r>
      </w:hyperlink>
    </w:p>
    <w:p>
      <w:pPr>
        <w:pStyle w:val="TOC1"/>
        <w:tabs>
          <w:tab w:val="right" w:leader="dot" w:pos="8306"/>
        </w:tabs>
      </w:pPr>
      <w:hyperlink w:anchor="_Toc15405" w:history="1">
        <w:r>
          <w:rPr>
            <w:rFonts w:ascii="仿宋" w:eastAsia="仿宋" w:hAnsi="仿宋" w:cs="仿宋" w:hint="eastAsia"/>
            <w:lang w:eastAsia="zh-CN"/>
          </w:rPr>
          <w:t>十一、非电力相关原动机项目人力资源管理</w:t>
        </w:r>
        <w:r>
          <w:tab/>
        </w:r>
        <w:r>
          <w:fldChar w:fldCharType="begin"/>
        </w:r>
        <w:r>
          <w:instrText xml:space="preserve"> PAGEREF _Toc15405 \h </w:instrText>
        </w:r>
        <w:r>
          <w:fldChar w:fldCharType="separate"/>
        </w:r>
        <w:r>
          <w:t>40</w:t>
        </w:r>
        <w:r>
          <w:fldChar w:fldCharType="end"/>
        </w:r>
      </w:hyperlink>
    </w:p>
    <w:p>
      <w:pPr>
        <w:pStyle w:val="TOC2"/>
        <w:tabs>
          <w:tab w:val="right" w:leader="dot" w:pos="8306"/>
        </w:tabs>
      </w:pPr>
      <w:hyperlink w:anchor="_Toc662" w:history="1">
        <w:r>
          <w:rPr>
            <w:rFonts w:ascii="仿宋" w:eastAsia="仿宋" w:hAnsi="仿宋" w:cs="仿宋" w:hint="eastAsia"/>
            <w:lang w:eastAsia="zh-CN"/>
          </w:rPr>
          <w:t>(一)、建立健全的预算管理制度</w:t>
        </w:r>
        <w:r>
          <w:tab/>
        </w:r>
        <w:r>
          <w:fldChar w:fldCharType="begin"/>
        </w:r>
        <w:r>
          <w:instrText xml:space="preserve"> PAGEREF _Toc662 \h </w:instrText>
        </w:r>
        <w:r>
          <w:fldChar w:fldCharType="separate"/>
        </w:r>
        <w:r>
          <w:t>40</w:t>
        </w:r>
        <w:r>
          <w:fldChar w:fldCharType="end"/>
        </w:r>
      </w:hyperlink>
    </w:p>
    <w:p>
      <w:pPr>
        <w:pStyle w:val="TOC2"/>
        <w:tabs>
          <w:tab w:val="right" w:leader="dot" w:pos="8306"/>
        </w:tabs>
      </w:pPr>
      <w:hyperlink w:anchor="_Toc21661" w:history="1">
        <w:r>
          <w:rPr>
            <w:rFonts w:ascii="仿宋" w:eastAsia="仿宋" w:hAnsi="仿宋" w:cs="仿宋" w:hint="eastAsia"/>
            <w:lang w:eastAsia="zh-CN"/>
          </w:rPr>
          <w:t>(二)、加强资金流动监控</w:t>
        </w:r>
        <w:r>
          <w:tab/>
        </w:r>
        <w:r>
          <w:fldChar w:fldCharType="begin"/>
        </w:r>
        <w:r>
          <w:instrText xml:space="preserve"> PAGEREF _Toc21661 \h </w:instrText>
        </w:r>
        <w:r>
          <w:fldChar w:fldCharType="separate"/>
        </w:r>
        <w:r>
          <w:t>42</w:t>
        </w:r>
        <w:r>
          <w:fldChar w:fldCharType="end"/>
        </w:r>
      </w:hyperlink>
    </w:p>
    <w:p>
      <w:pPr>
        <w:pStyle w:val="TOC2"/>
        <w:tabs>
          <w:tab w:val="right" w:leader="dot" w:pos="8306"/>
        </w:tabs>
      </w:pPr>
      <w:hyperlink w:anchor="_Toc3637" w:history="1">
        <w:r>
          <w:rPr>
            <w:rFonts w:ascii="仿宋" w:eastAsia="仿宋" w:hAnsi="仿宋" w:cs="仿宋" w:hint="eastAsia"/>
            <w:lang w:eastAsia="zh-CN"/>
          </w:rPr>
          <w:t>(三)、制定完善的风险控制机制</w:t>
        </w:r>
        <w:r>
          <w:tab/>
        </w:r>
        <w:r>
          <w:fldChar w:fldCharType="begin"/>
        </w:r>
        <w:r>
          <w:instrText xml:space="preserve"> PAGEREF _Toc3637 \h </w:instrText>
        </w:r>
        <w:r>
          <w:fldChar w:fldCharType="separate"/>
        </w:r>
        <w:r>
          <w:t>43</w:t>
        </w:r>
        <w:r>
          <w:fldChar w:fldCharType="end"/>
        </w:r>
      </w:hyperlink>
    </w:p>
    <w:p>
      <w:pPr>
        <w:pStyle w:val="TOC2"/>
        <w:tabs>
          <w:tab w:val="right" w:leader="dot" w:pos="8306"/>
        </w:tabs>
      </w:pPr>
      <w:hyperlink w:anchor="_Toc13334" w:history="1">
        <w:r>
          <w:rPr>
            <w:rFonts w:ascii="仿宋" w:eastAsia="仿宋" w:hAnsi="仿宋" w:cs="仿宋" w:hint="eastAsia"/>
            <w:lang w:eastAsia="zh-CN"/>
          </w:rPr>
          <w:t>(四)、优化成本管理</w:t>
        </w:r>
        <w:r>
          <w:tab/>
        </w:r>
        <w:r>
          <w:fldChar w:fldCharType="begin"/>
        </w:r>
        <w:r>
          <w:instrText xml:space="preserve"> PAGEREF _Toc13334 \h </w:instrText>
        </w:r>
        <w:r>
          <w:fldChar w:fldCharType="separate"/>
        </w:r>
        <w:r>
          <w:t>44</w:t>
        </w:r>
        <w:r>
          <w:fldChar w:fldCharType="end"/>
        </w:r>
      </w:hyperlink>
    </w:p>
    <w:p>
      <w:pPr>
        <w:pStyle w:val="TOC1"/>
        <w:tabs>
          <w:tab w:val="right" w:leader="dot" w:pos="8306"/>
        </w:tabs>
      </w:pPr>
      <w:hyperlink w:anchor="_Toc25957" w:history="1">
        <w:r>
          <w:rPr>
            <w:rFonts w:ascii="仿宋" w:eastAsia="仿宋" w:hAnsi="仿宋" w:cs="仿宋" w:hint="eastAsia"/>
            <w:lang w:eastAsia="zh-CN"/>
          </w:rPr>
          <w:t>十二、非电力相关原动机项目环境影响分析</w:t>
        </w:r>
        <w:r>
          <w:tab/>
        </w:r>
        <w:r>
          <w:fldChar w:fldCharType="begin"/>
        </w:r>
        <w:r>
          <w:instrText xml:space="preserve"> PAGEREF _Toc25957 \h </w:instrText>
        </w:r>
        <w:r>
          <w:fldChar w:fldCharType="separate"/>
        </w:r>
        <w:r>
          <w:t>46</w:t>
        </w:r>
        <w:r>
          <w:fldChar w:fldCharType="end"/>
        </w:r>
      </w:hyperlink>
    </w:p>
    <w:p>
      <w:pPr>
        <w:pStyle w:val="TOC2"/>
        <w:tabs>
          <w:tab w:val="right" w:leader="dot" w:pos="8306"/>
        </w:tabs>
      </w:pPr>
      <w:hyperlink w:anchor="_Toc22483" w:history="1">
        <w:r>
          <w:rPr>
            <w:rFonts w:ascii="仿宋" w:eastAsia="仿宋" w:hAnsi="仿宋" w:cs="仿宋" w:hint="eastAsia"/>
            <w:lang w:eastAsia="zh-CN"/>
          </w:rPr>
          <w:t>(一)、建设区域环境质量现状</w:t>
        </w:r>
        <w:r>
          <w:tab/>
        </w:r>
        <w:r>
          <w:fldChar w:fldCharType="begin"/>
        </w:r>
        <w:r>
          <w:instrText xml:space="preserve"> PAGEREF _Toc22483 \h </w:instrText>
        </w:r>
        <w:r>
          <w:fldChar w:fldCharType="separate"/>
        </w:r>
        <w:r>
          <w:t>46</w:t>
        </w:r>
        <w:r>
          <w:fldChar w:fldCharType="end"/>
        </w:r>
      </w:hyperlink>
    </w:p>
    <w:p>
      <w:pPr>
        <w:pStyle w:val="TOC2"/>
        <w:tabs>
          <w:tab w:val="right" w:leader="dot" w:pos="8306"/>
        </w:tabs>
      </w:pPr>
      <w:hyperlink w:anchor="_Toc24556" w:history="1">
        <w:r>
          <w:rPr>
            <w:rFonts w:ascii="仿宋" w:eastAsia="仿宋" w:hAnsi="仿宋" w:cs="仿宋" w:hint="eastAsia"/>
            <w:lang w:eastAsia="zh-CN"/>
          </w:rPr>
          <w:t>(二)、建设期环境保护</w:t>
        </w:r>
        <w:r>
          <w:tab/>
        </w:r>
        <w:r>
          <w:fldChar w:fldCharType="begin"/>
        </w:r>
        <w:r>
          <w:instrText xml:space="preserve"> PAGEREF _Toc24556 \h </w:instrText>
        </w:r>
        <w:r>
          <w:fldChar w:fldCharType="separate"/>
        </w:r>
        <w:r>
          <w:t>47</w:t>
        </w:r>
        <w:r>
          <w:fldChar w:fldCharType="end"/>
        </w:r>
      </w:hyperlink>
    </w:p>
    <w:p>
      <w:pPr>
        <w:pStyle w:val="TOC2"/>
        <w:tabs>
          <w:tab w:val="right" w:leader="dot" w:pos="8306"/>
        </w:tabs>
      </w:pPr>
      <w:hyperlink w:anchor="_Toc4649" w:history="1">
        <w:r>
          <w:rPr>
            <w:rFonts w:ascii="仿宋" w:eastAsia="仿宋" w:hAnsi="仿宋" w:cs="仿宋" w:hint="eastAsia"/>
            <w:lang w:eastAsia="zh-CN"/>
          </w:rPr>
          <w:t>(三)、运营期环境保护</w:t>
        </w:r>
        <w:r>
          <w:tab/>
        </w:r>
        <w:r>
          <w:fldChar w:fldCharType="begin"/>
        </w:r>
        <w:r>
          <w:instrText xml:space="preserve"> PAGEREF _Toc4649 \h </w:instrText>
        </w:r>
        <w:r>
          <w:fldChar w:fldCharType="separate"/>
        </w:r>
        <w:r>
          <w:t>48</w:t>
        </w:r>
        <w:r>
          <w:fldChar w:fldCharType="end"/>
        </w:r>
      </w:hyperlink>
    </w:p>
    <w:p>
      <w:pPr>
        <w:pStyle w:val="TOC2"/>
        <w:tabs>
          <w:tab w:val="right" w:leader="dot" w:pos="8306"/>
        </w:tabs>
      </w:pPr>
      <w:hyperlink w:anchor="_Toc8647" w:history="1">
        <w:r>
          <w:rPr>
            <w:rFonts w:ascii="仿宋" w:eastAsia="仿宋" w:hAnsi="仿宋" w:cs="仿宋" w:hint="eastAsia"/>
            <w:lang w:eastAsia="zh-CN"/>
          </w:rPr>
          <w:t>(四)、非电力相关原动机项目建设对区域经济的影响</w:t>
        </w:r>
        <w:r>
          <w:tab/>
        </w:r>
        <w:r>
          <w:fldChar w:fldCharType="begin"/>
        </w:r>
        <w:r>
          <w:instrText xml:space="preserve"> PAGEREF _Toc8647 \h </w:instrText>
        </w:r>
        <w:r>
          <w:fldChar w:fldCharType="separate"/>
        </w:r>
        <w:r>
          <w:t>50</w:t>
        </w:r>
        <w:r>
          <w:fldChar w:fldCharType="end"/>
        </w:r>
      </w:hyperlink>
    </w:p>
    <w:p>
      <w:pPr>
        <w:pStyle w:val="TOC2"/>
        <w:tabs>
          <w:tab w:val="right" w:leader="dot" w:pos="8306"/>
        </w:tabs>
      </w:pPr>
      <w:hyperlink w:anchor="_Toc11803" w:history="1">
        <w:r>
          <w:rPr>
            <w:rFonts w:ascii="仿宋" w:eastAsia="仿宋" w:hAnsi="仿宋" w:cs="仿宋" w:hint="eastAsia"/>
            <w:lang w:eastAsia="zh-CN"/>
          </w:rPr>
          <w:t>(五)、废弃物处理</w:t>
        </w:r>
        <w:r>
          <w:tab/>
        </w:r>
        <w:r>
          <w:fldChar w:fldCharType="begin"/>
        </w:r>
        <w:r>
          <w:instrText xml:space="preserve"> PAGEREF _Toc11803 \h </w:instrText>
        </w:r>
        <w:r>
          <w:fldChar w:fldCharType="separate"/>
        </w:r>
        <w:r>
          <w:t>52</w:t>
        </w:r>
        <w:r>
          <w:fldChar w:fldCharType="end"/>
        </w:r>
      </w:hyperlink>
    </w:p>
    <w:p>
      <w:pPr>
        <w:pStyle w:val="TOC2"/>
        <w:tabs>
          <w:tab w:val="right" w:leader="dot" w:pos="8306"/>
        </w:tabs>
      </w:pPr>
      <w:hyperlink w:anchor="_Toc3333" w:history="1">
        <w:r>
          <w:rPr>
            <w:rFonts w:ascii="仿宋" w:eastAsia="仿宋" w:hAnsi="仿宋" w:cs="仿宋" w:hint="eastAsia"/>
            <w:lang w:eastAsia="zh-CN"/>
          </w:rPr>
          <w:t>(六)、特殊环境影响分析</w:t>
        </w:r>
        <w:r>
          <w:tab/>
        </w:r>
        <w:r>
          <w:fldChar w:fldCharType="begin"/>
        </w:r>
        <w:r>
          <w:instrText xml:space="preserve"> PAGEREF _Toc3333 \h </w:instrText>
        </w:r>
        <w:r>
          <w:fldChar w:fldCharType="separate"/>
        </w:r>
        <w:r>
          <w:t>53</w:t>
        </w:r>
        <w:r>
          <w:fldChar w:fldCharType="end"/>
        </w:r>
      </w:hyperlink>
    </w:p>
    <w:p>
      <w:pPr>
        <w:pStyle w:val="TOC2"/>
        <w:tabs>
          <w:tab w:val="right" w:leader="dot" w:pos="8306"/>
        </w:tabs>
      </w:pPr>
      <w:hyperlink w:anchor="_Toc1099" w:history="1">
        <w:r>
          <w:rPr>
            <w:rFonts w:ascii="仿宋" w:eastAsia="仿宋" w:hAnsi="仿宋" w:cs="仿宋" w:hint="eastAsia"/>
            <w:lang w:eastAsia="zh-CN"/>
          </w:rPr>
          <w:t>(七)、清洁生产</w:t>
        </w:r>
        <w:r>
          <w:tab/>
        </w:r>
        <w:r>
          <w:fldChar w:fldCharType="begin"/>
        </w:r>
        <w:r>
          <w:instrText xml:space="preserve"> PAGEREF _Toc1099 \h </w:instrText>
        </w:r>
        <w:r>
          <w:fldChar w:fldCharType="separate"/>
        </w:r>
        <w:r>
          <w:t>54</w:t>
        </w:r>
        <w:r>
          <w:fldChar w:fldCharType="end"/>
        </w:r>
      </w:hyperlink>
    </w:p>
    <w:p>
      <w:pPr>
        <w:pStyle w:val="TOC2"/>
        <w:tabs>
          <w:tab w:val="right" w:leader="dot" w:pos="8306"/>
        </w:tabs>
      </w:pPr>
      <w:hyperlink w:anchor="_Toc17246" w:history="1">
        <w:r>
          <w:rPr>
            <w:rFonts w:ascii="仿宋" w:eastAsia="仿宋" w:hAnsi="仿宋" w:cs="仿宋" w:hint="eastAsia"/>
            <w:lang w:eastAsia="zh-CN"/>
          </w:rPr>
          <w:t>(八)、环境保护综合评价</w:t>
        </w:r>
        <w:r>
          <w:tab/>
        </w:r>
        <w:r>
          <w:fldChar w:fldCharType="begin"/>
        </w:r>
        <w:r>
          <w:instrText xml:space="preserve"> PAGEREF _Toc17246 \h </w:instrText>
        </w:r>
        <w:r>
          <w:fldChar w:fldCharType="separate"/>
        </w:r>
        <w:r>
          <w:t>55</w:t>
        </w:r>
        <w:r>
          <w:fldChar w:fldCharType="end"/>
        </w:r>
      </w:hyperlink>
    </w:p>
    <w:p>
      <w:pPr>
        <w:pStyle w:val="TOC1"/>
        <w:tabs>
          <w:tab w:val="right" w:leader="dot" w:pos="8306"/>
        </w:tabs>
      </w:pPr>
      <w:hyperlink w:anchor="_Toc13475" w:history="1">
        <w:r>
          <w:rPr>
            <w:rFonts w:ascii="仿宋" w:eastAsia="仿宋" w:hAnsi="仿宋" w:cs="仿宋" w:hint="eastAsia"/>
            <w:lang w:eastAsia="zh-CN"/>
          </w:rPr>
          <w:t>十三、非电力相关原动机项目实施时间节点</w:t>
        </w:r>
        <w:r>
          <w:tab/>
        </w:r>
        <w:r>
          <w:fldChar w:fldCharType="begin"/>
        </w:r>
        <w:r>
          <w:instrText xml:space="preserve"> PAGEREF _Toc13475 \h </w:instrText>
        </w:r>
        <w:r>
          <w:fldChar w:fldCharType="separate"/>
        </w:r>
        <w:r>
          <w:t>57</w:t>
        </w:r>
        <w:r>
          <w:fldChar w:fldCharType="end"/>
        </w:r>
      </w:hyperlink>
    </w:p>
    <w:p>
      <w:pPr>
        <w:pStyle w:val="TOC2"/>
        <w:tabs>
          <w:tab w:val="right" w:leader="dot" w:pos="8306"/>
        </w:tabs>
      </w:pPr>
      <w:hyperlink w:anchor="_Toc15814" w:history="1">
        <w:r>
          <w:rPr>
            <w:rFonts w:ascii="仿宋" w:eastAsia="仿宋" w:hAnsi="仿宋" w:cs="仿宋" w:hint="eastAsia"/>
            <w:lang w:eastAsia="zh-CN"/>
          </w:rPr>
          <w:t>(一)、非电力相关原动机项目启动阶段时间节点</w:t>
        </w:r>
        <w:r>
          <w:tab/>
        </w:r>
        <w:r>
          <w:fldChar w:fldCharType="begin"/>
        </w:r>
        <w:r>
          <w:instrText xml:space="preserve"> PAGEREF _Toc15814 \h </w:instrText>
        </w:r>
        <w:r>
          <w:fldChar w:fldCharType="separate"/>
        </w:r>
        <w:r>
          <w:t>57</w:t>
        </w:r>
        <w:r>
          <w:fldChar w:fldCharType="end"/>
        </w:r>
      </w:hyperlink>
    </w:p>
    <w:p>
      <w:pPr>
        <w:pStyle w:val="TOC2"/>
        <w:tabs>
          <w:tab w:val="right" w:leader="dot" w:pos="8306"/>
        </w:tabs>
      </w:pPr>
      <w:hyperlink w:anchor="_Toc4663" w:history="1">
        <w:r>
          <w:rPr>
            <w:rFonts w:ascii="仿宋" w:eastAsia="仿宋" w:hAnsi="仿宋" w:cs="仿宋" w:hint="eastAsia"/>
            <w:lang w:eastAsia="zh-CN"/>
          </w:rPr>
          <w:t>(二)、非电力相关原动机项目执行阶段时间节点</w:t>
        </w:r>
        <w:r>
          <w:tab/>
        </w:r>
        <w:r>
          <w:fldChar w:fldCharType="begin"/>
        </w:r>
        <w:r>
          <w:instrText xml:space="preserve"> PAGEREF _Toc4663 \h </w:instrText>
        </w:r>
        <w:r>
          <w:fldChar w:fldCharType="separate"/>
        </w:r>
        <w:r>
          <w:t>58</w:t>
        </w:r>
        <w:r>
          <w:fldChar w:fldCharType="end"/>
        </w:r>
      </w:hyperlink>
    </w:p>
    <w:p>
      <w:pPr>
        <w:pStyle w:val="TOC2"/>
        <w:tabs>
          <w:tab w:val="right" w:leader="dot" w:pos="8306"/>
        </w:tabs>
      </w:pPr>
      <w:hyperlink w:anchor="_Toc28999" w:history="1">
        <w:r>
          <w:rPr>
            <w:rFonts w:ascii="仿宋" w:eastAsia="仿宋" w:hAnsi="仿宋" w:cs="仿宋" w:hint="eastAsia"/>
            <w:lang w:eastAsia="zh-CN"/>
          </w:rPr>
          <w:t>(三)、非电力相关原动机项目完成阶段时间节点</w:t>
        </w:r>
        <w:r>
          <w:tab/>
        </w:r>
        <w:r>
          <w:fldChar w:fldCharType="begin"/>
        </w:r>
        <w:r>
          <w:instrText xml:space="preserve"> PAGEREF _Toc28999 \h </w:instrText>
        </w:r>
        <w:r>
          <w:fldChar w:fldCharType="separate"/>
        </w:r>
        <w:r>
          <w:t>59</w:t>
        </w:r>
        <w:r>
          <w:fldChar w:fldCharType="end"/>
        </w:r>
      </w:hyperlink>
    </w:p>
    <w:p>
      <w:pPr>
        <w:pStyle w:val="TOC1"/>
        <w:tabs>
          <w:tab w:val="right" w:leader="dot" w:pos="8306"/>
        </w:tabs>
      </w:pPr>
      <w:hyperlink w:anchor="_Toc31521" w:history="1">
        <w:r>
          <w:rPr>
            <w:rFonts w:ascii="仿宋" w:eastAsia="仿宋" w:hAnsi="仿宋" w:cs="仿宋" w:hint="eastAsia"/>
            <w:lang w:eastAsia="zh-CN"/>
          </w:rPr>
          <w:t>十四、供应链管理</w:t>
        </w:r>
        <w:r>
          <w:tab/>
        </w:r>
        <w:r>
          <w:fldChar w:fldCharType="begin"/>
        </w:r>
        <w:r>
          <w:instrText xml:space="preserve"> PAGEREF _Toc31521 \h </w:instrText>
        </w:r>
        <w:r>
          <w:fldChar w:fldCharType="separate"/>
        </w:r>
        <w:r>
          <w:t>60</w:t>
        </w:r>
        <w:r>
          <w:fldChar w:fldCharType="end"/>
        </w:r>
      </w:hyperlink>
    </w:p>
    <w:p>
      <w:pPr>
        <w:pStyle w:val="TOC2"/>
        <w:tabs>
          <w:tab w:val="right" w:leader="dot" w:pos="8306"/>
        </w:tabs>
      </w:pPr>
      <w:hyperlink w:anchor="_Toc29663" w:history="1">
        <w:r>
          <w:rPr>
            <w:rFonts w:ascii="仿宋" w:eastAsia="仿宋" w:hAnsi="仿宋" w:cs="仿宋" w:hint="eastAsia"/>
            <w:lang w:eastAsia="zh-CN"/>
          </w:rPr>
          <w:t>(一)、供应链战略规划</w:t>
        </w:r>
        <w:r>
          <w:tab/>
        </w:r>
        <w:r>
          <w:fldChar w:fldCharType="begin"/>
        </w:r>
        <w:r>
          <w:instrText xml:space="preserve"> PAGEREF _Toc29663 \h </w:instrText>
        </w:r>
        <w:r>
          <w:fldChar w:fldCharType="separate"/>
        </w:r>
        <w:r>
          <w:t>60</w:t>
        </w:r>
        <w:r>
          <w:fldChar w:fldCharType="end"/>
        </w:r>
      </w:hyperlink>
    </w:p>
    <w:p>
      <w:pPr>
        <w:pStyle w:val="TOC2"/>
        <w:tabs>
          <w:tab w:val="right" w:leader="dot" w:pos="8306"/>
        </w:tabs>
      </w:pPr>
      <w:hyperlink w:anchor="_Toc25714" w:history="1">
        <w:r>
          <w:rPr>
            <w:rFonts w:ascii="仿宋" w:eastAsia="仿宋" w:hAnsi="仿宋" w:cs="仿宋" w:hint="eastAsia"/>
            <w:lang w:eastAsia="zh-CN"/>
          </w:rPr>
          <w:t>(二)、供应商选择与合作</w:t>
        </w:r>
        <w:r>
          <w:tab/>
        </w:r>
        <w:r>
          <w:fldChar w:fldCharType="begin"/>
        </w:r>
        <w:r>
          <w:instrText xml:space="preserve"> PAGEREF _Toc25714 \h </w:instrText>
        </w:r>
        <w:r>
          <w:fldChar w:fldCharType="separate"/>
        </w:r>
        <w:r>
          <w:t>62</w:t>
        </w:r>
        <w:r>
          <w:fldChar w:fldCharType="end"/>
        </w:r>
      </w:hyperlink>
    </w:p>
    <w:p>
      <w:pPr>
        <w:pStyle w:val="TOC2"/>
        <w:tabs>
          <w:tab w:val="right" w:leader="dot" w:pos="8306"/>
        </w:tabs>
      </w:pPr>
      <w:hyperlink w:anchor="_Toc26946" w:history="1">
        <w:r>
          <w:rPr>
            <w:rFonts w:ascii="仿宋" w:eastAsia="仿宋" w:hAnsi="仿宋" w:cs="仿宋" w:hint="eastAsia"/>
            <w:lang w:eastAsia="zh-CN"/>
          </w:rPr>
          <w:t>(三)、物流与库存管理</w:t>
        </w:r>
        <w:r>
          <w:tab/>
        </w:r>
        <w:r>
          <w:fldChar w:fldCharType="begin"/>
        </w:r>
        <w:r>
          <w:instrText xml:space="preserve"> PAGEREF _Toc26946 \h </w:instrText>
        </w:r>
        <w:r>
          <w:fldChar w:fldCharType="separate"/>
        </w:r>
        <w:r>
          <w:t>63</w:t>
        </w:r>
        <w:r>
          <w:fldChar w:fldCharType="end"/>
        </w:r>
      </w:hyperlink>
    </w:p>
    <w:p>
      <w:pPr>
        <w:pStyle w:val="TOC1"/>
        <w:tabs>
          <w:tab w:val="right" w:leader="dot" w:pos="8306"/>
        </w:tabs>
      </w:pPr>
      <w:hyperlink w:anchor="_Toc25192" w:history="1">
        <w:r>
          <w:rPr>
            <w:rFonts w:ascii="仿宋" w:eastAsia="仿宋" w:hAnsi="仿宋" w:cs="仿宋" w:hint="eastAsia"/>
            <w:lang w:eastAsia="zh-CN"/>
          </w:rPr>
          <w:t>十五、非电力相关原动机项目治理与监督</w:t>
        </w:r>
        <w:r>
          <w:tab/>
        </w:r>
        <w:r>
          <w:fldChar w:fldCharType="begin"/>
        </w:r>
        <w:r>
          <w:instrText xml:space="preserve"> PAGEREF _Toc25192 \h </w:instrText>
        </w:r>
        <w:r>
          <w:fldChar w:fldCharType="separate"/>
        </w:r>
        <w:r>
          <w:t>64</w:t>
        </w:r>
        <w:r>
          <w:fldChar w:fldCharType="end"/>
        </w:r>
      </w:hyperlink>
    </w:p>
    <w:p>
      <w:pPr>
        <w:pStyle w:val="TOC2"/>
        <w:tabs>
          <w:tab w:val="right" w:leader="dot" w:pos="8306"/>
        </w:tabs>
      </w:pPr>
      <w:hyperlink w:anchor="_Toc32424" w:history="1">
        <w:r>
          <w:rPr>
            <w:rFonts w:ascii="仿宋" w:eastAsia="仿宋" w:hAnsi="仿宋" w:cs="仿宋" w:hint="eastAsia"/>
            <w:lang w:eastAsia="zh-CN"/>
          </w:rPr>
          <w:t>(一)、非电力相关原动机项目治理结构</w:t>
        </w:r>
        <w:r>
          <w:tab/>
        </w:r>
        <w:r>
          <w:fldChar w:fldCharType="begin"/>
        </w:r>
        <w:r>
          <w:instrText xml:space="preserve"> PAGEREF _Toc32424 \h </w:instrText>
        </w:r>
        <w:r>
          <w:fldChar w:fldCharType="separate"/>
        </w:r>
        <w:r>
          <w:t>64</w:t>
        </w:r>
        <w:r>
          <w:fldChar w:fldCharType="end"/>
        </w:r>
      </w:hyperlink>
    </w:p>
    <w:p>
      <w:pPr>
        <w:pStyle w:val="TOC2"/>
        <w:tabs>
          <w:tab w:val="right" w:leader="dot" w:pos="8306"/>
        </w:tabs>
      </w:pPr>
      <w:hyperlink w:anchor="_Toc30594" w:history="1">
        <w:r>
          <w:rPr>
            <w:rFonts w:ascii="仿宋" w:eastAsia="仿宋" w:hAnsi="仿宋" w:cs="仿宋" w:hint="eastAsia"/>
            <w:lang w:eastAsia="zh-CN"/>
          </w:rPr>
          <w:t>(二)、监督与审计</w:t>
        </w:r>
        <w:r>
          <w:tab/>
        </w:r>
        <w:r>
          <w:fldChar w:fldCharType="begin"/>
        </w:r>
        <w:r>
          <w:instrText xml:space="preserve"> PAGEREF _Toc30594 \h </w:instrText>
        </w:r>
        <w:r>
          <w:fldChar w:fldCharType="separate"/>
        </w:r>
        <w:r>
          <w:t>66</w:t>
        </w:r>
        <w:r>
          <w:fldChar w:fldCharType="end"/>
        </w:r>
      </w:hyperlink>
    </w:p>
    <w:p>
      <w:pPr>
        <w:pStyle w:val="TOC1"/>
        <w:tabs>
          <w:tab w:val="right" w:leader="dot" w:pos="8306"/>
        </w:tabs>
      </w:pPr>
      <w:hyperlink w:anchor="_Toc13843" w:history="1">
        <w:r>
          <w:rPr>
            <w:rFonts w:ascii="仿宋" w:eastAsia="仿宋" w:hAnsi="仿宋" w:cs="仿宋" w:hint="eastAsia"/>
            <w:lang w:eastAsia="zh-CN"/>
          </w:rPr>
          <w:t>十六、非电力相关原动机项目工程方案分析</w:t>
        </w:r>
        <w:r>
          <w:tab/>
        </w:r>
        <w:r>
          <w:fldChar w:fldCharType="begin"/>
        </w:r>
        <w:r>
          <w:instrText xml:space="preserve"> PAGEREF _Toc13843 \h </w:instrText>
        </w:r>
        <w:r>
          <w:fldChar w:fldCharType="separate"/>
        </w:r>
        <w:r>
          <w:t>67</w:t>
        </w:r>
        <w:r>
          <w:fldChar w:fldCharType="end"/>
        </w:r>
      </w:hyperlink>
    </w:p>
    <w:p>
      <w:pPr>
        <w:pStyle w:val="TOC2"/>
        <w:tabs>
          <w:tab w:val="right" w:leader="dot" w:pos="8306"/>
        </w:tabs>
      </w:pPr>
      <w:hyperlink w:anchor="_Toc2360" w:history="1">
        <w:r>
          <w:rPr>
            <w:rFonts w:ascii="仿宋" w:eastAsia="仿宋" w:hAnsi="仿宋" w:cs="仿宋" w:hint="eastAsia"/>
            <w:lang w:eastAsia="zh-CN"/>
          </w:rPr>
          <w:t>(一)、建筑工程设计原则</w:t>
        </w:r>
        <w:r>
          <w:tab/>
        </w:r>
        <w:r>
          <w:fldChar w:fldCharType="begin"/>
        </w:r>
        <w:r>
          <w:instrText xml:space="preserve"> PAGEREF _Toc2360 \h </w:instrText>
        </w:r>
        <w:r>
          <w:fldChar w:fldCharType="separate"/>
        </w:r>
        <w:r>
          <w:t>67</w:t>
        </w:r>
        <w:r>
          <w:fldChar w:fldCharType="end"/>
        </w:r>
      </w:hyperlink>
    </w:p>
    <w:p>
      <w:pPr>
        <w:pStyle w:val="TOC2"/>
        <w:tabs>
          <w:tab w:val="right" w:leader="dot" w:pos="8306"/>
        </w:tabs>
      </w:pPr>
      <w:hyperlink w:anchor="_Toc1195" w:history="1">
        <w:r>
          <w:rPr>
            <w:rFonts w:ascii="仿宋" w:eastAsia="仿宋" w:hAnsi="仿宋" w:cs="仿宋" w:hint="eastAsia"/>
            <w:lang w:eastAsia="zh-CN"/>
          </w:rPr>
          <w:t>(二)、土建工程建设指标</w:t>
        </w:r>
        <w:r>
          <w:tab/>
        </w:r>
        <w:r>
          <w:fldChar w:fldCharType="begin"/>
        </w:r>
        <w:r>
          <w:instrText xml:space="preserve"> PAGEREF _Toc1195 \h </w:instrText>
        </w:r>
        <w:r>
          <w:fldChar w:fldCharType="separate"/>
        </w:r>
        <w:r>
          <w:t>71</w:t>
        </w:r>
        <w:r>
          <w:fldChar w:fldCharType="end"/>
        </w:r>
      </w:hyperlink>
    </w:p>
    <w:p>
      <w:pPr>
        <w:pStyle w:val="TOC1"/>
        <w:tabs>
          <w:tab w:val="right" w:leader="dot" w:pos="8306"/>
        </w:tabs>
      </w:pPr>
      <w:hyperlink w:anchor="_Toc3931" w:history="1">
        <w:r>
          <w:rPr>
            <w:rFonts w:ascii="仿宋" w:eastAsia="仿宋" w:hAnsi="仿宋" w:cs="仿宋" w:hint="eastAsia"/>
            <w:lang w:eastAsia="zh-CN"/>
          </w:rPr>
          <w:t>十七、利益相关者分析与沟通计划</w:t>
        </w:r>
        <w:r>
          <w:tab/>
        </w:r>
        <w:r>
          <w:fldChar w:fldCharType="begin"/>
        </w:r>
        <w:r>
          <w:instrText xml:space="preserve"> PAGEREF _Toc3931 \h </w:instrText>
        </w:r>
        <w:r>
          <w:fldChar w:fldCharType="separate"/>
        </w:r>
        <w:r>
          <w:t>72</w:t>
        </w:r>
        <w:r>
          <w:fldChar w:fldCharType="end"/>
        </w:r>
      </w:hyperlink>
    </w:p>
    <w:p>
      <w:pPr>
        <w:pStyle w:val="TOC2"/>
        <w:tabs>
          <w:tab w:val="right" w:leader="dot" w:pos="8306"/>
        </w:tabs>
      </w:pPr>
      <w:hyperlink w:anchor="_Toc9512" w:history="1">
        <w:r>
          <w:rPr>
            <w:rFonts w:ascii="仿宋" w:eastAsia="仿宋" w:hAnsi="仿宋" w:cs="仿宋" w:hint="eastAsia"/>
            <w:lang w:eastAsia="zh-CN"/>
          </w:rPr>
          <w:t>(一)、利益相关者分析</w:t>
        </w:r>
        <w:r>
          <w:tab/>
        </w:r>
        <w:r>
          <w:fldChar w:fldCharType="begin"/>
        </w:r>
        <w:r>
          <w:instrText xml:space="preserve"> PAGEREF _Toc9512 \h </w:instrText>
        </w:r>
        <w:r>
          <w:fldChar w:fldCharType="separate"/>
        </w:r>
        <w:r>
          <w:t>72</w:t>
        </w:r>
        <w:r>
          <w:fldChar w:fldCharType="end"/>
        </w:r>
      </w:hyperlink>
    </w:p>
    <w:p>
      <w:pPr>
        <w:pStyle w:val="TOC2"/>
        <w:tabs>
          <w:tab w:val="right" w:leader="dot" w:pos="8306"/>
        </w:tabs>
      </w:pPr>
      <w:hyperlink w:anchor="_Toc31579" w:history="1">
        <w:r>
          <w:rPr>
            <w:rFonts w:ascii="仿宋" w:eastAsia="仿宋" w:hAnsi="仿宋" w:cs="仿宋" w:hint="eastAsia"/>
            <w:lang w:eastAsia="zh-CN"/>
          </w:rPr>
          <w:t>(二)、沟通计划</w:t>
        </w:r>
        <w:r>
          <w:tab/>
        </w:r>
        <w:r>
          <w:fldChar w:fldCharType="begin"/>
        </w:r>
        <w:r>
          <w:instrText xml:space="preserve"> PAGEREF _Toc31579 \h </w:instrText>
        </w:r>
        <w:r>
          <w:fldChar w:fldCharType="separate"/>
        </w:r>
        <w:r>
          <w:t>74</w:t>
        </w:r>
        <w:r>
          <w:fldChar w:fldCharType="end"/>
        </w:r>
      </w:hyperlink>
    </w:p>
    <w:p>
      <w:pPr>
        <w:pStyle w:val="TOC1"/>
        <w:tabs>
          <w:tab w:val="right" w:leader="dot" w:pos="8306"/>
        </w:tabs>
      </w:pPr>
      <w:hyperlink w:anchor="_Toc18018" w:history="1">
        <w:r>
          <w:rPr>
            <w:rFonts w:ascii="仿宋" w:eastAsia="仿宋" w:hAnsi="仿宋" w:cs="仿宋" w:hint="eastAsia"/>
            <w:lang w:eastAsia="zh-CN"/>
          </w:rPr>
          <w:t>十八、营销与推广策略</w:t>
        </w:r>
        <w:r>
          <w:tab/>
        </w:r>
        <w:r>
          <w:fldChar w:fldCharType="begin"/>
        </w:r>
        <w:r>
          <w:instrText xml:space="preserve"> PAGEREF _Toc18018 \h </w:instrText>
        </w:r>
        <w:r>
          <w:fldChar w:fldCharType="separate"/>
        </w:r>
        <w:r>
          <w:t>75</w:t>
        </w:r>
        <w:r>
          <w:fldChar w:fldCharType="end"/>
        </w:r>
      </w:hyperlink>
    </w:p>
    <w:p>
      <w:pPr>
        <w:pStyle w:val="TOC2"/>
        <w:tabs>
          <w:tab w:val="right" w:leader="dot" w:pos="8306"/>
        </w:tabs>
      </w:pPr>
      <w:hyperlink w:anchor="_Toc32538" w:history="1">
        <w:r>
          <w:rPr>
            <w:rFonts w:ascii="仿宋" w:eastAsia="仿宋" w:hAnsi="仿宋" w:cs="仿宋" w:hint="eastAsia"/>
            <w:lang w:eastAsia="zh-CN"/>
          </w:rPr>
          <w:t>(一)、产品/服务定位与特点</w:t>
        </w:r>
        <w:r>
          <w:tab/>
        </w:r>
        <w:r>
          <w:fldChar w:fldCharType="begin"/>
        </w:r>
        <w:r>
          <w:instrText xml:space="preserve"> PAGEREF _Toc32538 \h </w:instrText>
        </w:r>
        <w:r>
          <w:fldChar w:fldCharType="separate"/>
        </w:r>
        <w:r>
          <w:t>75</w:t>
        </w:r>
        <w:r>
          <w:fldChar w:fldCharType="end"/>
        </w:r>
      </w:hyperlink>
    </w:p>
    <w:p>
      <w:pPr>
        <w:pStyle w:val="TOC2"/>
        <w:tabs>
          <w:tab w:val="right" w:leader="dot" w:pos="8306"/>
        </w:tabs>
      </w:pPr>
      <w:hyperlink w:anchor="_Toc16251" w:history="1">
        <w:r>
          <w:rPr>
            <w:rFonts w:ascii="仿宋" w:eastAsia="仿宋" w:hAnsi="仿宋" w:cs="仿宋" w:hint="eastAsia"/>
            <w:lang w:eastAsia="zh-CN"/>
          </w:rPr>
          <w:t>(二)、市场定位与竞争分析</w:t>
        </w:r>
        <w:r>
          <w:tab/>
        </w:r>
        <w:r>
          <w:fldChar w:fldCharType="begin"/>
        </w:r>
        <w:r>
          <w:instrText xml:space="preserve"> PAGEREF _Toc16251 \h </w:instrText>
        </w:r>
        <w:r>
          <w:fldChar w:fldCharType="separate"/>
        </w:r>
        <w:r>
          <w:t>76</w:t>
        </w:r>
        <w:r>
          <w:fldChar w:fldCharType="end"/>
        </w:r>
      </w:hyperlink>
    </w:p>
    <w:p>
      <w:pPr>
        <w:pStyle w:val="TOC2"/>
        <w:tabs>
          <w:tab w:val="right" w:leader="dot" w:pos="8306"/>
        </w:tabs>
      </w:pPr>
      <w:hyperlink w:anchor="_Toc22253" w:history="1">
        <w:r>
          <w:rPr>
            <w:rFonts w:ascii="仿宋" w:eastAsia="仿宋" w:hAnsi="仿宋" w:cs="仿宋" w:hint="eastAsia"/>
            <w:lang w:eastAsia="zh-CN"/>
          </w:rPr>
          <w:t>(三)、营销渠道与策略</w:t>
        </w:r>
        <w:r>
          <w:tab/>
        </w:r>
        <w:r>
          <w:fldChar w:fldCharType="begin"/>
        </w:r>
        <w:r>
          <w:instrText xml:space="preserve"> PAGEREF _Toc22253 \h </w:instrText>
        </w:r>
        <w:r>
          <w:fldChar w:fldCharType="separate"/>
        </w:r>
        <w:r>
          <w:t>78</w:t>
        </w:r>
        <w:r>
          <w:fldChar w:fldCharType="end"/>
        </w:r>
      </w:hyperlink>
    </w:p>
    <w:p>
      <w:pPr>
        <w:pStyle w:val="TOC2"/>
        <w:tabs>
          <w:tab w:val="right" w:leader="dot" w:pos="8306"/>
        </w:tabs>
      </w:pPr>
      <w:hyperlink w:anchor="_Toc32322" w:history="1">
        <w:r>
          <w:rPr>
            <w:rFonts w:ascii="仿宋" w:eastAsia="仿宋" w:hAnsi="仿宋" w:cs="仿宋" w:hint="eastAsia"/>
            <w:lang w:eastAsia="zh-CN"/>
          </w:rPr>
          <w:t>(四)、推广与宣传活动</w:t>
        </w:r>
        <w:r>
          <w:tab/>
        </w:r>
        <w:r>
          <w:fldChar w:fldCharType="begin"/>
        </w:r>
        <w:r>
          <w:instrText xml:space="preserve"> PAGEREF _Toc32322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255"/>
      <w:r>
        <w:rPr>
          <w:rFonts w:ascii="仿宋" w:eastAsia="仿宋" w:hAnsi="仿宋" w:cs="仿宋" w:hint="eastAsia"/>
          <w:lang w:eastAsia="zh-CN"/>
        </w:rPr>
        <w:t>(一)、非电力相关原动机行业分析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行业一直以来都是市场的关注焦点。行业内的发展趋势、竞争态势以及潜在机会都对非电力相关原动机项目的推进产生深远的影响。通过深入研究行业的整体概貌，我们将更好地理解行业的核心特征，为非电力相关原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行业，技术一直是推动创新和发展的关键因素。我们将对当前技术趋势进行详尽分析，包括但不限于人工智能、大数据应用、先进制造技术等。这有助于非电力相关原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电力相关原动机项目成功的基础。我们将对主要竞争对手进行深入研究，包括其市场份额、产品特点、市场定位等。通过全面了解竞争对手的优势和劣势，非电力相关原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630"/>
      <w:r>
        <w:rPr>
          <w:rFonts w:ascii="仿宋" w:eastAsia="仿宋" w:hAnsi="仿宋" w:cs="仿宋" w:hint="eastAsia"/>
          <w:sz w:val="28"/>
          <w:lang w:eastAsia="zh-CN"/>
        </w:rPr>
        <w:t>(二)、非电力相关原动机市场分析预测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电力相关原动机市场未来的增长趋势。这包括市场的整体规模、各细分领域的发展趋势等。非电力相关原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电力相关原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非电力相关原动机项目实施过程中需要充分考虑的因素。我们将对市场风险进行全面评估，包括但不限于政策法规风险、市场竞争风险、技术变革风险等。通过对潜在风险的深入分析，非电力相关原动机项目可以制定相应的风险缓解策略，降低不确定性对非电力相关原动机项目的影响。</w:t>
      </w:r>
    </w:p>
    <w:p>
      <w:pPr>
        <w:pStyle w:val="Heading1"/>
        <w:ind w:firstLine="560" w:firstLineChars="200"/>
        <w:rPr>
          <w:rFonts w:ascii="仿宋" w:eastAsia="仿宋" w:hAnsi="仿宋" w:cs="仿宋" w:hint="eastAsia"/>
          <w:sz w:val="28"/>
          <w:lang w:eastAsia="zh-CN"/>
        </w:rPr>
      </w:pPr>
      <w:bookmarkStart w:id="5" w:name="_Toc5262"/>
      <w:r>
        <w:rPr>
          <w:rFonts w:ascii="仿宋" w:eastAsia="仿宋" w:hAnsi="仿宋" w:cs="仿宋" w:hint="eastAsia"/>
          <w:sz w:val="28"/>
          <w:lang w:eastAsia="zh-CN"/>
        </w:rPr>
        <w:t>二、非电力相关原动机项目土建工程</w:t>
      </w:r>
      <w:bookmarkEnd w:id="5"/>
    </w:p>
    <w:p>
      <w:pPr>
        <w:pStyle w:val="Heading2"/>
        <w:rPr>
          <w:rFonts w:ascii="仿宋" w:eastAsia="仿宋" w:hAnsi="仿宋" w:cs="仿宋" w:hint="eastAsia"/>
          <w:lang w:eastAsia="zh-CN"/>
        </w:rPr>
      </w:pPr>
      <w:bookmarkStart w:id="6" w:name="_Toc359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在非电力相关原动机项目的建筑工程设计中，我们将秉承一系列重要的设计原则，以确保非电力相关原动机项目建筑在功能、美观、可持续性等方面达到最佳效果。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首要原则是确保建筑的功能性得到最大化的发挥。我们将充分理解非电力相关原动机项目的实际需求，合理布局各个功能区域，保证建筑在满足业务需求的同时，提供高效的工作环境。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在建筑设计中，我们将综合考虑建设和运营成本。通过精细的经济效益分析，确保设计方案在高效利用资源的同时，对非电力相关原动机项目的长期盈利能力有积极的贡献。</w:t>
      </w:r>
    </w:p>
    <w:p>
      <w:pPr>
        <w:pStyle w:val="Heading2"/>
        <w:ind w:firstLine="560" w:firstLineChars="200"/>
        <w:rPr>
          <w:rFonts w:ascii="仿宋" w:eastAsia="仿宋" w:hAnsi="仿宋" w:cs="仿宋" w:hint="eastAsia"/>
          <w:sz w:val="28"/>
          <w:lang w:eastAsia="zh-CN"/>
        </w:rPr>
      </w:pPr>
      <w:bookmarkStart w:id="7" w:name="_Toc1562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项目的土建工程设计中，我们将精准设定设计年限，结合非电力相关原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电力相关原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18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非电力相关原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电力相关原动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电力相关原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3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本期工程非电力相关原动机项目预计总建筑面积XXX平方米，其中：计容建筑面积XXX平方米，计划建筑工程投资XX万元，占非电力相关原动机项目总投资的XX%。</w:t>
      </w:r>
    </w:p>
    <w:p>
      <w:pPr>
        <w:pStyle w:val="Heading1"/>
        <w:ind w:firstLine="560" w:firstLineChars="200"/>
        <w:rPr>
          <w:rFonts w:ascii="仿宋" w:eastAsia="仿宋" w:hAnsi="仿宋" w:cs="仿宋" w:hint="eastAsia"/>
          <w:sz w:val="28"/>
          <w:lang w:eastAsia="zh-CN"/>
        </w:rPr>
      </w:pPr>
      <w:bookmarkStart w:id="10" w:name="_Toc32732"/>
      <w:r>
        <w:rPr>
          <w:rFonts w:ascii="仿宋" w:eastAsia="仿宋" w:hAnsi="仿宋" w:cs="仿宋" w:hint="eastAsia"/>
          <w:sz w:val="28"/>
          <w:lang w:eastAsia="zh-CN"/>
        </w:rPr>
        <w:t>三、非电力相关原动机项目可持续发展</w:t>
      </w:r>
      <w:bookmarkEnd w:id="10"/>
    </w:p>
    <w:p>
      <w:pPr>
        <w:pStyle w:val="Heading2"/>
        <w:rPr>
          <w:rFonts w:ascii="仿宋" w:eastAsia="仿宋" w:hAnsi="仿宋" w:cs="仿宋" w:hint="eastAsia"/>
          <w:lang w:eastAsia="zh-CN"/>
        </w:rPr>
      </w:pPr>
      <w:bookmarkStart w:id="11" w:name="_Toc2450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项目中，非电力相关原动机项目团队着眼于未来，明确了可持续发展的战略方向。制定的具体可持续发展目标包括降低资源使用、采用环保技术、最大化社会效益等。这一步骤不仅有助于非电力相关原动机项目在环保和社会责任方面达到最高标准，也为未来提供了明确的指引，确保非电力相关原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可持续实践的融入非电力相关原动机项目管理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电力相关原动机项目管理周期。从非电力相关原动机项目规划开始，非电力相关原动机项目团队就考虑了环境和社会的因素。在执行阶段，非电力相关原动机项目团队积极推动绿色技术的应用，优化资源利用。此外，关注员工的社会责任，通过培训和沟通活动提高员工对可持续发展的认知，使他们能够在日常工作中践行可持续实践。这些举措不仅为非电力相关原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114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电力相关原动机项目的可持续发展理念，我们深信环保与社会责任是非电力相关原动机项目成功的关键支柱。在非电力相关原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团队通过引入先进的环保技术、建立高效的废物处理系统以及推动能源节约措施，积极履行环保责任。定期的环保监测和评估确保非电力相关原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不仅致力于自身可持续发展，还注重对社会的回馈。通过支持社区非电力相关原动机项目、参与慈善事业、提供培训机会等方式，非电力相关原动机项目积极履行社会责任。与当地社区建立积极互动，关注员工的工作与生活平衡，以及员工的身心健康，是非电力相关原动机项目在社会责任层面的关键举措。这样的实践不仅增强了非电力相关原动机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7352"/>
      <w:r>
        <w:rPr>
          <w:rFonts w:ascii="仿宋" w:eastAsia="仿宋" w:hAnsi="仿宋" w:cs="仿宋" w:hint="eastAsia"/>
          <w:sz w:val="28"/>
          <w:lang w:eastAsia="zh-CN"/>
        </w:rPr>
        <w:t>四、非电力相关原动机项目绩效评估</w:t>
      </w:r>
      <w:bookmarkEnd w:id="13"/>
    </w:p>
    <w:p>
      <w:pPr>
        <w:pStyle w:val="Heading2"/>
        <w:rPr>
          <w:rFonts w:ascii="仿宋" w:eastAsia="仿宋" w:hAnsi="仿宋" w:cs="仿宋" w:hint="eastAsia"/>
          <w:lang w:eastAsia="zh-CN"/>
        </w:rPr>
      </w:pPr>
      <w:bookmarkStart w:id="14" w:name="_Toc583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项目中，我们设计了一套全面的绩效评估指标，以确保非电力相关原动机项目的可控和成功交付。这些指标跨足非电力相关原动机项目目标、成本、进度和质量等多个维度，为我们提供了全面洞察非电力相关原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目标达成率是我们关注的首要指标。我们设定了明确的目标，并通过定期监测和评估，迅速发现并应对潜在的目标偏差。这为非电力相关原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成本绩效是另一个核心关注点。通过实际成本与预算成本的对比分析，我们深入了解成本差异的原因，及时调整资源分配，保持非电力相关原动机项目在经济效益方面的合理水平。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进度作为关键的绩效指标之一，得到了精心的关注。我们制定了详细的非电力相关原动机项目进度计划，并设立了进度符合度指标，确保实际进度与计划进度保持一致。这使我们能够快速发现和解决潜在的进度问题，保持非电力相关原动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电力相关原动机项目绩效的不可或缺的一环。我们引入了一系列的质量标准和客户满意度指标，以确保非电力相关原动机项目交付的成果在质量上达到或超越预期水平。通过持续监测这些指标，我们努力提升非电力相关原动机项目整体质量水平，为非电力相关原动机项目的成功交付提供有力保障。通过这些科学且全面的绩效评估，我们能够更好地引导非电力相关原动机项目的持续改进，确保非电力相关原动机项目目标的顺利达成。</w:t>
      </w:r>
    </w:p>
    <w:p>
      <w:pPr>
        <w:pStyle w:val="Heading2"/>
        <w:ind w:firstLine="560" w:firstLineChars="200"/>
        <w:rPr>
          <w:rFonts w:ascii="仿宋" w:eastAsia="仿宋" w:hAnsi="仿宋" w:cs="仿宋" w:hint="eastAsia"/>
          <w:sz w:val="28"/>
          <w:lang w:eastAsia="zh-CN"/>
        </w:rPr>
      </w:pPr>
      <w:bookmarkStart w:id="15" w:name="_Toc783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绩效评估是非电力相关原动机项目中的关键环节，为确保非电力相关原动机项目达到预期目标，我们采用了多层次、多维度的绩效评估方法。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电力相关原动机项目的战略目标对齐，确保每个决策和行动都与非电力相关原动机项目整体目标保持一致。团队会定期召开战略对齐会议，审视当前工作与非电力相关原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电力相关原动机项目进度、质量、成本和风险等方面。这些指标通过数据收集和分析，为非电力相关原动机项目管理团队提供了客观的评估依据。例如，我们通过非电力相关原动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非电力相关原动机项目内部，还考虑了非电力相关原动机项目对外部环境的影响。我们定期进行干系人满意度调查，以了解各利益相关方对非电力相关原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这种多层次、多角度的绩效评估方法，使得我们能够全面了解非电力相关原动机项目的运行状态，及时做出调整，确保非电力相关原动机项目在不断变化的环境中保持稳健前行。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2639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为了确保非电力相关原动机项目的有效管理和不断优化，我们采用了精心设计的绩效评估周期。这个周期旨在实现灵活、实时和全面的评估，以适应非电力相关原动机项目执行中的各种挑战。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电力相关原动机项目的不同需求，分为短期、中期和长期。短期评估关注每个迭代或工作周期，以及时发现和解决当前任务中的问题。中期评估涵盖几个迭代，深入了解整体非电力相关原动机项目的趋势和性能。长期评估则着眼于整个非电力相关原动机项目阶段，确保非电力相关原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电力相关原动机项目管理工具和协作平台，团队成员能够随时更新和分享非电力相关原动机项目数据。这种实时性的反馈机制使我们能够及时察觉潜在问题，快速调整，保持非电力相关原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电力相关原动机项目的决策制定密不可分。每个周期的非电力相关原动机项目回顾会议成为集体总结经验、识别问题深层次原因并找到创新解决方案的平台。这种定期的反思与调整机制使非电力相关原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9426"/>
      <w:r>
        <w:rPr>
          <w:rFonts w:ascii="仿宋" w:eastAsia="仿宋" w:hAnsi="仿宋" w:cs="仿宋" w:hint="eastAsia"/>
          <w:sz w:val="28"/>
          <w:lang w:eastAsia="zh-CN"/>
        </w:rPr>
        <w:t>五、非电力相关原动机项目建设单位说明</w:t>
      </w:r>
      <w:bookmarkEnd w:id="17"/>
    </w:p>
    <w:p>
      <w:pPr>
        <w:pStyle w:val="Heading2"/>
        <w:rPr>
          <w:rFonts w:ascii="仿宋" w:eastAsia="仿宋" w:hAnsi="仿宋" w:cs="仿宋" w:hint="eastAsia"/>
          <w:lang w:eastAsia="zh-CN"/>
        </w:rPr>
      </w:pPr>
      <w:bookmarkStart w:id="18" w:name="_Toc16550"/>
      <w:r>
        <w:rPr>
          <w:rFonts w:ascii="仿宋" w:eastAsia="仿宋" w:hAnsi="仿宋" w:cs="仿宋" w:hint="eastAsia"/>
          <w:lang w:eastAsia="zh-CN"/>
        </w:rPr>
        <w:t>(一)、非电力相关原动机项目承办单位基本情况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426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电力相关原动机项目承办单位的XXXX，我们着眼于实现可持续的经济效益。通过技术创新和解决方案的提供，公司预计在非电力相关原动机项目执行期间将获得可观的收入增长。这一收入来源主要包括非电力相关原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同时，我们注重成本控制和效率提升，以确保非电力相关原动机项目的可持续盈利。透过精细的管理和资源优化，公司期望实现非电力相关原动机项目利润最大化。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电力相关原动机项目实施进行全面的投资评估，包括非电力相关原动机项目启动阶段的资金投入和后续运营成本。通过对非电力相关原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非电力相关原动机项目实施过程中具备足够的资金流动性，公司将进行详尽的现金流分析。这包括资金需求的合理预测、非电力相关原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7522"/>
      <w:r>
        <w:rPr>
          <w:rFonts w:ascii="仿宋" w:eastAsia="仿宋" w:hAnsi="仿宋" w:cs="仿宋" w:hint="eastAsia"/>
          <w:sz w:val="28"/>
          <w:lang w:eastAsia="zh-CN"/>
        </w:rPr>
        <w:t>六、非电力相关原动机项目文档管理</w:t>
      </w:r>
      <w:bookmarkEnd w:id="20"/>
    </w:p>
    <w:p>
      <w:pPr>
        <w:pStyle w:val="Heading2"/>
        <w:rPr>
          <w:rFonts w:ascii="仿宋" w:eastAsia="仿宋" w:hAnsi="仿宋" w:cs="仿宋" w:hint="eastAsia"/>
          <w:lang w:eastAsia="zh-CN"/>
        </w:rPr>
      </w:pPr>
      <w:bookmarkStart w:id="21" w:name="_Toc325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非电力相关原动机项目高度重视文档的质量和准确性，以支持非电力相关原动机项目的各项活动和决策。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文档的编制始于非电力相关原动机项目计划的初期，我们制定了详细的文档编制计划，明确了每个文档的内容、格式和编写责任人。在非电力相关原动机项目启动阶段，我们首先编制了非电力相关原动机项目章程，明确定义了非电力相关原动机项目的目标、范围、风险等关键要素。随后，非电力相关原动机项目团队根据计划陆续编制了需求文档、设计文档、测试文档等各类文档，确保非电力相关原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电力相关原动机项目管理中的重要环节，旨在确保非电力相关原动机项目文档符合质量标准和非电力相关原动机项目需求。在非电力相关原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电力相关原动机项目相关利益方和专业领域的专家对文档进行独立审查。这有助于获取更全面、客观的反馈，确保非电力相关原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在文档编制与审查方面建立了严格的管理机制，通过规范的流程和多维度的审查，确保非电力相关原动机项目文档的质量、准确性和可靠性，为非电力相关原动机项目的顺利推进提供了有力支持。</w:t>
      </w:r>
    </w:p>
    <w:p>
      <w:pPr>
        <w:pStyle w:val="Heading2"/>
        <w:ind w:firstLine="560" w:firstLineChars="200"/>
        <w:rPr>
          <w:rFonts w:ascii="仿宋" w:eastAsia="仿宋" w:hAnsi="仿宋" w:cs="仿宋" w:hint="eastAsia"/>
          <w:sz w:val="28"/>
          <w:lang w:eastAsia="zh-CN"/>
        </w:rPr>
      </w:pPr>
      <w:bookmarkStart w:id="22" w:name="_Toc6871"/>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我们通过多渠道发布文档，包括电子邮件、非电力相关原动机项目管理平台、内部网站等，以满足不同团队成员的偏好和需求。多渠道发布确保了信息的全面覆盖。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https://d.book118.com/528134017117006023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41A06"/>
    <w:rsid w:val="36541A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3401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2024-01-03T19:57:00Z</dcterms:created>
  <dcterms:modified xsi:type="dcterms:W3CDTF">2024-01-03T19:57:27Z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42E9846E340540B59634A390C8FDDA1E_11</vt:lpwstr>
  </property>
  <property fmtid="{D5CDD505-2E9C-101B-9397-08002B2CF9AE}" pid="3" name="KSOProductBuildVer">
    <vt:lpwstr>2052-12.1.0.16120</vt:lpwstr>
  </property>
</Properties>
</file>