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高纯度丙烯酰胺及聚丙烯酰胺项目计划设计方案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55" w:history="1">
        <w:r>
          <w:rPr>
            <w:rFonts w:ascii="仿宋" w:eastAsia="仿宋" w:hAnsi="仿宋" w:cs="仿宋" w:hint="eastAsia"/>
            <w:lang w:eastAsia="zh-CN"/>
          </w:rPr>
          <w:t>序言</w:t>
        </w:r>
        <w:r>
          <w:tab/>
        </w:r>
        <w:r>
          <w:fldChar w:fldCharType="begin"/>
        </w:r>
        <w:r>
          <w:instrText xml:space="preserve"> PAGEREF _Toc25455 \h </w:instrText>
        </w:r>
        <w:r>
          <w:fldChar w:fldCharType="separate"/>
        </w:r>
        <w:r>
          <w:t>3</w:t>
        </w:r>
        <w:r>
          <w:fldChar w:fldCharType="end"/>
        </w:r>
      </w:hyperlink>
    </w:p>
    <w:p>
      <w:pPr>
        <w:pStyle w:val="TOC1"/>
        <w:tabs>
          <w:tab w:val="right" w:leader="dot" w:pos="8306"/>
        </w:tabs>
      </w:pPr>
      <w:hyperlink w:anchor="_Toc1189" w:history="1">
        <w:r>
          <w:rPr>
            <w:rFonts w:ascii="仿宋" w:eastAsia="仿宋" w:hAnsi="仿宋" w:cs="仿宋" w:hint="eastAsia"/>
            <w:lang w:eastAsia="zh-CN"/>
          </w:rPr>
          <w:t>一、高纯度丙烯酰胺及聚丙烯酰胺项目文档管理</w:t>
        </w:r>
        <w:r>
          <w:tab/>
        </w:r>
        <w:r>
          <w:fldChar w:fldCharType="begin"/>
        </w:r>
        <w:r>
          <w:instrText xml:space="preserve"> PAGEREF _Toc1189 \h </w:instrText>
        </w:r>
        <w:r>
          <w:fldChar w:fldCharType="separate"/>
        </w:r>
        <w:r>
          <w:t>3</w:t>
        </w:r>
        <w:r>
          <w:fldChar w:fldCharType="end"/>
        </w:r>
      </w:hyperlink>
    </w:p>
    <w:p>
      <w:pPr>
        <w:pStyle w:val="TOC2"/>
        <w:tabs>
          <w:tab w:val="right" w:leader="dot" w:pos="8306"/>
        </w:tabs>
      </w:pPr>
      <w:hyperlink w:anchor="_Toc18728" w:history="1">
        <w:r>
          <w:rPr>
            <w:rFonts w:ascii="仿宋" w:eastAsia="仿宋" w:hAnsi="仿宋" w:cs="仿宋" w:hint="eastAsia"/>
            <w:lang w:eastAsia="zh-CN"/>
          </w:rPr>
          <w:t>(一)、文档编制与审查</w:t>
        </w:r>
        <w:r>
          <w:tab/>
        </w:r>
        <w:r>
          <w:fldChar w:fldCharType="begin"/>
        </w:r>
        <w:r>
          <w:instrText xml:space="preserve"> PAGEREF _Toc18728 \h </w:instrText>
        </w:r>
        <w:r>
          <w:fldChar w:fldCharType="separate"/>
        </w:r>
        <w:r>
          <w:t>3</w:t>
        </w:r>
        <w:r>
          <w:fldChar w:fldCharType="end"/>
        </w:r>
      </w:hyperlink>
    </w:p>
    <w:p>
      <w:pPr>
        <w:pStyle w:val="TOC2"/>
        <w:tabs>
          <w:tab w:val="right" w:leader="dot" w:pos="8306"/>
        </w:tabs>
      </w:pPr>
      <w:hyperlink w:anchor="_Toc23004" w:history="1">
        <w:r>
          <w:rPr>
            <w:rFonts w:ascii="仿宋" w:eastAsia="仿宋" w:hAnsi="仿宋" w:cs="仿宋" w:hint="eastAsia"/>
            <w:lang w:eastAsia="zh-CN"/>
          </w:rPr>
          <w:t>(二)、文档发布与分发</w:t>
        </w:r>
        <w:r>
          <w:tab/>
        </w:r>
        <w:r>
          <w:fldChar w:fldCharType="begin"/>
        </w:r>
        <w:r>
          <w:instrText xml:space="preserve"> PAGEREF _Toc23004 \h </w:instrText>
        </w:r>
        <w:r>
          <w:fldChar w:fldCharType="separate"/>
        </w:r>
        <w:r>
          <w:t>4</w:t>
        </w:r>
        <w:r>
          <w:fldChar w:fldCharType="end"/>
        </w:r>
      </w:hyperlink>
    </w:p>
    <w:p>
      <w:pPr>
        <w:pStyle w:val="TOC2"/>
        <w:tabs>
          <w:tab w:val="right" w:leader="dot" w:pos="8306"/>
        </w:tabs>
      </w:pPr>
      <w:hyperlink w:anchor="_Toc18679" w:history="1">
        <w:r>
          <w:rPr>
            <w:rFonts w:ascii="仿宋" w:eastAsia="仿宋" w:hAnsi="仿宋" w:cs="仿宋" w:hint="eastAsia"/>
            <w:lang w:eastAsia="zh-CN"/>
          </w:rPr>
          <w:t>(三)、文档存档与归档</w:t>
        </w:r>
        <w:r>
          <w:tab/>
        </w:r>
        <w:r>
          <w:fldChar w:fldCharType="begin"/>
        </w:r>
        <w:r>
          <w:instrText xml:space="preserve"> PAGEREF _Toc18679 \h </w:instrText>
        </w:r>
        <w:r>
          <w:fldChar w:fldCharType="separate"/>
        </w:r>
        <w:r>
          <w:t>5</w:t>
        </w:r>
        <w:r>
          <w:fldChar w:fldCharType="end"/>
        </w:r>
      </w:hyperlink>
    </w:p>
    <w:p>
      <w:pPr>
        <w:pStyle w:val="TOC1"/>
        <w:tabs>
          <w:tab w:val="right" w:leader="dot" w:pos="8306"/>
        </w:tabs>
      </w:pPr>
      <w:hyperlink w:anchor="_Toc9269" w:history="1">
        <w:r>
          <w:rPr>
            <w:rFonts w:ascii="仿宋" w:eastAsia="仿宋" w:hAnsi="仿宋" w:cs="仿宋" w:hint="eastAsia"/>
            <w:lang w:eastAsia="zh-CN"/>
          </w:rPr>
          <w:t>二、工艺说明</w:t>
        </w:r>
        <w:r>
          <w:tab/>
        </w:r>
        <w:r>
          <w:fldChar w:fldCharType="begin"/>
        </w:r>
        <w:r>
          <w:instrText xml:space="preserve"> PAGEREF _Toc9269 \h </w:instrText>
        </w:r>
        <w:r>
          <w:fldChar w:fldCharType="separate"/>
        </w:r>
        <w:r>
          <w:t>7</w:t>
        </w:r>
        <w:r>
          <w:fldChar w:fldCharType="end"/>
        </w:r>
      </w:hyperlink>
    </w:p>
    <w:p>
      <w:pPr>
        <w:pStyle w:val="TOC2"/>
        <w:tabs>
          <w:tab w:val="right" w:leader="dot" w:pos="8306"/>
        </w:tabs>
      </w:pPr>
      <w:hyperlink w:anchor="_Toc13370" w:history="1">
        <w:r>
          <w:rPr>
            <w:rFonts w:ascii="仿宋" w:eastAsia="仿宋" w:hAnsi="仿宋" w:cs="仿宋" w:hint="eastAsia"/>
            <w:lang w:eastAsia="zh-CN"/>
          </w:rPr>
          <w:t>(一)、技术管理特点</w:t>
        </w:r>
        <w:r>
          <w:tab/>
        </w:r>
        <w:r>
          <w:fldChar w:fldCharType="begin"/>
        </w:r>
        <w:r>
          <w:instrText xml:space="preserve"> PAGEREF _Toc13370 \h </w:instrText>
        </w:r>
        <w:r>
          <w:fldChar w:fldCharType="separate"/>
        </w:r>
        <w:r>
          <w:t>7</w:t>
        </w:r>
        <w:r>
          <w:fldChar w:fldCharType="end"/>
        </w:r>
      </w:hyperlink>
    </w:p>
    <w:p>
      <w:pPr>
        <w:pStyle w:val="TOC2"/>
        <w:tabs>
          <w:tab w:val="right" w:leader="dot" w:pos="8306"/>
        </w:tabs>
      </w:pPr>
      <w:hyperlink w:anchor="_Toc3228" w:history="1">
        <w:r>
          <w:rPr>
            <w:rFonts w:ascii="仿宋" w:eastAsia="仿宋" w:hAnsi="仿宋" w:cs="仿宋" w:hint="eastAsia"/>
            <w:lang w:eastAsia="zh-CN"/>
          </w:rPr>
          <w:t>(二)、高纯度丙烯酰胺及聚丙烯酰胺项目工艺技术设计方案</w:t>
        </w:r>
        <w:r>
          <w:tab/>
        </w:r>
        <w:r>
          <w:fldChar w:fldCharType="begin"/>
        </w:r>
        <w:r>
          <w:instrText xml:space="preserve"> PAGEREF _Toc3228 \h </w:instrText>
        </w:r>
        <w:r>
          <w:fldChar w:fldCharType="separate"/>
        </w:r>
        <w:r>
          <w:t>8</w:t>
        </w:r>
        <w:r>
          <w:fldChar w:fldCharType="end"/>
        </w:r>
      </w:hyperlink>
    </w:p>
    <w:p>
      <w:pPr>
        <w:pStyle w:val="TOC2"/>
        <w:tabs>
          <w:tab w:val="right" w:leader="dot" w:pos="8306"/>
        </w:tabs>
      </w:pPr>
      <w:hyperlink w:anchor="_Toc24852" w:history="1">
        <w:r>
          <w:rPr>
            <w:rFonts w:ascii="仿宋" w:eastAsia="仿宋" w:hAnsi="仿宋" w:cs="仿宋" w:hint="eastAsia"/>
            <w:lang w:eastAsia="zh-CN"/>
          </w:rPr>
          <w:t>(三)、设备选型方案</w:t>
        </w:r>
        <w:r>
          <w:tab/>
        </w:r>
        <w:r>
          <w:fldChar w:fldCharType="begin"/>
        </w:r>
        <w:r>
          <w:instrText xml:space="preserve"> PAGEREF _Toc24852 \h </w:instrText>
        </w:r>
        <w:r>
          <w:fldChar w:fldCharType="separate"/>
        </w:r>
        <w:r>
          <w:t>9</w:t>
        </w:r>
        <w:r>
          <w:fldChar w:fldCharType="end"/>
        </w:r>
      </w:hyperlink>
    </w:p>
    <w:p>
      <w:pPr>
        <w:pStyle w:val="TOC1"/>
        <w:tabs>
          <w:tab w:val="right" w:leader="dot" w:pos="8306"/>
        </w:tabs>
      </w:pPr>
      <w:hyperlink w:anchor="_Toc9734" w:history="1">
        <w:r>
          <w:rPr>
            <w:rFonts w:ascii="仿宋" w:eastAsia="仿宋" w:hAnsi="仿宋" w:cs="仿宋" w:hint="eastAsia"/>
            <w:lang w:eastAsia="zh-CN"/>
          </w:rPr>
          <w:t>三、市场分析、调研</w:t>
        </w:r>
        <w:r>
          <w:tab/>
        </w:r>
        <w:r>
          <w:fldChar w:fldCharType="begin"/>
        </w:r>
        <w:r>
          <w:instrText xml:space="preserve"> PAGEREF _Toc9734 \h </w:instrText>
        </w:r>
        <w:r>
          <w:fldChar w:fldCharType="separate"/>
        </w:r>
        <w:r>
          <w:t>11</w:t>
        </w:r>
        <w:r>
          <w:fldChar w:fldCharType="end"/>
        </w:r>
      </w:hyperlink>
    </w:p>
    <w:p>
      <w:pPr>
        <w:pStyle w:val="TOC2"/>
        <w:tabs>
          <w:tab w:val="right" w:leader="dot" w:pos="8306"/>
        </w:tabs>
      </w:pPr>
      <w:hyperlink w:anchor="_Toc16021" w:history="1">
        <w:r>
          <w:rPr>
            <w:rFonts w:ascii="仿宋" w:eastAsia="仿宋" w:hAnsi="仿宋" w:cs="仿宋" w:hint="eastAsia"/>
            <w:lang w:eastAsia="zh-CN"/>
          </w:rPr>
          <w:t>(一)、高纯度丙烯酰胺及聚丙烯酰胺行业分析</w:t>
        </w:r>
        <w:r>
          <w:tab/>
        </w:r>
        <w:r>
          <w:fldChar w:fldCharType="begin"/>
        </w:r>
        <w:r>
          <w:instrText xml:space="preserve"> PAGEREF _Toc16021 \h </w:instrText>
        </w:r>
        <w:r>
          <w:fldChar w:fldCharType="separate"/>
        </w:r>
        <w:r>
          <w:t>11</w:t>
        </w:r>
        <w:r>
          <w:fldChar w:fldCharType="end"/>
        </w:r>
      </w:hyperlink>
    </w:p>
    <w:p>
      <w:pPr>
        <w:pStyle w:val="TOC2"/>
        <w:tabs>
          <w:tab w:val="right" w:leader="dot" w:pos="8306"/>
        </w:tabs>
      </w:pPr>
      <w:hyperlink w:anchor="_Toc29542" w:history="1">
        <w:r>
          <w:rPr>
            <w:rFonts w:ascii="仿宋" w:eastAsia="仿宋" w:hAnsi="仿宋" w:cs="仿宋" w:hint="eastAsia"/>
            <w:lang w:eastAsia="zh-CN"/>
          </w:rPr>
          <w:t>(二)、高纯度丙烯酰胺及聚丙烯酰胺市场分析预测</w:t>
        </w:r>
        <w:r>
          <w:tab/>
        </w:r>
        <w:r>
          <w:fldChar w:fldCharType="begin"/>
        </w:r>
        <w:r>
          <w:instrText xml:space="preserve"> PAGEREF _Toc29542 \h </w:instrText>
        </w:r>
        <w:r>
          <w:fldChar w:fldCharType="separate"/>
        </w:r>
        <w:r>
          <w:t>12</w:t>
        </w:r>
        <w:r>
          <w:fldChar w:fldCharType="end"/>
        </w:r>
      </w:hyperlink>
    </w:p>
    <w:p>
      <w:pPr>
        <w:pStyle w:val="TOC1"/>
        <w:tabs>
          <w:tab w:val="right" w:leader="dot" w:pos="8306"/>
        </w:tabs>
      </w:pPr>
      <w:hyperlink w:anchor="_Toc31589" w:history="1">
        <w:r>
          <w:rPr>
            <w:rFonts w:ascii="仿宋" w:eastAsia="仿宋" w:hAnsi="仿宋" w:cs="仿宋" w:hint="eastAsia"/>
            <w:lang w:eastAsia="zh-CN"/>
          </w:rPr>
          <w:t>四、高纯度丙烯酰胺及聚丙烯酰胺项目土建工程</w:t>
        </w:r>
        <w:r>
          <w:tab/>
        </w:r>
        <w:r>
          <w:fldChar w:fldCharType="begin"/>
        </w:r>
        <w:r>
          <w:instrText xml:space="preserve"> PAGEREF _Toc31589 \h </w:instrText>
        </w:r>
        <w:r>
          <w:fldChar w:fldCharType="separate"/>
        </w:r>
        <w:r>
          <w:t>13</w:t>
        </w:r>
        <w:r>
          <w:fldChar w:fldCharType="end"/>
        </w:r>
      </w:hyperlink>
    </w:p>
    <w:p>
      <w:pPr>
        <w:pStyle w:val="TOC2"/>
        <w:tabs>
          <w:tab w:val="right" w:leader="dot" w:pos="8306"/>
        </w:tabs>
      </w:pPr>
      <w:hyperlink w:anchor="_Toc19012" w:history="1">
        <w:r>
          <w:rPr>
            <w:rFonts w:ascii="仿宋" w:eastAsia="仿宋" w:hAnsi="仿宋" w:cs="仿宋" w:hint="eastAsia"/>
            <w:lang w:eastAsia="zh-CN"/>
          </w:rPr>
          <w:t>(一)、建筑工程设计原则</w:t>
        </w:r>
        <w:r>
          <w:tab/>
        </w:r>
        <w:r>
          <w:fldChar w:fldCharType="begin"/>
        </w:r>
        <w:r>
          <w:instrText xml:space="preserve"> PAGEREF _Toc19012 \h </w:instrText>
        </w:r>
        <w:r>
          <w:fldChar w:fldCharType="separate"/>
        </w:r>
        <w:r>
          <w:t>13</w:t>
        </w:r>
        <w:r>
          <w:fldChar w:fldCharType="end"/>
        </w:r>
      </w:hyperlink>
    </w:p>
    <w:p>
      <w:pPr>
        <w:pStyle w:val="TOC2"/>
        <w:tabs>
          <w:tab w:val="right" w:leader="dot" w:pos="8306"/>
        </w:tabs>
      </w:pPr>
      <w:hyperlink w:anchor="_Toc23166" w:history="1">
        <w:r>
          <w:rPr>
            <w:rFonts w:ascii="仿宋" w:eastAsia="仿宋" w:hAnsi="仿宋" w:cs="仿宋" w:hint="eastAsia"/>
            <w:lang w:eastAsia="zh-CN"/>
          </w:rPr>
          <w:t>(二)、土建工程设计年限及安全等级</w:t>
        </w:r>
        <w:r>
          <w:tab/>
        </w:r>
        <w:r>
          <w:fldChar w:fldCharType="begin"/>
        </w:r>
        <w:r>
          <w:instrText xml:space="preserve"> PAGEREF _Toc23166 \h </w:instrText>
        </w:r>
        <w:r>
          <w:fldChar w:fldCharType="separate"/>
        </w:r>
        <w:r>
          <w:t>14</w:t>
        </w:r>
        <w:r>
          <w:fldChar w:fldCharType="end"/>
        </w:r>
      </w:hyperlink>
    </w:p>
    <w:p>
      <w:pPr>
        <w:pStyle w:val="TOC2"/>
        <w:tabs>
          <w:tab w:val="right" w:leader="dot" w:pos="8306"/>
        </w:tabs>
      </w:pPr>
      <w:hyperlink w:anchor="_Toc24315" w:history="1">
        <w:r>
          <w:rPr>
            <w:rFonts w:ascii="仿宋" w:eastAsia="仿宋" w:hAnsi="仿宋" w:cs="仿宋" w:hint="eastAsia"/>
            <w:lang w:eastAsia="zh-CN"/>
          </w:rPr>
          <w:t>(三)、建筑工程设计总体要求</w:t>
        </w:r>
        <w:r>
          <w:tab/>
        </w:r>
        <w:r>
          <w:fldChar w:fldCharType="begin"/>
        </w:r>
        <w:r>
          <w:instrText xml:space="preserve"> PAGEREF _Toc24315 \h </w:instrText>
        </w:r>
        <w:r>
          <w:fldChar w:fldCharType="separate"/>
        </w:r>
        <w:r>
          <w:t>15</w:t>
        </w:r>
        <w:r>
          <w:fldChar w:fldCharType="end"/>
        </w:r>
      </w:hyperlink>
    </w:p>
    <w:p>
      <w:pPr>
        <w:pStyle w:val="TOC2"/>
        <w:tabs>
          <w:tab w:val="right" w:leader="dot" w:pos="8306"/>
        </w:tabs>
      </w:pPr>
      <w:hyperlink w:anchor="_Toc28405" w:history="1">
        <w:r>
          <w:rPr>
            <w:rFonts w:ascii="仿宋" w:eastAsia="仿宋" w:hAnsi="仿宋" w:cs="仿宋" w:hint="eastAsia"/>
            <w:lang w:eastAsia="zh-CN"/>
          </w:rPr>
          <w:t>(四)、土建工程建设指标</w:t>
        </w:r>
        <w:r>
          <w:tab/>
        </w:r>
        <w:r>
          <w:fldChar w:fldCharType="begin"/>
        </w:r>
        <w:r>
          <w:instrText xml:space="preserve"> PAGEREF _Toc28405 \h </w:instrText>
        </w:r>
        <w:r>
          <w:fldChar w:fldCharType="separate"/>
        </w:r>
        <w:r>
          <w:t>16</w:t>
        </w:r>
        <w:r>
          <w:fldChar w:fldCharType="end"/>
        </w:r>
      </w:hyperlink>
    </w:p>
    <w:p>
      <w:pPr>
        <w:pStyle w:val="TOC1"/>
        <w:tabs>
          <w:tab w:val="right" w:leader="dot" w:pos="8306"/>
        </w:tabs>
      </w:pPr>
      <w:hyperlink w:anchor="_Toc28644" w:history="1">
        <w:r>
          <w:rPr>
            <w:rFonts w:ascii="仿宋" w:eastAsia="仿宋" w:hAnsi="仿宋" w:cs="仿宋" w:hint="eastAsia"/>
            <w:lang w:eastAsia="zh-CN"/>
          </w:rPr>
          <w:t>五、高纯度丙烯酰胺及聚丙烯酰胺项目概论</w:t>
        </w:r>
        <w:r>
          <w:tab/>
        </w:r>
        <w:r>
          <w:fldChar w:fldCharType="begin"/>
        </w:r>
        <w:r>
          <w:instrText xml:space="preserve"> PAGEREF _Toc28644 \h </w:instrText>
        </w:r>
        <w:r>
          <w:fldChar w:fldCharType="separate"/>
        </w:r>
        <w:r>
          <w:t>16</w:t>
        </w:r>
        <w:r>
          <w:fldChar w:fldCharType="end"/>
        </w:r>
      </w:hyperlink>
    </w:p>
    <w:p>
      <w:pPr>
        <w:pStyle w:val="TOC2"/>
        <w:tabs>
          <w:tab w:val="right" w:leader="dot" w:pos="8306"/>
        </w:tabs>
      </w:pPr>
      <w:hyperlink w:anchor="_Toc32493" w:history="1">
        <w:r>
          <w:rPr>
            <w:rFonts w:ascii="仿宋" w:eastAsia="仿宋" w:hAnsi="仿宋" w:cs="仿宋" w:hint="eastAsia"/>
            <w:lang w:eastAsia="zh-CN"/>
          </w:rPr>
          <w:t>(一)、高纯度丙烯酰胺及聚丙烯酰胺项目概况</w:t>
        </w:r>
        <w:r>
          <w:tab/>
        </w:r>
        <w:r>
          <w:fldChar w:fldCharType="begin"/>
        </w:r>
        <w:r>
          <w:instrText xml:space="preserve"> PAGEREF _Toc32493 \h </w:instrText>
        </w:r>
        <w:r>
          <w:fldChar w:fldCharType="separate"/>
        </w:r>
        <w:r>
          <w:t>16</w:t>
        </w:r>
        <w:r>
          <w:fldChar w:fldCharType="end"/>
        </w:r>
      </w:hyperlink>
    </w:p>
    <w:p>
      <w:pPr>
        <w:pStyle w:val="TOC2"/>
        <w:tabs>
          <w:tab w:val="right" w:leader="dot" w:pos="8306"/>
        </w:tabs>
      </w:pPr>
      <w:hyperlink w:anchor="_Toc28420" w:history="1">
        <w:r>
          <w:rPr>
            <w:rFonts w:ascii="仿宋" w:eastAsia="仿宋" w:hAnsi="仿宋" w:cs="仿宋" w:hint="eastAsia"/>
            <w:lang w:eastAsia="zh-CN"/>
          </w:rPr>
          <w:t>(二)、高纯度丙烯酰胺及聚丙烯酰胺项目目标</w:t>
        </w:r>
        <w:r>
          <w:tab/>
        </w:r>
        <w:r>
          <w:fldChar w:fldCharType="begin"/>
        </w:r>
        <w:r>
          <w:instrText xml:space="preserve"> PAGEREF _Toc28420 \h </w:instrText>
        </w:r>
        <w:r>
          <w:fldChar w:fldCharType="separate"/>
        </w:r>
        <w:r>
          <w:t>19</w:t>
        </w:r>
        <w:r>
          <w:fldChar w:fldCharType="end"/>
        </w:r>
      </w:hyperlink>
    </w:p>
    <w:p>
      <w:pPr>
        <w:pStyle w:val="TOC2"/>
        <w:tabs>
          <w:tab w:val="right" w:leader="dot" w:pos="8306"/>
        </w:tabs>
      </w:pPr>
      <w:hyperlink w:anchor="_Toc3867" w:history="1">
        <w:r>
          <w:rPr>
            <w:rFonts w:ascii="仿宋" w:eastAsia="仿宋" w:hAnsi="仿宋" w:cs="仿宋" w:hint="eastAsia"/>
            <w:lang w:eastAsia="zh-CN"/>
          </w:rPr>
          <w:t>(三)、高纯度丙烯酰胺及聚丙烯酰胺项目提出的理由</w:t>
        </w:r>
        <w:r>
          <w:tab/>
        </w:r>
        <w:r>
          <w:fldChar w:fldCharType="begin"/>
        </w:r>
        <w:r>
          <w:instrText xml:space="preserve"> PAGEREF _Toc3867 \h </w:instrText>
        </w:r>
        <w:r>
          <w:fldChar w:fldCharType="separate"/>
        </w:r>
        <w:r>
          <w:t>20</w:t>
        </w:r>
        <w:r>
          <w:fldChar w:fldCharType="end"/>
        </w:r>
      </w:hyperlink>
    </w:p>
    <w:p>
      <w:pPr>
        <w:pStyle w:val="TOC2"/>
        <w:tabs>
          <w:tab w:val="right" w:leader="dot" w:pos="8306"/>
        </w:tabs>
      </w:pPr>
      <w:hyperlink w:anchor="_Toc17904" w:history="1">
        <w:r>
          <w:rPr>
            <w:rFonts w:ascii="仿宋" w:eastAsia="仿宋" w:hAnsi="仿宋" w:cs="仿宋" w:hint="eastAsia"/>
            <w:lang w:eastAsia="zh-CN"/>
          </w:rPr>
          <w:t>(四)、高纯度丙烯酰胺及聚丙烯酰胺项目意义</w:t>
        </w:r>
        <w:r>
          <w:tab/>
        </w:r>
        <w:r>
          <w:fldChar w:fldCharType="begin"/>
        </w:r>
        <w:r>
          <w:instrText xml:space="preserve"> PAGEREF _Toc17904 \h </w:instrText>
        </w:r>
        <w:r>
          <w:fldChar w:fldCharType="separate"/>
        </w:r>
        <w:r>
          <w:t>22</w:t>
        </w:r>
        <w:r>
          <w:fldChar w:fldCharType="end"/>
        </w:r>
      </w:hyperlink>
    </w:p>
    <w:p>
      <w:pPr>
        <w:pStyle w:val="TOC2"/>
        <w:tabs>
          <w:tab w:val="right" w:leader="dot" w:pos="8306"/>
        </w:tabs>
      </w:pPr>
      <w:hyperlink w:anchor="_Toc25489" w:history="1">
        <w:r>
          <w:rPr>
            <w:rFonts w:ascii="仿宋" w:eastAsia="仿宋" w:hAnsi="仿宋" w:cs="仿宋" w:hint="eastAsia"/>
            <w:lang w:eastAsia="zh-CN"/>
          </w:rPr>
          <w:t>(五)、高纯度丙烯酰胺及聚丙烯酰胺项目背景</w:t>
        </w:r>
        <w:r>
          <w:tab/>
        </w:r>
        <w:r>
          <w:fldChar w:fldCharType="begin"/>
        </w:r>
        <w:r>
          <w:instrText xml:space="preserve"> PAGEREF _Toc25489 \h </w:instrText>
        </w:r>
        <w:r>
          <w:fldChar w:fldCharType="separate"/>
        </w:r>
        <w:r>
          <w:t>23</w:t>
        </w:r>
        <w:r>
          <w:fldChar w:fldCharType="end"/>
        </w:r>
      </w:hyperlink>
    </w:p>
    <w:p>
      <w:pPr>
        <w:pStyle w:val="TOC1"/>
        <w:tabs>
          <w:tab w:val="right" w:leader="dot" w:pos="8306"/>
        </w:tabs>
      </w:pPr>
      <w:hyperlink w:anchor="_Toc28163" w:history="1">
        <w:r>
          <w:rPr>
            <w:rFonts w:ascii="仿宋" w:eastAsia="仿宋" w:hAnsi="仿宋" w:cs="仿宋" w:hint="eastAsia"/>
            <w:lang w:eastAsia="zh-CN"/>
          </w:rPr>
          <w:t>六、高纯度丙烯酰胺及聚丙烯酰胺项目可持续发展</w:t>
        </w:r>
        <w:r>
          <w:tab/>
        </w:r>
        <w:r>
          <w:fldChar w:fldCharType="begin"/>
        </w:r>
        <w:r>
          <w:instrText xml:space="preserve"> PAGEREF _Toc28163 \h </w:instrText>
        </w:r>
        <w:r>
          <w:fldChar w:fldCharType="separate"/>
        </w:r>
        <w:r>
          <w:t>24</w:t>
        </w:r>
        <w:r>
          <w:fldChar w:fldCharType="end"/>
        </w:r>
      </w:hyperlink>
    </w:p>
    <w:p>
      <w:pPr>
        <w:pStyle w:val="TOC2"/>
        <w:tabs>
          <w:tab w:val="right" w:leader="dot" w:pos="8306"/>
        </w:tabs>
      </w:pPr>
      <w:hyperlink w:anchor="_Toc26527" w:history="1">
        <w:r>
          <w:rPr>
            <w:rFonts w:ascii="仿宋" w:eastAsia="仿宋" w:hAnsi="仿宋" w:cs="仿宋" w:hint="eastAsia"/>
            <w:lang w:eastAsia="zh-CN"/>
          </w:rPr>
          <w:t>(一)、可持续战略与实践</w:t>
        </w:r>
        <w:r>
          <w:tab/>
        </w:r>
        <w:r>
          <w:fldChar w:fldCharType="begin"/>
        </w:r>
        <w:r>
          <w:instrText xml:space="preserve"> PAGEREF _Toc26527 \h </w:instrText>
        </w:r>
        <w:r>
          <w:fldChar w:fldCharType="separate"/>
        </w:r>
        <w:r>
          <w:t>24</w:t>
        </w:r>
        <w:r>
          <w:fldChar w:fldCharType="end"/>
        </w:r>
      </w:hyperlink>
    </w:p>
    <w:p>
      <w:pPr>
        <w:pStyle w:val="TOC2"/>
        <w:tabs>
          <w:tab w:val="right" w:leader="dot" w:pos="8306"/>
        </w:tabs>
      </w:pPr>
      <w:hyperlink w:anchor="_Toc10015" w:history="1">
        <w:r>
          <w:rPr>
            <w:rFonts w:ascii="仿宋" w:eastAsia="仿宋" w:hAnsi="仿宋" w:cs="仿宋" w:hint="eastAsia"/>
            <w:lang w:eastAsia="zh-CN"/>
          </w:rPr>
          <w:t>(二)、环保与社会责任</w:t>
        </w:r>
        <w:r>
          <w:tab/>
        </w:r>
        <w:r>
          <w:fldChar w:fldCharType="begin"/>
        </w:r>
        <w:r>
          <w:instrText xml:space="preserve"> PAGEREF _Toc10015 \h </w:instrText>
        </w:r>
        <w:r>
          <w:fldChar w:fldCharType="separate"/>
        </w:r>
        <w:r>
          <w:t>24</w:t>
        </w:r>
        <w:r>
          <w:fldChar w:fldCharType="end"/>
        </w:r>
      </w:hyperlink>
    </w:p>
    <w:p>
      <w:pPr>
        <w:pStyle w:val="TOC1"/>
        <w:tabs>
          <w:tab w:val="right" w:leader="dot" w:pos="8306"/>
        </w:tabs>
      </w:pPr>
      <w:hyperlink w:anchor="_Toc15891" w:history="1">
        <w:r>
          <w:rPr>
            <w:rFonts w:ascii="仿宋" w:eastAsia="仿宋" w:hAnsi="仿宋" w:cs="仿宋" w:hint="eastAsia"/>
            <w:lang w:eastAsia="zh-CN"/>
          </w:rPr>
          <w:t>七、生产安全保护</w:t>
        </w:r>
        <w:r>
          <w:tab/>
        </w:r>
        <w:r>
          <w:fldChar w:fldCharType="begin"/>
        </w:r>
        <w:r>
          <w:instrText xml:space="preserve"> PAGEREF _Toc15891 \h </w:instrText>
        </w:r>
        <w:r>
          <w:fldChar w:fldCharType="separate"/>
        </w:r>
        <w:r>
          <w:t>26</w:t>
        </w:r>
        <w:r>
          <w:fldChar w:fldCharType="end"/>
        </w:r>
      </w:hyperlink>
    </w:p>
    <w:p>
      <w:pPr>
        <w:pStyle w:val="TOC2"/>
        <w:tabs>
          <w:tab w:val="right" w:leader="dot" w:pos="8306"/>
        </w:tabs>
      </w:pPr>
      <w:hyperlink w:anchor="_Toc10634" w:history="1">
        <w:r>
          <w:rPr>
            <w:rFonts w:ascii="仿宋" w:eastAsia="仿宋" w:hAnsi="仿宋" w:cs="仿宋" w:hint="eastAsia"/>
            <w:lang w:eastAsia="zh-CN"/>
          </w:rPr>
          <w:t>(一)、消防安全</w:t>
        </w:r>
        <w:r>
          <w:tab/>
        </w:r>
        <w:r>
          <w:fldChar w:fldCharType="begin"/>
        </w:r>
        <w:r>
          <w:instrText xml:space="preserve"> PAGEREF _Toc10634 \h </w:instrText>
        </w:r>
        <w:r>
          <w:fldChar w:fldCharType="separate"/>
        </w:r>
        <w:r>
          <w:t>26</w:t>
        </w:r>
        <w:r>
          <w:fldChar w:fldCharType="end"/>
        </w:r>
      </w:hyperlink>
    </w:p>
    <w:p>
      <w:pPr>
        <w:pStyle w:val="TOC2"/>
        <w:tabs>
          <w:tab w:val="right" w:leader="dot" w:pos="8306"/>
        </w:tabs>
      </w:pPr>
      <w:hyperlink w:anchor="_Toc1054" w:history="1">
        <w:r>
          <w:rPr>
            <w:rFonts w:ascii="仿宋" w:eastAsia="仿宋" w:hAnsi="仿宋" w:cs="仿宋" w:hint="eastAsia"/>
            <w:lang w:eastAsia="zh-CN"/>
          </w:rPr>
          <w:t>(二)、防火防爆总图布置措施</w:t>
        </w:r>
        <w:r>
          <w:tab/>
        </w:r>
        <w:r>
          <w:fldChar w:fldCharType="begin"/>
        </w:r>
        <w:r>
          <w:instrText xml:space="preserve"> PAGEREF _Toc1054 \h </w:instrText>
        </w:r>
        <w:r>
          <w:fldChar w:fldCharType="separate"/>
        </w:r>
        <w:r>
          <w:t>27</w:t>
        </w:r>
        <w:r>
          <w:fldChar w:fldCharType="end"/>
        </w:r>
      </w:hyperlink>
    </w:p>
    <w:p>
      <w:pPr>
        <w:pStyle w:val="TOC2"/>
        <w:tabs>
          <w:tab w:val="right" w:leader="dot" w:pos="8306"/>
        </w:tabs>
      </w:pPr>
      <w:hyperlink w:anchor="_Toc21417" w:history="1">
        <w:r>
          <w:rPr>
            <w:rFonts w:ascii="仿宋" w:eastAsia="仿宋" w:hAnsi="仿宋" w:cs="仿宋" w:hint="eastAsia"/>
            <w:lang w:eastAsia="zh-CN"/>
          </w:rPr>
          <w:t>(三)、自然灾害防范措施</w:t>
        </w:r>
        <w:r>
          <w:tab/>
        </w:r>
        <w:r>
          <w:fldChar w:fldCharType="begin"/>
        </w:r>
        <w:r>
          <w:instrText xml:space="preserve"> PAGEREF _Toc21417 \h </w:instrText>
        </w:r>
        <w:r>
          <w:fldChar w:fldCharType="separate"/>
        </w:r>
        <w:r>
          <w:t>28</w:t>
        </w:r>
        <w:r>
          <w:fldChar w:fldCharType="end"/>
        </w:r>
      </w:hyperlink>
    </w:p>
    <w:p>
      <w:pPr>
        <w:pStyle w:val="TOC2"/>
        <w:tabs>
          <w:tab w:val="right" w:leader="dot" w:pos="8306"/>
        </w:tabs>
      </w:pPr>
      <w:hyperlink w:anchor="_Toc25759" w:history="1">
        <w:r>
          <w:rPr>
            <w:rFonts w:ascii="仿宋" w:eastAsia="仿宋" w:hAnsi="仿宋" w:cs="仿宋" w:hint="eastAsia"/>
            <w:lang w:eastAsia="zh-CN"/>
          </w:rPr>
          <w:t>(四)、安全色及安全标志使用要求</w:t>
        </w:r>
        <w:r>
          <w:tab/>
        </w:r>
        <w:r>
          <w:fldChar w:fldCharType="begin"/>
        </w:r>
        <w:r>
          <w:instrText xml:space="preserve"> PAGEREF _Toc25759 \h </w:instrText>
        </w:r>
        <w:r>
          <w:fldChar w:fldCharType="separate"/>
        </w:r>
        <w:r>
          <w:t>30</w:t>
        </w:r>
        <w:r>
          <w:fldChar w:fldCharType="end"/>
        </w:r>
      </w:hyperlink>
    </w:p>
    <w:p>
      <w:pPr>
        <w:pStyle w:val="TOC2"/>
        <w:tabs>
          <w:tab w:val="right" w:leader="dot" w:pos="8306"/>
        </w:tabs>
      </w:pPr>
      <w:hyperlink w:anchor="_Toc6827" w:history="1">
        <w:r>
          <w:rPr>
            <w:rFonts w:ascii="仿宋" w:eastAsia="仿宋" w:hAnsi="仿宋" w:cs="仿宋" w:hint="eastAsia"/>
            <w:lang w:eastAsia="zh-CN"/>
          </w:rPr>
          <w:t>(五)、防尘防毒措施</w:t>
        </w:r>
        <w:r>
          <w:tab/>
        </w:r>
        <w:r>
          <w:fldChar w:fldCharType="begin"/>
        </w:r>
        <w:r>
          <w:instrText xml:space="preserve"> PAGEREF _Toc6827 \h </w:instrText>
        </w:r>
        <w:r>
          <w:fldChar w:fldCharType="separate"/>
        </w:r>
        <w:r>
          <w:t>31</w:t>
        </w:r>
        <w:r>
          <w:fldChar w:fldCharType="end"/>
        </w:r>
      </w:hyperlink>
    </w:p>
    <w:p>
      <w:pPr>
        <w:pStyle w:val="TOC2"/>
        <w:tabs>
          <w:tab w:val="right" w:leader="dot" w:pos="8306"/>
        </w:tabs>
      </w:pPr>
      <w:hyperlink w:anchor="_Toc18096" w:history="1">
        <w:r>
          <w:rPr>
            <w:rFonts w:ascii="仿宋" w:eastAsia="仿宋" w:hAnsi="仿宋" w:cs="仿宋" w:hint="eastAsia"/>
            <w:lang w:eastAsia="zh-CN"/>
          </w:rPr>
          <w:t>(六)、防静电、触电防护及防雷措施</w:t>
        </w:r>
        <w:r>
          <w:tab/>
        </w:r>
        <w:r>
          <w:fldChar w:fldCharType="begin"/>
        </w:r>
        <w:r>
          <w:instrText xml:space="preserve"> PAGEREF _Toc18096 \h </w:instrText>
        </w:r>
        <w:r>
          <w:fldChar w:fldCharType="separate"/>
        </w:r>
        <w:r>
          <w:t>32</w:t>
        </w:r>
        <w:r>
          <w:fldChar w:fldCharType="end"/>
        </w:r>
      </w:hyperlink>
    </w:p>
    <w:p>
      <w:pPr>
        <w:pStyle w:val="TOC2"/>
        <w:tabs>
          <w:tab w:val="right" w:leader="dot" w:pos="8306"/>
        </w:tabs>
      </w:pPr>
      <w:hyperlink w:anchor="_Toc32089" w:history="1">
        <w:r>
          <w:rPr>
            <w:rFonts w:ascii="仿宋" w:eastAsia="仿宋" w:hAnsi="仿宋" w:cs="仿宋" w:hint="eastAsia"/>
            <w:lang w:eastAsia="zh-CN"/>
          </w:rPr>
          <w:t>(七)、机械设备安全保障措施</w:t>
        </w:r>
        <w:r>
          <w:tab/>
        </w:r>
        <w:r>
          <w:fldChar w:fldCharType="begin"/>
        </w:r>
        <w:r>
          <w:instrText xml:space="preserve"> PAGEREF _Toc32089 \h </w:instrText>
        </w:r>
        <w:r>
          <w:fldChar w:fldCharType="separate"/>
        </w:r>
        <w:r>
          <w:t>33</w:t>
        </w:r>
        <w:r>
          <w:fldChar w:fldCharType="end"/>
        </w:r>
      </w:hyperlink>
    </w:p>
    <w:p>
      <w:pPr>
        <w:pStyle w:val="TOC1"/>
        <w:tabs>
          <w:tab w:val="right" w:leader="dot" w:pos="8306"/>
        </w:tabs>
      </w:pPr>
      <w:hyperlink w:anchor="_Toc31137" w:history="1">
        <w:r>
          <w:rPr>
            <w:rFonts w:ascii="仿宋" w:eastAsia="仿宋" w:hAnsi="仿宋" w:cs="仿宋" w:hint="eastAsia"/>
            <w:lang w:eastAsia="zh-CN"/>
          </w:rPr>
          <w:t>八、高纯度丙烯酰胺及聚丙烯酰胺项目风险管理</w:t>
        </w:r>
        <w:r>
          <w:tab/>
        </w:r>
        <w:r>
          <w:fldChar w:fldCharType="begin"/>
        </w:r>
        <w:r>
          <w:instrText xml:space="preserve"> PAGEREF _Toc31137 \h </w:instrText>
        </w:r>
        <w:r>
          <w:fldChar w:fldCharType="separate"/>
        </w:r>
        <w:r>
          <w:t>35</w:t>
        </w:r>
        <w:r>
          <w:fldChar w:fldCharType="end"/>
        </w:r>
      </w:hyperlink>
    </w:p>
    <w:p>
      <w:pPr>
        <w:pStyle w:val="TOC2"/>
        <w:tabs>
          <w:tab w:val="right" w:leader="dot" w:pos="8306"/>
        </w:tabs>
      </w:pPr>
      <w:hyperlink w:anchor="_Toc29359" w:history="1">
        <w:r>
          <w:rPr>
            <w:rFonts w:ascii="仿宋" w:eastAsia="仿宋" w:hAnsi="仿宋" w:cs="仿宋" w:hint="eastAsia"/>
            <w:lang w:eastAsia="zh-CN"/>
          </w:rPr>
          <w:t>(一)、风险识别与评估</w:t>
        </w:r>
        <w:r>
          <w:tab/>
        </w:r>
        <w:r>
          <w:fldChar w:fldCharType="begin"/>
        </w:r>
        <w:r>
          <w:instrText xml:space="preserve"> PAGEREF _Toc29359 \h </w:instrText>
        </w:r>
        <w:r>
          <w:fldChar w:fldCharType="separate"/>
        </w:r>
        <w:r>
          <w:t>35</w:t>
        </w:r>
        <w:r>
          <w:fldChar w:fldCharType="end"/>
        </w:r>
      </w:hyperlink>
    </w:p>
    <w:p>
      <w:pPr>
        <w:pStyle w:val="TOC2"/>
        <w:tabs>
          <w:tab w:val="right" w:leader="dot" w:pos="8306"/>
        </w:tabs>
      </w:pPr>
      <w:hyperlink w:anchor="_Toc4551" w:history="1">
        <w:r>
          <w:rPr>
            <w:rFonts w:ascii="仿宋" w:eastAsia="仿宋" w:hAnsi="仿宋" w:cs="仿宋" w:hint="eastAsia"/>
            <w:lang w:eastAsia="zh-CN"/>
          </w:rPr>
          <w:t>(二)、风险应对策略</w:t>
        </w:r>
        <w:r>
          <w:tab/>
        </w:r>
        <w:r>
          <w:fldChar w:fldCharType="begin"/>
        </w:r>
        <w:r>
          <w:instrText xml:space="preserve"> PAGEREF _Toc4551 \h </w:instrText>
        </w:r>
        <w:r>
          <w:fldChar w:fldCharType="separate"/>
        </w:r>
        <w:r>
          <w:t>36</w:t>
        </w:r>
        <w:r>
          <w:fldChar w:fldCharType="end"/>
        </w:r>
      </w:hyperlink>
    </w:p>
    <w:p>
      <w:pPr>
        <w:pStyle w:val="TOC2"/>
        <w:tabs>
          <w:tab w:val="right" w:leader="dot" w:pos="8306"/>
        </w:tabs>
      </w:pPr>
      <w:hyperlink w:anchor="_Toc23012" w:history="1">
        <w:r>
          <w:rPr>
            <w:rFonts w:ascii="仿宋" w:eastAsia="仿宋" w:hAnsi="仿宋" w:cs="仿宋" w:hint="eastAsia"/>
            <w:lang w:eastAsia="zh-CN"/>
          </w:rPr>
          <w:t>(三)、风险监控与控制</w:t>
        </w:r>
        <w:r>
          <w:tab/>
        </w:r>
        <w:r>
          <w:fldChar w:fldCharType="begin"/>
        </w:r>
        <w:r>
          <w:instrText xml:space="preserve"> PAGEREF _Toc23012 \h </w:instrText>
        </w:r>
        <w:r>
          <w:fldChar w:fldCharType="separate"/>
        </w:r>
        <w:r>
          <w:t>38</w:t>
        </w:r>
        <w:r>
          <w:fldChar w:fldCharType="end"/>
        </w:r>
      </w:hyperlink>
    </w:p>
    <w:p>
      <w:pPr>
        <w:pStyle w:val="TOC1"/>
        <w:tabs>
          <w:tab w:val="right" w:leader="dot" w:pos="8306"/>
        </w:tabs>
      </w:pPr>
      <w:hyperlink w:anchor="_Toc1228" w:history="1">
        <w:r>
          <w:rPr>
            <w:rFonts w:ascii="仿宋" w:eastAsia="仿宋" w:hAnsi="仿宋" w:cs="仿宋" w:hint="eastAsia"/>
            <w:lang w:eastAsia="zh-CN"/>
          </w:rPr>
          <w:t>九、高纯度丙烯酰胺及聚丙烯酰胺项目创新与研发</w:t>
        </w:r>
        <w:r>
          <w:tab/>
        </w:r>
        <w:r>
          <w:fldChar w:fldCharType="begin"/>
        </w:r>
        <w:r>
          <w:instrText xml:space="preserve"> PAGEREF _Toc1228 \h </w:instrText>
        </w:r>
        <w:r>
          <w:fldChar w:fldCharType="separate"/>
        </w:r>
        <w:r>
          <w:t>39</w:t>
        </w:r>
        <w:r>
          <w:fldChar w:fldCharType="end"/>
        </w:r>
      </w:hyperlink>
    </w:p>
    <w:p>
      <w:pPr>
        <w:pStyle w:val="TOC2"/>
        <w:tabs>
          <w:tab w:val="right" w:leader="dot" w:pos="8306"/>
        </w:tabs>
      </w:pPr>
      <w:hyperlink w:anchor="_Toc24586" w:history="1">
        <w:r>
          <w:rPr>
            <w:rFonts w:ascii="仿宋" w:eastAsia="仿宋" w:hAnsi="仿宋" w:cs="仿宋" w:hint="eastAsia"/>
            <w:lang w:eastAsia="zh-CN"/>
          </w:rPr>
          <w:t>(一)、创新策略与方向</w:t>
        </w:r>
        <w:r>
          <w:tab/>
        </w:r>
        <w:r>
          <w:fldChar w:fldCharType="begin"/>
        </w:r>
        <w:r>
          <w:instrText xml:space="preserve"> PAGEREF _Toc24586 \h </w:instrText>
        </w:r>
        <w:r>
          <w:fldChar w:fldCharType="separate"/>
        </w:r>
        <w:r>
          <w:t>39</w:t>
        </w:r>
        <w:r>
          <w:fldChar w:fldCharType="end"/>
        </w:r>
      </w:hyperlink>
    </w:p>
    <w:p>
      <w:pPr>
        <w:pStyle w:val="TOC2"/>
        <w:tabs>
          <w:tab w:val="right" w:leader="dot" w:pos="8306"/>
        </w:tabs>
      </w:pPr>
      <w:hyperlink w:anchor="_Toc18779" w:history="1">
        <w:r>
          <w:rPr>
            <w:rFonts w:ascii="仿宋" w:eastAsia="仿宋" w:hAnsi="仿宋" w:cs="仿宋" w:hint="eastAsia"/>
            <w:lang w:eastAsia="zh-CN"/>
          </w:rPr>
          <w:t>(二)、研发规划与投入</w:t>
        </w:r>
        <w:r>
          <w:tab/>
        </w:r>
        <w:r>
          <w:fldChar w:fldCharType="begin"/>
        </w:r>
        <w:r>
          <w:instrText xml:space="preserve"> PAGEREF _Toc18779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53" w:history="1">
        <w:r>
          <w:rPr>
            <w:rFonts w:ascii="仿宋" w:eastAsia="仿宋" w:hAnsi="仿宋" w:cs="仿宋" w:hint="eastAsia"/>
            <w:lang w:eastAsia="zh-CN"/>
          </w:rPr>
          <w:t>十、高纯度丙烯酰胺及聚丙烯酰胺项目技术管理</w:t>
        </w:r>
        <w:r>
          <w:tab/>
        </w:r>
        <w:r>
          <w:fldChar w:fldCharType="begin"/>
        </w:r>
        <w:r>
          <w:instrText xml:space="preserve"> PAGEREF _Toc12153 \h </w:instrText>
        </w:r>
        <w:r>
          <w:fldChar w:fldCharType="separate"/>
        </w:r>
        <w:r>
          <w:t>42</w:t>
        </w:r>
        <w:r>
          <w:fldChar w:fldCharType="end"/>
        </w:r>
      </w:hyperlink>
    </w:p>
    <w:p>
      <w:pPr>
        <w:pStyle w:val="TOC2"/>
        <w:tabs>
          <w:tab w:val="right" w:leader="dot" w:pos="8306"/>
        </w:tabs>
      </w:pPr>
      <w:hyperlink w:anchor="_Toc7521" w:history="1">
        <w:r>
          <w:rPr>
            <w:rFonts w:ascii="仿宋" w:eastAsia="仿宋" w:hAnsi="仿宋" w:cs="仿宋" w:hint="eastAsia"/>
            <w:lang w:eastAsia="zh-CN"/>
          </w:rPr>
          <w:t>(一)、技术方案选用方向</w:t>
        </w:r>
        <w:r>
          <w:tab/>
        </w:r>
        <w:r>
          <w:fldChar w:fldCharType="begin"/>
        </w:r>
        <w:r>
          <w:instrText xml:space="preserve"> PAGEREF _Toc7521 \h </w:instrText>
        </w:r>
        <w:r>
          <w:fldChar w:fldCharType="separate"/>
        </w:r>
        <w:r>
          <w:t>42</w:t>
        </w:r>
        <w:r>
          <w:fldChar w:fldCharType="end"/>
        </w:r>
      </w:hyperlink>
    </w:p>
    <w:p>
      <w:pPr>
        <w:pStyle w:val="TOC2"/>
        <w:tabs>
          <w:tab w:val="right" w:leader="dot" w:pos="8306"/>
        </w:tabs>
      </w:pPr>
      <w:hyperlink w:anchor="_Toc8079" w:history="1">
        <w:r>
          <w:rPr>
            <w:rFonts w:ascii="仿宋" w:eastAsia="仿宋" w:hAnsi="仿宋" w:cs="仿宋" w:hint="eastAsia"/>
            <w:lang w:eastAsia="zh-CN"/>
          </w:rPr>
          <w:t>(二)、工艺技术方案选用原则</w:t>
        </w:r>
        <w:r>
          <w:tab/>
        </w:r>
        <w:r>
          <w:fldChar w:fldCharType="begin"/>
        </w:r>
        <w:r>
          <w:instrText xml:space="preserve"> PAGEREF _Toc8079 \h </w:instrText>
        </w:r>
        <w:r>
          <w:fldChar w:fldCharType="separate"/>
        </w:r>
        <w:r>
          <w:t>44</w:t>
        </w:r>
        <w:r>
          <w:fldChar w:fldCharType="end"/>
        </w:r>
      </w:hyperlink>
    </w:p>
    <w:p>
      <w:pPr>
        <w:pStyle w:val="TOC2"/>
        <w:tabs>
          <w:tab w:val="right" w:leader="dot" w:pos="8306"/>
        </w:tabs>
      </w:pPr>
      <w:hyperlink w:anchor="_Toc28484" w:history="1">
        <w:r>
          <w:rPr>
            <w:rFonts w:ascii="仿宋" w:eastAsia="仿宋" w:hAnsi="仿宋" w:cs="仿宋" w:hint="eastAsia"/>
            <w:lang w:eastAsia="zh-CN"/>
          </w:rPr>
          <w:t>(三)、工艺技术方案要求</w:t>
        </w:r>
        <w:r>
          <w:tab/>
        </w:r>
        <w:r>
          <w:fldChar w:fldCharType="begin"/>
        </w:r>
        <w:r>
          <w:instrText xml:space="preserve"> PAGEREF _Toc28484 \h </w:instrText>
        </w:r>
        <w:r>
          <w:fldChar w:fldCharType="separate"/>
        </w:r>
        <w:r>
          <w:t>46</w:t>
        </w:r>
        <w:r>
          <w:fldChar w:fldCharType="end"/>
        </w:r>
      </w:hyperlink>
    </w:p>
    <w:p>
      <w:pPr>
        <w:pStyle w:val="TOC1"/>
        <w:tabs>
          <w:tab w:val="right" w:leader="dot" w:pos="8306"/>
        </w:tabs>
      </w:pPr>
      <w:hyperlink w:anchor="_Toc3993" w:history="1">
        <w:r>
          <w:rPr>
            <w:rFonts w:ascii="仿宋" w:eastAsia="仿宋" w:hAnsi="仿宋" w:cs="仿宋" w:hint="eastAsia"/>
            <w:lang w:eastAsia="zh-CN"/>
          </w:rPr>
          <w:t>十一、高纯度丙烯酰胺及聚丙烯酰胺项目环境影响分析</w:t>
        </w:r>
        <w:r>
          <w:tab/>
        </w:r>
        <w:r>
          <w:fldChar w:fldCharType="begin"/>
        </w:r>
        <w:r>
          <w:instrText xml:space="preserve"> PAGEREF _Toc3993 \h </w:instrText>
        </w:r>
        <w:r>
          <w:fldChar w:fldCharType="separate"/>
        </w:r>
        <w:r>
          <w:t>48</w:t>
        </w:r>
        <w:r>
          <w:fldChar w:fldCharType="end"/>
        </w:r>
      </w:hyperlink>
    </w:p>
    <w:p>
      <w:pPr>
        <w:pStyle w:val="TOC2"/>
        <w:tabs>
          <w:tab w:val="right" w:leader="dot" w:pos="8306"/>
        </w:tabs>
      </w:pPr>
      <w:hyperlink w:anchor="_Toc2478" w:history="1">
        <w:r>
          <w:rPr>
            <w:rFonts w:ascii="仿宋" w:eastAsia="仿宋" w:hAnsi="仿宋" w:cs="仿宋" w:hint="eastAsia"/>
            <w:lang w:eastAsia="zh-CN"/>
          </w:rPr>
          <w:t>(一)、建设区域环境质量现状</w:t>
        </w:r>
        <w:r>
          <w:tab/>
        </w:r>
        <w:r>
          <w:fldChar w:fldCharType="begin"/>
        </w:r>
        <w:r>
          <w:instrText xml:space="preserve"> PAGEREF _Toc2478 \h </w:instrText>
        </w:r>
        <w:r>
          <w:fldChar w:fldCharType="separate"/>
        </w:r>
        <w:r>
          <w:t>48</w:t>
        </w:r>
        <w:r>
          <w:fldChar w:fldCharType="end"/>
        </w:r>
      </w:hyperlink>
    </w:p>
    <w:p>
      <w:pPr>
        <w:pStyle w:val="TOC2"/>
        <w:tabs>
          <w:tab w:val="right" w:leader="dot" w:pos="8306"/>
        </w:tabs>
      </w:pPr>
      <w:hyperlink w:anchor="_Toc11745" w:history="1">
        <w:r>
          <w:rPr>
            <w:rFonts w:ascii="仿宋" w:eastAsia="仿宋" w:hAnsi="仿宋" w:cs="仿宋" w:hint="eastAsia"/>
            <w:lang w:eastAsia="zh-CN"/>
          </w:rPr>
          <w:t>(二)、建设期环境保护</w:t>
        </w:r>
        <w:r>
          <w:tab/>
        </w:r>
        <w:r>
          <w:fldChar w:fldCharType="begin"/>
        </w:r>
        <w:r>
          <w:instrText xml:space="preserve"> PAGEREF _Toc11745 \h </w:instrText>
        </w:r>
        <w:r>
          <w:fldChar w:fldCharType="separate"/>
        </w:r>
        <w:r>
          <w:t>50</w:t>
        </w:r>
        <w:r>
          <w:fldChar w:fldCharType="end"/>
        </w:r>
      </w:hyperlink>
    </w:p>
    <w:p>
      <w:pPr>
        <w:pStyle w:val="TOC2"/>
        <w:tabs>
          <w:tab w:val="right" w:leader="dot" w:pos="8306"/>
        </w:tabs>
      </w:pPr>
      <w:hyperlink w:anchor="_Toc24295" w:history="1">
        <w:r>
          <w:rPr>
            <w:rFonts w:ascii="仿宋" w:eastAsia="仿宋" w:hAnsi="仿宋" w:cs="仿宋" w:hint="eastAsia"/>
            <w:lang w:eastAsia="zh-CN"/>
          </w:rPr>
          <w:t>(三)、运营期环境保护</w:t>
        </w:r>
        <w:r>
          <w:tab/>
        </w:r>
        <w:r>
          <w:fldChar w:fldCharType="begin"/>
        </w:r>
        <w:r>
          <w:instrText xml:space="preserve"> PAGEREF _Toc24295 \h </w:instrText>
        </w:r>
        <w:r>
          <w:fldChar w:fldCharType="separate"/>
        </w:r>
        <w:r>
          <w:t>51</w:t>
        </w:r>
        <w:r>
          <w:fldChar w:fldCharType="end"/>
        </w:r>
      </w:hyperlink>
    </w:p>
    <w:p>
      <w:pPr>
        <w:pStyle w:val="TOC2"/>
        <w:tabs>
          <w:tab w:val="right" w:leader="dot" w:pos="8306"/>
        </w:tabs>
      </w:pPr>
      <w:hyperlink w:anchor="_Toc13353" w:history="1">
        <w:r>
          <w:rPr>
            <w:rFonts w:ascii="仿宋" w:eastAsia="仿宋" w:hAnsi="仿宋" w:cs="仿宋" w:hint="eastAsia"/>
            <w:lang w:eastAsia="zh-CN"/>
          </w:rPr>
          <w:t>(四)、高纯度丙烯酰胺及聚丙烯酰胺项目建设对区域经济的影响</w:t>
        </w:r>
        <w:r>
          <w:tab/>
        </w:r>
        <w:r>
          <w:fldChar w:fldCharType="begin"/>
        </w:r>
        <w:r>
          <w:instrText xml:space="preserve"> PAGEREF _Toc13353 \h </w:instrText>
        </w:r>
        <w:r>
          <w:fldChar w:fldCharType="separate"/>
        </w:r>
        <w:r>
          <w:t>53</w:t>
        </w:r>
        <w:r>
          <w:fldChar w:fldCharType="end"/>
        </w:r>
      </w:hyperlink>
    </w:p>
    <w:p>
      <w:pPr>
        <w:pStyle w:val="TOC2"/>
        <w:tabs>
          <w:tab w:val="right" w:leader="dot" w:pos="8306"/>
        </w:tabs>
      </w:pPr>
      <w:hyperlink w:anchor="_Toc30677" w:history="1">
        <w:r>
          <w:rPr>
            <w:rFonts w:ascii="仿宋" w:eastAsia="仿宋" w:hAnsi="仿宋" w:cs="仿宋" w:hint="eastAsia"/>
            <w:lang w:eastAsia="zh-CN"/>
          </w:rPr>
          <w:t>(五)、废弃物处理</w:t>
        </w:r>
        <w:r>
          <w:tab/>
        </w:r>
        <w:r>
          <w:fldChar w:fldCharType="begin"/>
        </w:r>
        <w:r>
          <w:instrText xml:space="preserve"> PAGEREF _Toc30677 \h </w:instrText>
        </w:r>
        <w:r>
          <w:fldChar w:fldCharType="separate"/>
        </w:r>
        <w:r>
          <w:t>55</w:t>
        </w:r>
        <w:r>
          <w:fldChar w:fldCharType="end"/>
        </w:r>
      </w:hyperlink>
    </w:p>
    <w:p>
      <w:pPr>
        <w:pStyle w:val="TOC2"/>
        <w:tabs>
          <w:tab w:val="right" w:leader="dot" w:pos="8306"/>
        </w:tabs>
      </w:pPr>
      <w:hyperlink w:anchor="_Toc11562" w:history="1">
        <w:r>
          <w:rPr>
            <w:rFonts w:ascii="仿宋" w:eastAsia="仿宋" w:hAnsi="仿宋" w:cs="仿宋" w:hint="eastAsia"/>
            <w:lang w:eastAsia="zh-CN"/>
          </w:rPr>
          <w:t>(六)、特殊环境影响分析</w:t>
        </w:r>
        <w:r>
          <w:tab/>
        </w:r>
        <w:r>
          <w:fldChar w:fldCharType="begin"/>
        </w:r>
        <w:r>
          <w:instrText xml:space="preserve"> PAGEREF _Toc11562 \h </w:instrText>
        </w:r>
        <w:r>
          <w:fldChar w:fldCharType="separate"/>
        </w:r>
        <w:r>
          <w:t>56</w:t>
        </w:r>
        <w:r>
          <w:fldChar w:fldCharType="end"/>
        </w:r>
      </w:hyperlink>
    </w:p>
    <w:p>
      <w:pPr>
        <w:pStyle w:val="TOC2"/>
        <w:tabs>
          <w:tab w:val="right" w:leader="dot" w:pos="8306"/>
        </w:tabs>
      </w:pPr>
      <w:hyperlink w:anchor="_Toc27668" w:history="1">
        <w:r>
          <w:rPr>
            <w:rFonts w:ascii="仿宋" w:eastAsia="仿宋" w:hAnsi="仿宋" w:cs="仿宋" w:hint="eastAsia"/>
            <w:lang w:eastAsia="zh-CN"/>
          </w:rPr>
          <w:t>(七)、清洁生产</w:t>
        </w:r>
        <w:r>
          <w:tab/>
        </w:r>
        <w:r>
          <w:fldChar w:fldCharType="begin"/>
        </w:r>
        <w:r>
          <w:instrText xml:space="preserve"> PAGEREF _Toc27668 \h </w:instrText>
        </w:r>
        <w:r>
          <w:fldChar w:fldCharType="separate"/>
        </w:r>
        <w:r>
          <w:t>57</w:t>
        </w:r>
        <w:r>
          <w:fldChar w:fldCharType="end"/>
        </w:r>
      </w:hyperlink>
    </w:p>
    <w:p>
      <w:pPr>
        <w:pStyle w:val="TOC2"/>
        <w:tabs>
          <w:tab w:val="right" w:leader="dot" w:pos="8306"/>
        </w:tabs>
      </w:pPr>
      <w:hyperlink w:anchor="_Toc12998" w:history="1">
        <w:r>
          <w:rPr>
            <w:rFonts w:ascii="仿宋" w:eastAsia="仿宋" w:hAnsi="仿宋" w:cs="仿宋" w:hint="eastAsia"/>
            <w:lang w:eastAsia="zh-CN"/>
          </w:rPr>
          <w:t>(八)、环境保护综合评价</w:t>
        </w:r>
        <w:r>
          <w:tab/>
        </w:r>
        <w:r>
          <w:fldChar w:fldCharType="begin"/>
        </w:r>
        <w:r>
          <w:instrText xml:space="preserve"> PAGEREF _Toc12998 \h </w:instrText>
        </w:r>
        <w:r>
          <w:fldChar w:fldCharType="separate"/>
        </w:r>
        <w:r>
          <w:t>59</w:t>
        </w:r>
        <w:r>
          <w:fldChar w:fldCharType="end"/>
        </w:r>
      </w:hyperlink>
    </w:p>
    <w:p>
      <w:pPr>
        <w:pStyle w:val="TOC1"/>
        <w:tabs>
          <w:tab w:val="right" w:leader="dot" w:pos="8306"/>
        </w:tabs>
      </w:pPr>
      <w:hyperlink w:anchor="_Toc13262" w:history="1">
        <w:r>
          <w:rPr>
            <w:rFonts w:ascii="仿宋" w:eastAsia="仿宋" w:hAnsi="仿宋" w:cs="仿宋" w:hint="eastAsia"/>
            <w:lang w:eastAsia="zh-CN"/>
          </w:rPr>
          <w:t>十二、高纯度丙烯酰胺及聚丙烯酰胺项目投资规划</w:t>
        </w:r>
        <w:r>
          <w:tab/>
        </w:r>
        <w:r>
          <w:fldChar w:fldCharType="begin"/>
        </w:r>
        <w:r>
          <w:instrText xml:space="preserve"> PAGEREF _Toc13262 \h </w:instrText>
        </w:r>
        <w:r>
          <w:fldChar w:fldCharType="separate"/>
        </w:r>
        <w:r>
          <w:t>60</w:t>
        </w:r>
        <w:r>
          <w:fldChar w:fldCharType="end"/>
        </w:r>
      </w:hyperlink>
    </w:p>
    <w:p>
      <w:pPr>
        <w:pStyle w:val="TOC2"/>
        <w:tabs>
          <w:tab w:val="right" w:leader="dot" w:pos="8306"/>
        </w:tabs>
      </w:pPr>
      <w:hyperlink w:anchor="_Toc21263" w:history="1">
        <w:r>
          <w:rPr>
            <w:rFonts w:ascii="仿宋" w:eastAsia="仿宋" w:hAnsi="仿宋" w:cs="仿宋" w:hint="eastAsia"/>
            <w:lang w:eastAsia="zh-CN"/>
          </w:rPr>
          <w:t>(一)、高纯度丙烯酰胺及聚丙烯酰胺项目总投资估算</w:t>
        </w:r>
        <w:r>
          <w:tab/>
        </w:r>
        <w:r>
          <w:fldChar w:fldCharType="begin"/>
        </w:r>
        <w:r>
          <w:instrText xml:space="preserve"> PAGEREF _Toc21263 \h </w:instrText>
        </w:r>
        <w:r>
          <w:fldChar w:fldCharType="separate"/>
        </w:r>
        <w:r>
          <w:t>60</w:t>
        </w:r>
        <w:r>
          <w:fldChar w:fldCharType="end"/>
        </w:r>
      </w:hyperlink>
    </w:p>
    <w:p>
      <w:pPr>
        <w:pStyle w:val="TOC2"/>
        <w:tabs>
          <w:tab w:val="right" w:leader="dot" w:pos="8306"/>
        </w:tabs>
      </w:pPr>
      <w:hyperlink w:anchor="_Toc26927" w:history="1">
        <w:r>
          <w:rPr>
            <w:rFonts w:ascii="仿宋" w:eastAsia="仿宋" w:hAnsi="仿宋" w:cs="仿宋" w:hint="eastAsia"/>
            <w:lang w:eastAsia="zh-CN"/>
          </w:rPr>
          <w:t>(二)、资金筹措</w:t>
        </w:r>
        <w:r>
          <w:tab/>
        </w:r>
        <w:r>
          <w:fldChar w:fldCharType="begin"/>
        </w:r>
        <w:r>
          <w:instrText xml:space="preserve"> PAGEREF _Toc26927 \h </w:instrText>
        </w:r>
        <w:r>
          <w:fldChar w:fldCharType="separate"/>
        </w:r>
        <w:r>
          <w:t>62</w:t>
        </w:r>
        <w:r>
          <w:fldChar w:fldCharType="end"/>
        </w:r>
      </w:hyperlink>
    </w:p>
    <w:p>
      <w:pPr>
        <w:pStyle w:val="TOC1"/>
        <w:tabs>
          <w:tab w:val="right" w:leader="dot" w:pos="8306"/>
        </w:tabs>
      </w:pPr>
      <w:hyperlink w:anchor="_Toc31320" w:history="1">
        <w:r>
          <w:rPr>
            <w:rFonts w:ascii="仿宋" w:eastAsia="仿宋" w:hAnsi="仿宋" w:cs="仿宋" w:hint="eastAsia"/>
            <w:lang w:eastAsia="zh-CN"/>
          </w:rPr>
          <w:t>十三、利益相关者分析与沟通计划</w:t>
        </w:r>
        <w:r>
          <w:tab/>
        </w:r>
        <w:r>
          <w:fldChar w:fldCharType="begin"/>
        </w:r>
        <w:r>
          <w:instrText xml:space="preserve"> PAGEREF _Toc31320 \h </w:instrText>
        </w:r>
        <w:r>
          <w:fldChar w:fldCharType="separate"/>
        </w:r>
        <w:r>
          <w:t>62</w:t>
        </w:r>
        <w:r>
          <w:fldChar w:fldCharType="end"/>
        </w:r>
      </w:hyperlink>
    </w:p>
    <w:p>
      <w:pPr>
        <w:pStyle w:val="TOC2"/>
        <w:tabs>
          <w:tab w:val="right" w:leader="dot" w:pos="8306"/>
        </w:tabs>
      </w:pPr>
      <w:hyperlink w:anchor="_Toc32431" w:history="1">
        <w:r>
          <w:rPr>
            <w:rFonts w:ascii="仿宋" w:eastAsia="仿宋" w:hAnsi="仿宋" w:cs="仿宋" w:hint="eastAsia"/>
            <w:lang w:eastAsia="zh-CN"/>
          </w:rPr>
          <w:t>(一)、利益相关者分析</w:t>
        </w:r>
        <w:r>
          <w:tab/>
        </w:r>
        <w:r>
          <w:fldChar w:fldCharType="begin"/>
        </w:r>
        <w:r>
          <w:instrText xml:space="preserve"> PAGEREF _Toc32431 \h </w:instrText>
        </w:r>
        <w:r>
          <w:fldChar w:fldCharType="separate"/>
        </w:r>
        <w:r>
          <w:t>62</w:t>
        </w:r>
        <w:r>
          <w:fldChar w:fldCharType="end"/>
        </w:r>
      </w:hyperlink>
    </w:p>
    <w:p>
      <w:pPr>
        <w:pStyle w:val="TOC2"/>
        <w:tabs>
          <w:tab w:val="right" w:leader="dot" w:pos="8306"/>
        </w:tabs>
      </w:pPr>
      <w:hyperlink w:anchor="_Toc29411" w:history="1">
        <w:r>
          <w:rPr>
            <w:rFonts w:ascii="仿宋" w:eastAsia="仿宋" w:hAnsi="仿宋" w:cs="仿宋" w:hint="eastAsia"/>
            <w:lang w:eastAsia="zh-CN"/>
          </w:rPr>
          <w:t>(二)、沟通计划</w:t>
        </w:r>
        <w:r>
          <w:tab/>
        </w:r>
        <w:r>
          <w:fldChar w:fldCharType="begin"/>
        </w:r>
        <w:r>
          <w:instrText xml:space="preserve"> PAGEREF _Toc29411 \h </w:instrText>
        </w:r>
        <w:r>
          <w:fldChar w:fldCharType="separate"/>
        </w:r>
        <w:r>
          <w:t>64</w:t>
        </w:r>
        <w:r>
          <w:fldChar w:fldCharType="end"/>
        </w:r>
      </w:hyperlink>
    </w:p>
    <w:p>
      <w:pPr>
        <w:pStyle w:val="TOC1"/>
        <w:tabs>
          <w:tab w:val="right" w:leader="dot" w:pos="8306"/>
        </w:tabs>
      </w:pPr>
      <w:hyperlink w:anchor="_Toc22670" w:history="1">
        <w:r>
          <w:rPr>
            <w:rFonts w:ascii="仿宋" w:eastAsia="仿宋" w:hAnsi="仿宋" w:cs="仿宋" w:hint="eastAsia"/>
            <w:lang w:eastAsia="zh-CN"/>
          </w:rPr>
          <w:t>十四、高纯度丙烯酰胺及聚丙烯酰胺项目工程方案分析</w:t>
        </w:r>
        <w:r>
          <w:tab/>
        </w:r>
        <w:r>
          <w:fldChar w:fldCharType="begin"/>
        </w:r>
        <w:r>
          <w:instrText xml:space="preserve"> PAGEREF _Toc22670 \h </w:instrText>
        </w:r>
        <w:r>
          <w:fldChar w:fldCharType="separate"/>
        </w:r>
        <w:r>
          <w:t>65</w:t>
        </w:r>
        <w:r>
          <w:fldChar w:fldCharType="end"/>
        </w:r>
      </w:hyperlink>
    </w:p>
    <w:p>
      <w:pPr>
        <w:pStyle w:val="TOC2"/>
        <w:tabs>
          <w:tab w:val="right" w:leader="dot" w:pos="8306"/>
        </w:tabs>
      </w:pPr>
      <w:hyperlink w:anchor="_Toc20202" w:history="1">
        <w:r>
          <w:rPr>
            <w:rFonts w:ascii="仿宋" w:eastAsia="仿宋" w:hAnsi="仿宋" w:cs="仿宋" w:hint="eastAsia"/>
            <w:lang w:eastAsia="zh-CN"/>
          </w:rPr>
          <w:t>(一)、建筑工程设计原则</w:t>
        </w:r>
        <w:r>
          <w:tab/>
        </w:r>
        <w:r>
          <w:fldChar w:fldCharType="begin"/>
        </w:r>
        <w:r>
          <w:instrText xml:space="preserve"> PAGEREF _Toc20202 \h </w:instrText>
        </w:r>
        <w:r>
          <w:fldChar w:fldCharType="separate"/>
        </w:r>
        <w:r>
          <w:t>65</w:t>
        </w:r>
        <w:r>
          <w:fldChar w:fldCharType="end"/>
        </w:r>
      </w:hyperlink>
    </w:p>
    <w:p>
      <w:pPr>
        <w:pStyle w:val="TOC2"/>
        <w:tabs>
          <w:tab w:val="right" w:leader="dot" w:pos="8306"/>
        </w:tabs>
      </w:pPr>
      <w:hyperlink w:anchor="_Toc27435" w:history="1">
        <w:r>
          <w:rPr>
            <w:rFonts w:ascii="仿宋" w:eastAsia="仿宋" w:hAnsi="仿宋" w:cs="仿宋" w:hint="eastAsia"/>
            <w:lang w:eastAsia="zh-CN"/>
          </w:rPr>
          <w:t>(二)、土建工程建设指标</w:t>
        </w:r>
        <w:r>
          <w:tab/>
        </w:r>
        <w:r>
          <w:fldChar w:fldCharType="begin"/>
        </w:r>
        <w:r>
          <w:instrText xml:space="preserve"> PAGEREF _Toc27435 \h </w:instrText>
        </w:r>
        <w:r>
          <w:fldChar w:fldCharType="separate"/>
        </w:r>
        <w:r>
          <w:t>68</w:t>
        </w:r>
        <w:r>
          <w:fldChar w:fldCharType="end"/>
        </w:r>
      </w:hyperlink>
    </w:p>
    <w:p>
      <w:pPr>
        <w:pStyle w:val="TOC1"/>
        <w:tabs>
          <w:tab w:val="right" w:leader="dot" w:pos="8306"/>
        </w:tabs>
      </w:pPr>
      <w:hyperlink w:anchor="_Toc30746" w:history="1">
        <w:r>
          <w:rPr>
            <w:rFonts w:ascii="仿宋" w:eastAsia="仿宋" w:hAnsi="仿宋" w:cs="仿宋" w:hint="eastAsia"/>
            <w:lang w:eastAsia="zh-CN"/>
          </w:rPr>
          <w:t>十五、营销与推广策略</w:t>
        </w:r>
        <w:r>
          <w:tab/>
        </w:r>
        <w:r>
          <w:fldChar w:fldCharType="begin"/>
        </w:r>
        <w:r>
          <w:instrText xml:space="preserve"> PAGEREF _Toc30746 \h </w:instrText>
        </w:r>
        <w:r>
          <w:fldChar w:fldCharType="separate"/>
        </w:r>
        <w:r>
          <w:t>70</w:t>
        </w:r>
        <w:r>
          <w:fldChar w:fldCharType="end"/>
        </w:r>
      </w:hyperlink>
    </w:p>
    <w:p>
      <w:pPr>
        <w:pStyle w:val="TOC2"/>
        <w:tabs>
          <w:tab w:val="right" w:leader="dot" w:pos="8306"/>
        </w:tabs>
      </w:pPr>
      <w:hyperlink w:anchor="_Toc19747" w:history="1">
        <w:r>
          <w:rPr>
            <w:rFonts w:ascii="仿宋" w:eastAsia="仿宋" w:hAnsi="仿宋" w:cs="仿宋" w:hint="eastAsia"/>
            <w:lang w:eastAsia="zh-CN"/>
          </w:rPr>
          <w:t>(一)、产品/服务定位与特点</w:t>
        </w:r>
        <w:r>
          <w:tab/>
        </w:r>
        <w:r>
          <w:fldChar w:fldCharType="begin"/>
        </w:r>
        <w:r>
          <w:instrText xml:space="preserve"> PAGEREF _Toc19747 \h </w:instrText>
        </w:r>
        <w:r>
          <w:fldChar w:fldCharType="separate"/>
        </w:r>
        <w:r>
          <w:t>70</w:t>
        </w:r>
        <w:r>
          <w:fldChar w:fldCharType="end"/>
        </w:r>
      </w:hyperlink>
    </w:p>
    <w:p>
      <w:pPr>
        <w:pStyle w:val="TOC2"/>
        <w:tabs>
          <w:tab w:val="right" w:leader="dot" w:pos="8306"/>
        </w:tabs>
      </w:pPr>
      <w:hyperlink w:anchor="_Toc14265" w:history="1">
        <w:r>
          <w:rPr>
            <w:rFonts w:ascii="仿宋" w:eastAsia="仿宋" w:hAnsi="仿宋" w:cs="仿宋" w:hint="eastAsia"/>
            <w:lang w:eastAsia="zh-CN"/>
          </w:rPr>
          <w:t>(二)、市场定位与竞争分析</w:t>
        </w:r>
        <w:r>
          <w:tab/>
        </w:r>
        <w:r>
          <w:fldChar w:fldCharType="begin"/>
        </w:r>
        <w:r>
          <w:instrText xml:space="preserve"> PAGEREF _Toc14265 \h </w:instrText>
        </w:r>
        <w:r>
          <w:fldChar w:fldCharType="separate"/>
        </w:r>
        <w:r>
          <w:t>71</w:t>
        </w:r>
        <w:r>
          <w:fldChar w:fldCharType="end"/>
        </w:r>
      </w:hyperlink>
    </w:p>
    <w:p>
      <w:pPr>
        <w:pStyle w:val="TOC2"/>
        <w:tabs>
          <w:tab w:val="right" w:leader="dot" w:pos="8306"/>
        </w:tabs>
      </w:pPr>
      <w:hyperlink w:anchor="_Toc25433" w:history="1">
        <w:r>
          <w:rPr>
            <w:rFonts w:ascii="仿宋" w:eastAsia="仿宋" w:hAnsi="仿宋" w:cs="仿宋" w:hint="eastAsia"/>
            <w:lang w:eastAsia="zh-CN"/>
          </w:rPr>
          <w:t>(三)、营销渠道与策略</w:t>
        </w:r>
        <w:r>
          <w:tab/>
        </w:r>
        <w:r>
          <w:fldChar w:fldCharType="begin"/>
        </w:r>
        <w:r>
          <w:instrText xml:space="preserve"> PAGEREF _Toc25433 \h </w:instrText>
        </w:r>
        <w:r>
          <w:fldChar w:fldCharType="separate"/>
        </w:r>
        <w:r>
          <w:t>73</w:t>
        </w:r>
        <w:r>
          <w:fldChar w:fldCharType="end"/>
        </w:r>
      </w:hyperlink>
    </w:p>
    <w:p>
      <w:pPr>
        <w:pStyle w:val="TOC2"/>
        <w:tabs>
          <w:tab w:val="right" w:leader="dot" w:pos="8306"/>
        </w:tabs>
      </w:pPr>
      <w:hyperlink w:anchor="_Toc25857" w:history="1">
        <w:r>
          <w:rPr>
            <w:rFonts w:ascii="仿宋" w:eastAsia="仿宋" w:hAnsi="仿宋" w:cs="仿宋" w:hint="eastAsia"/>
            <w:lang w:eastAsia="zh-CN"/>
          </w:rPr>
          <w:t>(四)、推广与宣传活动</w:t>
        </w:r>
        <w:r>
          <w:tab/>
        </w:r>
        <w:r>
          <w:fldChar w:fldCharType="begin"/>
        </w:r>
        <w:r>
          <w:instrText xml:space="preserve"> PAGEREF _Toc25857 \h </w:instrText>
        </w:r>
        <w:r>
          <w:fldChar w:fldCharType="separate"/>
        </w:r>
        <w:r>
          <w:t>74</w:t>
        </w:r>
        <w:r>
          <w:fldChar w:fldCharType="end"/>
        </w:r>
      </w:hyperlink>
    </w:p>
    <w:p>
      <w:pPr>
        <w:pStyle w:val="TOC1"/>
        <w:tabs>
          <w:tab w:val="right" w:leader="dot" w:pos="8306"/>
        </w:tabs>
      </w:pPr>
      <w:hyperlink w:anchor="_Toc15963" w:history="1">
        <w:r>
          <w:rPr>
            <w:rFonts w:ascii="仿宋" w:eastAsia="仿宋" w:hAnsi="仿宋" w:cs="仿宋" w:hint="eastAsia"/>
            <w:lang w:eastAsia="zh-CN"/>
          </w:rPr>
          <w:t>十六、供应链管理</w:t>
        </w:r>
        <w:r>
          <w:tab/>
        </w:r>
        <w:r>
          <w:fldChar w:fldCharType="begin"/>
        </w:r>
        <w:r>
          <w:instrText xml:space="preserve"> PAGEREF _Toc15963 \h </w:instrText>
        </w:r>
        <w:r>
          <w:fldChar w:fldCharType="separate"/>
        </w:r>
        <w:r>
          <w:t>79</w:t>
        </w:r>
        <w:r>
          <w:fldChar w:fldCharType="end"/>
        </w:r>
      </w:hyperlink>
    </w:p>
    <w:p>
      <w:pPr>
        <w:pStyle w:val="TOC2"/>
        <w:tabs>
          <w:tab w:val="right" w:leader="dot" w:pos="8306"/>
        </w:tabs>
      </w:pPr>
      <w:hyperlink w:anchor="_Toc5002" w:history="1">
        <w:r>
          <w:rPr>
            <w:rFonts w:ascii="仿宋" w:eastAsia="仿宋" w:hAnsi="仿宋" w:cs="仿宋" w:hint="eastAsia"/>
            <w:lang w:eastAsia="zh-CN"/>
          </w:rPr>
          <w:t>(一)、供应链战略规划</w:t>
        </w:r>
        <w:r>
          <w:tab/>
        </w:r>
        <w:r>
          <w:fldChar w:fldCharType="begin"/>
        </w:r>
        <w:r>
          <w:instrText xml:space="preserve"> PAGEREF _Toc5002 \h </w:instrText>
        </w:r>
        <w:r>
          <w:fldChar w:fldCharType="separate"/>
        </w:r>
        <w:r>
          <w:t>79</w:t>
        </w:r>
        <w:r>
          <w:fldChar w:fldCharType="end"/>
        </w:r>
      </w:hyperlink>
    </w:p>
    <w:p>
      <w:pPr>
        <w:pStyle w:val="TOC2"/>
        <w:tabs>
          <w:tab w:val="right" w:leader="dot" w:pos="8306"/>
        </w:tabs>
      </w:pPr>
      <w:hyperlink w:anchor="_Toc15287" w:history="1">
        <w:r>
          <w:rPr>
            <w:rFonts w:ascii="仿宋" w:eastAsia="仿宋" w:hAnsi="仿宋" w:cs="仿宋" w:hint="eastAsia"/>
            <w:lang w:eastAsia="zh-CN"/>
          </w:rPr>
          <w:t>(二)、供应商选择与合作</w:t>
        </w:r>
        <w:r>
          <w:tab/>
        </w:r>
        <w:r>
          <w:fldChar w:fldCharType="begin"/>
        </w:r>
        <w:r>
          <w:instrText xml:space="preserve"> PAGEREF _Toc15287 \h </w:instrText>
        </w:r>
        <w:r>
          <w:fldChar w:fldCharType="separate"/>
        </w:r>
        <w:r>
          <w:t>81</w:t>
        </w:r>
        <w:r>
          <w:fldChar w:fldCharType="end"/>
        </w:r>
      </w:hyperlink>
    </w:p>
    <w:p>
      <w:pPr>
        <w:pStyle w:val="TOC2"/>
        <w:tabs>
          <w:tab w:val="right" w:leader="dot" w:pos="8306"/>
        </w:tabs>
      </w:pPr>
      <w:hyperlink w:anchor="_Toc10669" w:history="1">
        <w:r>
          <w:rPr>
            <w:rFonts w:ascii="仿宋" w:eastAsia="仿宋" w:hAnsi="仿宋" w:cs="仿宋" w:hint="eastAsia"/>
            <w:lang w:eastAsia="zh-CN"/>
          </w:rPr>
          <w:t>(三)、物流与库存管理</w:t>
        </w:r>
        <w:r>
          <w:tab/>
        </w:r>
        <w:r>
          <w:fldChar w:fldCharType="begin"/>
        </w:r>
        <w:r>
          <w:instrText xml:space="preserve"> PAGEREF _Toc10669 \h </w:instrText>
        </w:r>
        <w:r>
          <w:fldChar w:fldCharType="separate"/>
        </w:r>
        <w:r>
          <w:t>82</w:t>
        </w:r>
        <w:r>
          <w:fldChar w:fldCharType="end"/>
        </w:r>
      </w:hyperlink>
    </w:p>
    <w:p>
      <w:pPr>
        <w:pStyle w:val="TOC1"/>
        <w:tabs>
          <w:tab w:val="right" w:leader="dot" w:pos="8306"/>
        </w:tabs>
      </w:pPr>
      <w:hyperlink w:anchor="_Toc21317" w:history="1">
        <w:r>
          <w:rPr>
            <w:rFonts w:ascii="仿宋" w:eastAsia="仿宋" w:hAnsi="仿宋" w:cs="仿宋" w:hint="eastAsia"/>
            <w:lang w:eastAsia="zh-CN"/>
          </w:rPr>
          <w:t>十七、高纯度丙烯酰胺及聚丙烯酰胺项目治理与监督</w:t>
        </w:r>
        <w:r>
          <w:tab/>
        </w:r>
        <w:r>
          <w:fldChar w:fldCharType="begin"/>
        </w:r>
        <w:r>
          <w:instrText xml:space="preserve"> PAGEREF _Toc21317 \h </w:instrText>
        </w:r>
        <w:r>
          <w:fldChar w:fldCharType="separate"/>
        </w:r>
        <w:r>
          <w:t>83</w:t>
        </w:r>
        <w:r>
          <w:fldChar w:fldCharType="end"/>
        </w:r>
      </w:hyperlink>
    </w:p>
    <w:p>
      <w:pPr>
        <w:pStyle w:val="TOC2"/>
        <w:tabs>
          <w:tab w:val="right" w:leader="dot" w:pos="8306"/>
        </w:tabs>
      </w:pPr>
      <w:hyperlink w:anchor="_Toc18241" w:history="1">
        <w:r>
          <w:rPr>
            <w:rFonts w:ascii="仿宋" w:eastAsia="仿宋" w:hAnsi="仿宋" w:cs="仿宋" w:hint="eastAsia"/>
            <w:lang w:eastAsia="zh-CN"/>
          </w:rPr>
          <w:t>(一)、高纯度丙烯酰胺及聚丙烯酰胺项目治理结构</w:t>
        </w:r>
        <w:r>
          <w:tab/>
        </w:r>
        <w:r>
          <w:fldChar w:fldCharType="begin"/>
        </w:r>
        <w:r>
          <w:instrText xml:space="preserve"> PAGEREF _Toc18241 \h </w:instrText>
        </w:r>
        <w:r>
          <w:fldChar w:fldCharType="separate"/>
        </w:r>
        <w:r>
          <w:t>83</w:t>
        </w:r>
        <w:r>
          <w:fldChar w:fldCharType="end"/>
        </w:r>
      </w:hyperlink>
    </w:p>
    <w:p>
      <w:pPr>
        <w:pStyle w:val="TOC2"/>
        <w:tabs>
          <w:tab w:val="right" w:leader="dot" w:pos="8306"/>
        </w:tabs>
      </w:pPr>
      <w:hyperlink w:anchor="_Toc30575" w:history="1">
        <w:r>
          <w:rPr>
            <w:rFonts w:ascii="仿宋" w:eastAsia="仿宋" w:hAnsi="仿宋" w:cs="仿宋" w:hint="eastAsia"/>
            <w:lang w:eastAsia="zh-CN"/>
          </w:rPr>
          <w:t>(二)、监督与审计</w:t>
        </w:r>
        <w:r>
          <w:tab/>
        </w:r>
        <w:r>
          <w:fldChar w:fldCharType="begin"/>
        </w:r>
        <w:r>
          <w:instrText xml:space="preserve"> PAGEREF _Toc30575 \h </w:instrText>
        </w:r>
        <w:r>
          <w:fldChar w:fldCharType="separate"/>
        </w:r>
        <w:r>
          <w:t>85</w:t>
        </w:r>
        <w:r>
          <w:fldChar w:fldCharType="end"/>
        </w:r>
      </w:hyperlink>
    </w:p>
    <w:p>
      <w:pPr>
        <w:pStyle w:val="TOC1"/>
        <w:tabs>
          <w:tab w:val="right" w:leader="dot" w:pos="8306"/>
        </w:tabs>
      </w:pPr>
      <w:hyperlink w:anchor="_Toc26417" w:history="1">
        <w:r>
          <w:rPr>
            <w:rFonts w:ascii="仿宋" w:eastAsia="仿宋" w:hAnsi="仿宋" w:cs="仿宋" w:hint="eastAsia"/>
            <w:lang w:eastAsia="zh-CN"/>
          </w:rPr>
          <w:t>十八、质量管理体系</w:t>
        </w:r>
        <w:r>
          <w:tab/>
        </w:r>
        <w:r>
          <w:fldChar w:fldCharType="begin"/>
        </w:r>
        <w:r>
          <w:instrText xml:space="preserve"> PAGEREF _Toc26417 \h </w:instrText>
        </w:r>
        <w:r>
          <w:fldChar w:fldCharType="separate"/>
        </w:r>
        <w:r>
          <w:t>87</w:t>
        </w:r>
        <w:r>
          <w:fldChar w:fldCharType="end"/>
        </w:r>
      </w:hyperlink>
    </w:p>
    <w:p>
      <w:pPr>
        <w:pStyle w:val="TOC2"/>
        <w:tabs>
          <w:tab w:val="right" w:leader="dot" w:pos="8306"/>
        </w:tabs>
      </w:pPr>
      <w:hyperlink w:anchor="_Toc26871" w:history="1">
        <w:r>
          <w:rPr>
            <w:rFonts w:ascii="仿宋" w:eastAsia="仿宋" w:hAnsi="仿宋" w:cs="仿宋" w:hint="eastAsia"/>
            <w:lang w:eastAsia="zh-CN"/>
          </w:rPr>
          <w:t>(一)、质量目标与方针</w:t>
        </w:r>
        <w:r>
          <w:tab/>
        </w:r>
        <w:r>
          <w:fldChar w:fldCharType="begin"/>
        </w:r>
        <w:r>
          <w:instrText xml:space="preserve"> PAGEREF _Toc26871 \h </w:instrText>
        </w:r>
        <w:r>
          <w:fldChar w:fldCharType="separate"/>
        </w:r>
        <w:r>
          <w:t>87</w:t>
        </w:r>
        <w:r>
          <w:fldChar w:fldCharType="end"/>
        </w:r>
      </w:hyperlink>
    </w:p>
    <w:p>
      <w:pPr>
        <w:pStyle w:val="TOC2"/>
        <w:tabs>
          <w:tab w:val="right" w:leader="dot" w:pos="8306"/>
        </w:tabs>
      </w:pPr>
      <w:hyperlink w:anchor="_Toc15024" w:history="1">
        <w:r>
          <w:rPr>
            <w:rFonts w:ascii="仿宋" w:eastAsia="仿宋" w:hAnsi="仿宋" w:cs="仿宋" w:hint="eastAsia"/>
            <w:lang w:eastAsia="zh-CN"/>
          </w:rPr>
          <w:t>(二)、质量管理责任</w:t>
        </w:r>
        <w:r>
          <w:tab/>
        </w:r>
        <w:r>
          <w:fldChar w:fldCharType="begin"/>
        </w:r>
        <w:r>
          <w:instrText xml:space="preserve"> PAGEREF _Toc15024 \h </w:instrText>
        </w:r>
        <w:r>
          <w:fldChar w:fldCharType="separate"/>
        </w:r>
        <w:r>
          <w:t>88</w:t>
        </w:r>
        <w:r>
          <w:fldChar w:fldCharType="end"/>
        </w:r>
      </w:hyperlink>
    </w:p>
    <w:p>
      <w:pPr>
        <w:pStyle w:val="TOC2"/>
        <w:tabs>
          <w:tab w:val="right" w:leader="dot" w:pos="8306"/>
        </w:tabs>
      </w:pPr>
      <w:hyperlink w:anchor="_Toc8665" w:history="1">
        <w:r>
          <w:rPr>
            <w:rFonts w:ascii="仿宋" w:eastAsia="仿宋" w:hAnsi="仿宋" w:cs="仿宋" w:hint="eastAsia"/>
            <w:lang w:eastAsia="zh-CN"/>
          </w:rPr>
          <w:t>(三)、质量管理体系文件</w:t>
        </w:r>
        <w:r>
          <w:tab/>
        </w:r>
        <w:r>
          <w:fldChar w:fldCharType="begin"/>
        </w:r>
        <w:r>
          <w:instrText xml:space="preserve"> PAGEREF _Toc8665 \h </w:instrText>
        </w:r>
        <w:r>
          <w:fldChar w:fldCharType="separate"/>
        </w:r>
        <w:r>
          <w:t>89</w:t>
        </w:r>
        <w:r>
          <w:fldChar w:fldCharType="end"/>
        </w:r>
      </w:hyperlink>
    </w:p>
    <w:p>
      <w:pPr>
        <w:pStyle w:val="TOC2"/>
        <w:tabs>
          <w:tab w:val="right" w:leader="dot" w:pos="8306"/>
        </w:tabs>
      </w:pPr>
      <w:hyperlink w:anchor="_Toc29461" w:history="1">
        <w:r>
          <w:rPr>
            <w:rFonts w:ascii="仿宋" w:eastAsia="仿宋" w:hAnsi="仿宋" w:cs="仿宋" w:hint="eastAsia"/>
            <w:lang w:eastAsia="zh-CN"/>
          </w:rPr>
          <w:t>(四)、质量培训与教育</w:t>
        </w:r>
        <w:r>
          <w:tab/>
        </w:r>
        <w:r>
          <w:fldChar w:fldCharType="begin"/>
        </w:r>
        <w:r>
          <w:instrText xml:space="preserve"> PAGEREF _Toc29461 \h </w:instrText>
        </w:r>
        <w:r>
          <w:fldChar w:fldCharType="separate"/>
        </w:r>
        <w:r>
          <w:t>91</w:t>
        </w:r>
        <w:r>
          <w:fldChar w:fldCharType="end"/>
        </w:r>
      </w:hyperlink>
    </w:p>
    <w:p>
      <w:pPr>
        <w:pStyle w:val="TOC2"/>
        <w:tabs>
          <w:tab w:val="right" w:leader="dot" w:pos="8306"/>
        </w:tabs>
      </w:pPr>
      <w:hyperlink w:anchor="_Toc22574" w:history="1">
        <w:r>
          <w:rPr>
            <w:rFonts w:ascii="仿宋" w:eastAsia="仿宋" w:hAnsi="仿宋" w:cs="仿宋" w:hint="eastAsia"/>
            <w:lang w:eastAsia="zh-CN"/>
          </w:rPr>
          <w:t>(五)、质量审核与评价</w:t>
        </w:r>
        <w:r>
          <w:tab/>
        </w:r>
        <w:r>
          <w:fldChar w:fldCharType="begin"/>
        </w:r>
        <w:r>
          <w:instrText xml:space="preserve"> PAGEREF _Toc22574 \h </w:instrText>
        </w:r>
        <w:r>
          <w:fldChar w:fldCharType="separate"/>
        </w:r>
        <w:r>
          <w:t>93</w:t>
        </w:r>
        <w:r>
          <w:fldChar w:fldCharType="end"/>
        </w:r>
      </w:hyperlink>
    </w:p>
    <w:p>
      <w:pPr>
        <w:pStyle w:val="TOC2"/>
        <w:tabs>
          <w:tab w:val="right" w:leader="dot" w:pos="8306"/>
        </w:tabs>
      </w:pPr>
      <w:hyperlink w:anchor="_Toc6061" w:history="1">
        <w:r>
          <w:rPr>
            <w:rFonts w:ascii="仿宋" w:eastAsia="仿宋" w:hAnsi="仿宋" w:cs="仿宋" w:hint="eastAsia"/>
            <w:lang w:eastAsia="zh-CN"/>
          </w:rPr>
          <w:t>(六)、不符合与纠正措施</w:t>
        </w:r>
        <w:r>
          <w:tab/>
        </w:r>
        <w:r>
          <w:fldChar w:fldCharType="begin"/>
        </w:r>
        <w:r>
          <w:instrText xml:space="preserve"> PAGEREF _Toc6061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89"/>
      <w:r>
        <w:rPr>
          <w:rFonts w:ascii="仿宋" w:eastAsia="仿宋" w:hAnsi="仿宋" w:cs="仿宋" w:hint="eastAsia"/>
          <w:sz w:val="28"/>
          <w:lang w:eastAsia="zh-CN"/>
        </w:rPr>
        <w:t>一、高纯度丙烯酰胺及聚丙烯酰胺项目文档管理</w:t>
      </w:r>
      <w:bookmarkEnd w:id="2"/>
    </w:p>
    <w:p>
      <w:pPr>
        <w:pStyle w:val="Heading2"/>
        <w:rPr>
          <w:rFonts w:ascii="仿宋" w:eastAsia="仿宋" w:hAnsi="仿宋" w:cs="仿宋" w:hint="eastAsia"/>
          <w:lang w:eastAsia="zh-CN"/>
        </w:rPr>
      </w:pPr>
      <w:bookmarkStart w:id="3" w:name="_Toc1872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高纯度丙烯酰胺及聚丙烯酰胺项目高度重视文档的质量和准确性，以支持高纯度丙烯酰胺及聚丙烯酰胺项目的各项活动和决策。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度丙烯酰胺及聚丙烯酰胺项目文档的编制始于高纯度丙烯酰胺及聚丙烯酰胺项目计划的初期，我们制定了详细的文档编制计划，明确了每个文档的内容、格式和编写责任人。在高纯度丙烯酰胺及聚丙烯酰胺项目启动阶段，我们首先编制了高纯度丙烯酰胺及聚丙烯酰胺项目章程，明确定义了高纯度丙烯酰胺及聚丙烯酰胺项目的目标、范围、风险等关键要素。随后，高纯度丙烯酰胺及聚丙烯酰胺项目团队根据计划陆续编制了需求文档、设计文档、测试文档等各类文档，确保高纯度丙烯酰胺及聚丙烯酰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纯度丙烯酰胺及聚丙烯酰胺项目管理中的重要环节，旨在确保高纯度丙烯酰胺及聚丙烯酰胺项目文档符合质量标准和高纯度丙烯酰胺及聚丙烯酰胺项目需求。在高纯度丙烯酰胺及聚丙烯酰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纯度丙烯酰胺及聚丙烯酰胺项目相关利益方和专业领域的专家对文档进行独立审查。这有助于获取更全面、客观的反馈，确保高纯度丙烯酰胺及聚丙烯酰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度丙烯酰胺及聚丙烯酰胺项目在文档编制与审查方面建立了严格的管理机制，通过规范的流程和多维度的审查，确保高纯度丙烯酰胺及聚丙烯酰胺项目文档的质量、准确性和可靠性，为高纯度丙烯酰胺及聚丙烯酰胺项目的顺利推进提供了有力支持。</w:t>
      </w:r>
    </w:p>
    <w:p>
      <w:pPr>
        <w:pStyle w:val="Heading2"/>
        <w:ind w:firstLine="560" w:firstLineChars="200"/>
        <w:rPr>
          <w:rFonts w:ascii="仿宋" w:eastAsia="仿宋" w:hAnsi="仿宋" w:cs="仿宋" w:hint="eastAsia"/>
          <w:sz w:val="28"/>
          <w:lang w:eastAsia="zh-CN"/>
        </w:rPr>
      </w:pPr>
      <w:bookmarkStart w:id="4" w:name="_Toc2300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在高纯度丙烯酰胺及聚丙烯酰胺项目中，我们致力于优化文档发布与分发过程，以确保信息的高效传递和团队间协作的顺畅进行。以下是我们采取的关键优化策略：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我们通过多渠道发布文档，包括电子邮件、高纯度丙烯酰胺及聚丙烯酰胺项目管理平台、内部网站等，以满足不同团队成员的偏好和需求。多渠道发布确保了信息的全面覆盖。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我们采用了精细的权限控制，确保只有授权人员可以访问敏感信息。这种安全措施保护了高纯度丙烯酰胺及聚丙烯酰胺项目文档的机密性，防止了未经授权的信息泄露。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67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高纯度丙烯酰胺及聚丙烯酰胺项目生命周期中一个至关重要的环节，直接关系到高纯度丙烯酰胺及聚丙烯酰胺项目信息的长期保存和历史记录的完整性。在高纯度丙烯酰胺及聚丙烯酰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26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337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纯度丙烯酰胺及聚丙烯酰胺项目的技术管理特点体现在其创新导向。通过引入最先进的技术趋势和解决方案，高纯度丙烯酰胺及聚丙烯酰胺项目致力于提升科技含量、提高质量和效率水平。这意味着我们将采用最新的工具和方法，确保高纯度丙烯酰胺及聚丙烯酰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度丙烯酰胺及聚丙烯酰胺项目技术管理的显著特征。通过整合不同领域的技术资源，我们实现了跨学科的协同工作。这有助于优化技术架构，提高整体效能。此外，整合性策略还促进了不同技术团队之间的紧密沟通和高效合作，确保高纯度丙烯酰胺及聚丙烯酰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度丙烯酰胺及聚丙烯酰胺项目所采用的技术。通过不断优化技术方案，高纯度丙烯酰胺及聚丙烯酰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纯度丙烯酰胺及聚丙烯酰胺项目团队将在高纯度丙烯酰胺及聚丙烯酰胺项目初期识别可能的技术风险，并采取相应的预防和应对措施。通过建立健全的风险评估机制，高纯度丙烯酰胺及聚丙烯酰胺项目能够在实施过程中及时发现并解决潜在的技术问题，保障高纯度丙烯酰胺及聚丙烯酰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度丙烯酰胺及聚丙烯酰胺项目中，技术将成为高纯度丙烯酰胺及聚丙烯酰胺项目成功的有力支持。这一深度剖析揭示了技术管理在高纯度丙烯酰胺及聚丙烯酰胺项目实施中的关键作用，为高纯度丙烯酰胺及聚丙烯酰胺项目的技术基础奠定了坚实的基础。</w:t>
      </w:r>
    </w:p>
    <w:p>
      <w:pPr>
        <w:pStyle w:val="Heading2"/>
        <w:ind w:firstLine="560" w:firstLineChars="200"/>
        <w:rPr>
          <w:rFonts w:ascii="仿宋" w:eastAsia="仿宋" w:hAnsi="仿宋" w:cs="仿宋" w:hint="eastAsia"/>
          <w:sz w:val="28"/>
          <w:lang w:eastAsia="zh-CN"/>
        </w:rPr>
      </w:pPr>
      <w:bookmarkStart w:id="8" w:name="_Toc3228"/>
      <w:r>
        <w:rPr>
          <w:rFonts w:ascii="仿宋" w:eastAsia="仿宋" w:hAnsi="仿宋" w:cs="仿宋" w:hint="eastAsia"/>
          <w:sz w:val="28"/>
          <w:lang w:eastAsia="zh-CN"/>
        </w:rPr>
        <w:t>(二)、高纯度丙烯酰胺及聚丙烯酰胺项目工艺技术设计方案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度丙烯酰胺及聚丙烯酰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度丙烯酰胺及聚丙烯酰胺项目将严格按照相关行业规范要求进行组织。通过有效控制产品质量，高纯度丙烯酰胺及聚丙烯酰胺项目将致力于为顾客提供优质的高纯度丙烯酰胺及聚丙烯酰胺项目产品和良好的服务。这体现了高纯度丙烯酰胺及聚丙烯酰胺项目对于生产活动合规性和质量标准的高度重视，为高纯度丙烯酰胺及聚丙烯酰胺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纯度丙烯酰胺及聚丙烯酰胺项目注重生态效益和清洁生产原则。高纯度丙烯酰胺及聚丙烯酰胺项目建设将紧密结合地方特色经济发展，与社会经济发展规划和区域环境保护规划方案相协调一致。通过与当地区域自然生态系统的结合，高纯度丙烯酰胺及聚丙烯酰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度丙烯酰胺及聚丙烯酰胺项目产品具有多样化的客户需求和个性化的特点。因此，高纯度丙烯酰胺及聚丙烯酰胺项目产品规格品种多样，且单批生产数量较小。为满足这一特点，高纯度丙烯酰胺及聚丙烯酰胺项目承办单位将建设先进的柔性制造生产线。通过广泛应用柔性制造技术，高纯度丙烯酰胺及聚丙烯酰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纯度丙烯酰胺及聚丙烯酰胺项目采用的技术具有较高的技术含量和自动化水平，处于国内先进水平。这一技术选用不仅体现了对生产效率、质量和环境友好性的高标准要求，同时为高纯度丙烯酰胺及聚丙烯酰胺项目的可持续发展奠定了坚实的基础。</w:t>
      </w:r>
    </w:p>
    <w:p>
      <w:pPr>
        <w:pStyle w:val="Heading2"/>
        <w:ind w:firstLine="560" w:firstLineChars="200"/>
        <w:rPr>
          <w:rFonts w:ascii="仿宋" w:eastAsia="仿宋" w:hAnsi="仿宋" w:cs="仿宋" w:hint="eastAsia"/>
          <w:sz w:val="28"/>
          <w:lang w:eastAsia="zh-CN"/>
        </w:rPr>
      </w:pPr>
      <w:bookmarkStart w:id="9" w:name="_Toc2485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为确保高纯度丙烯酰胺及聚丙烯酰胺项目的高效生产和技术实施，我们制定了一套精心设计的设备选型方案，以满足高纯度丙烯酰胺及聚丙烯酰胺项目生产、质量和环保的要求。该方案的主要特点如下：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纯度丙烯酰胺及聚丙烯酰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纯度丙烯酰胺及聚丙烯酰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9734"/>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6021"/>
      <w:r>
        <w:rPr>
          <w:rFonts w:ascii="仿宋" w:eastAsia="仿宋" w:hAnsi="仿宋" w:cs="仿宋" w:hint="eastAsia"/>
          <w:lang w:eastAsia="zh-CN"/>
        </w:rPr>
        <w:t>(一)、高纯度丙烯酰胺及聚丙烯酰胺行业分析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高纯度丙烯酰胺及聚丙烯酰胺行业一直以来都是市场的关注焦点。行业内的发展趋势、竞争态势以及潜在机会都对高纯度丙烯酰胺及聚丙烯酰胺项目的推进产生深远的影响。通过深入研究行业的整体概貌，我们将更好地理解行业的核心特征，为高纯度丙烯酰胺及聚丙烯酰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度丙烯酰胺及聚丙烯酰胺行业，技术一直是推动创新和发展的关键因素。我们将对当前技术趋势进行详尽分析，包括但不限于人工智能、大数据应用、先进制造技术等。这有助于高纯度丙烯酰胺及聚丙烯酰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度丙烯酰胺及聚丙烯酰胺项目成功的基础。我们将对主要竞争对手进行深入研究，包括其市场份额、产品特点、市场定位等。通过全面了解竞争对手的优势和劣势，高纯度丙烯酰胺及聚丙烯酰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9542"/>
      <w:r>
        <w:rPr>
          <w:rFonts w:ascii="仿宋" w:eastAsia="仿宋" w:hAnsi="仿宋" w:cs="仿宋" w:hint="eastAsia"/>
          <w:sz w:val="28"/>
          <w:lang w:eastAsia="zh-CN"/>
        </w:rPr>
        <w:t>(二)、高纯度丙烯酰胺及聚丙烯酰胺市场分析预测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度丙烯酰胺及聚丙烯酰胺市场未来的增长趋势。这包括市场的整体规模、各细分领域的发展趋势等。高纯度丙烯酰胺及聚丙烯酰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度丙烯酰胺及聚丙烯酰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高纯度丙烯酰胺及聚丙烯酰胺项目实施过程中需要充分考虑的因素。我们将对市场风险进行全面评估，包括但不限于政策法规风险、市场竞争风险、技术变革风险等。通过对潜在风险的深入分析，高纯度丙烯酰胺及聚丙烯酰胺项目可以制定相应的风险缓解策略，降低不确定性对高纯度丙烯酰胺及聚丙烯酰胺项目的影响。</w:t>
      </w:r>
    </w:p>
    <w:p>
      <w:pPr>
        <w:pStyle w:val="Heading1"/>
        <w:ind w:firstLine="560" w:firstLineChars="200"/>
        <w:rPr>
          <w:rFonts w:ascii="仿宋" w:eastAsia="仿宋" w:hAnsi="仿宋" w:cs="仿宋" w:hint="eastAsia"/>
          <w:sz w:val="28"/>
          <w:lang w:eastAsia="zh-CN"/>
        </w:rPr>
      </w:pPr>
      <w:bookmarkStart w:id="13" w:name="_Toc31589"/>
      <w:r>
        <w:rPr>
          <w:rFonts w:ascii="仿宋" w:eastAsia="仿宋" w:hAnsi="仿宋" w:cs="仿宋" w:hint="eastAsia"/>
          <w:sz w:val="28"/>
          <w:lang w:eastAsia="zh-CN"/>
        </w:rPr>
        <w:t>四、高纯度丙烯酰胺及聚丙烯酰胺项目土建工程</w:t>
      </w:r>
      <w:bookmarkEnd w:id="13"/>
    </w:p>
    <w:p>
      <w:pPr>
        <w:pStyle w:val="Heading2"/>
        <w:rPr>
          <w:rFonts w:ascii="仿宋" w:eastAsia="仿宋" w:hAnsi="仿宋" w:cs="仿宋" w:hint="eastAsia"/>
          <w:lang w:eastAsia="zh-CN"/>
        </w:rPr>
      </w:pPr>
      <w:bookmarkStart w:id="14" w:name="_Toc19012"/>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在高纯度丙烯酰胺及聚丙烯酰胺项目的建筑工程设计中，我们将秉承一系列重要的设计原则，以确保高纯度丙烯酰胺及聚丙烯酰胺项目建筑在功能、美观、可持续性等方面达到最佳效果。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首要原则是确保建筑的功能性得到最大化的发挥。我们将充分理解高纯度丙烯酰胺及聚丙烯酰胺项目的实际需求，合理布局各个功能区域，保证建筑在满足业务需求的同时，提供高效的工作环境。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在建筑设计中，我们将综合考虑建设和运营成本。通过精细的经济效益分析，确保设计方案在高效利用资源的同时，对高纯度丙烯酰胺及聚丙烯酰胺项目的长期盈利能力有积极的贡献。</w:t>
      </w:r>
    </w:p>
    <w:p>
      <w:pPr>
        <w:pStyle w:val="Heading2"/>
        <w:ind w:firstLine="560" w:firstLineChars="200"/>
        <w:rPr>
          <w:rFonts w:ascii="仿宋" w:eastAsia="仿宋" w:hAnsi="仿宋" w:cs="仿宋" w:hint="eastAsia"/>
          <w:sz w:val="28"/>
          <w:lang w:eastAsia="zh-CN"/>
        </w:rPr>
      </w:pPr>
      <w:bookmarkStart w:id="15" w:name="_Toc23166"/>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度丙烯酰胺及聚丙烯酰胺项目的土建工程设计中，我们将精准设定设计年限，结合高纯度丙烯酰胺及聚丙烯酰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度丙烯酰胺及聚丙烯酰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24315"/>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高纯度丙烯酰胺及聚丙烯酰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度丙烯酰胺及聚丙烯酰胺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度丙烯酰胺及聚丙烯酰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8405"/>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本期工程高纯度丙烯酰胺及聚丙烯酰胺项目预计总建筑面积XXX平方米，其中：计容建筑面积XXX平方米，计划建筑工程投资XX万元，占高纯度丙烯酰胺及聚丙烯酰胺项目总投资的XX%。</w:t>
      </w:r>
    </w:p>
    <w:p>
      <w:pPr>
        <w:pStyle w:val="Heading1"/>
        <w:ind w:firstLine="560" w:firstLineChars="200"/>
        <w:rPr>
          <w:rFonts w:ascii="仿宋" w:eastAsia="仿宋" w:hAnsi="仿宋" w:cs="仿宋" w:hint="eastAsia"/>
          <w:sz w:val="28"/>
          <w:lang w:eastAsia="zh-CN"/>
        </w:rPr>
      </w:pPr>
      <w:bookmarkStart w:id="18" w:name="_Toc28644"/>
      <w:r>
        <w:rPr>
          <w:rFonts w:ascii="仿宋" w:eastAsia="仿宋" w:hAnsi="仿宋" w:cs="仿宋" w:hint="eastAsia"/>
          <w:sz w:val="28"/>
          <w:lang w:eastAsia="zh-CN"/>
        </w:rPr>
        <w:t>五、高纯度丙烯酰胺及聚丙烯酰胺项目概论</w:t>
      </w:r>
      <w:bookmarkEnd w:id="18"/>
    </w:p>
    <w:p>
      <w:pPr>
        <w:pStyle w:val="Heading2"/>
        <w:rPr>
          <w:rFonts w:ascii="仿宋" w:eastAsia="仿宋" w:hAnsi="仿宋" w:cs="仿宋" w:hint="eastAsia"/>
          <w:lang w:eastAsia="zh-CN"/>
        </w:rPr>
      </w:pPr>
      <w:bookmarkStart w:id="19" w:name="_Toc32493"/>
      <w:r>
        <w:rPr>
          <w:rFonts w:ascii="仿宋" w:eastAsia="仿宋" w:hAnsi="仿宋" w:cs="仿宋" w:hint="eastAsia"/>
          <w:lang w:eastAsia="zh-CN"/>
        </w:rPr>
        <w:t>(一)、高纯度丙烯酰胺及聚丙烯酰胺项目概况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度丙烯酰胺及聚丙烯酰胺项目的起源追溯至对市场的深入洞察。市场的不断演变与变革为高纯度丙烯酰胺及聚丙烯酰胺项目提供了难得的机遇。当前市场存在的需求缺口和变革的大环境共同构成了高纯度丙烯酰胺及聚丙烯酰胺项目的背景。这个高纯度丙烯酰胺及聚丙烯酰胺项目旨在充分利用市场机遇，填补行业中尚未满足的需求，为客户提供全新的解决方案。市场的变革和需求的增长使得这个高纯度丙烯酰胺及聚丙烯酰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高纯度丙烯酰胺及聚丙烯酰胺项目名称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https://d.book118.com/528134030117006023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高纯度丙烯酰胺及聚丙烯酰胺项目计划设计方案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950997"/>
    <w:rsid w:val="2B9509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3403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2024-01-03T12:09:00Z</dcterms:created>
  <dcterms:modified xsi:type="dcterms:W3CDTF">2024-01-03T12:09:30Z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67EDC50C292E4C40ADB90C03BB6C9588_11</vt:lpwstr>
  </property>
  <property fmtid="{D5CDD505-2E9C-101B-9397-08002B2CF9AE}" pid="3" name="KSOProductBuildVer">
    <vt:lpwstr>2052-12.1.0.16120</vt:lpwstr>
  </property>
</Properties>
</file>