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腐乳项目规划设计纲要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00" w:history="1">
        <w:r>
          <w:rPr>
            <w:rFonts w:ascii="仿宋" w:eastAsia="仿宋" w:hAnsi="仿宋" w:cs="仿宋" w:hint="eastAsia"/>
            <w:lang w:eastAsia="zh-CN"/>
          </w:rPr>
          <w:t>概论</w:t>
        </w:r>
        <w:r>
          <w:tab/>
        </w:r>
        <w:r>
          <w:fldChar w:fldCharType="begin"/>
        </w:r>
        <w:r>
          <w:instrText xml:space="preserve"> PAGEREF _Toc11200 \h </w:instrText>
        </w:r>
        <w:r>
          <w:fldChar w:fldCharType="separate"/>
        </w:r>
        <w:r>
          <w:t>3</w:t>
        </w:r>
        <w:r>
          <w:fldChar w:fldCharType="end"/>
        </w:r>
      </w:hyperlink>
    </w:p>
    <w:p>
      <w:pPr>
        <w:pStyle w:val="TOC1"/>
        <w:tabs>
          <w:tab w:val="right" w:leader="dot" w:pos="8306"/>
        </w:tabs>
      </w:pPr>
      <w:hyperlink w:anchor="_Toc15272" w:history="1">
        <w:r>
          <w:rPr>
            <w:rFonts w:ascii="仿宋" w:eastAsia="仿宋" w:hAnsi="仿宋" w:cs="仿宋" w:hint="eastAsia"/>
            <w:lang w:eastAsia="zh-CN"/>
          </w:rPr>
          <w:t>一、腐乳项目绩效评估</w:t>
        </w:r>
        <w:r>
          <w:tab/>
        </w:r>
        <w:r>
          <w:fldChar w:fldCharType="begin"/>
        </w:r>
        <w:r>
          <w:instrText xml:space="preserve"> PAGEREF _Toc15272 \h </w:instrText>
        </w:r>
        <w:r>
          <w:fldChar w:fldCharType="separate"/>
        </w:r>
        <w:r>
          <w:t>3</w:t>
        </w:r>
        <w:r>
          <w:fldChar w:fldCharType="end"/>
        </w:r>
      </w:hyperlink>
    </w:p>
    <w:p>
      <w:pPr>
        <w:pStyle w:val="TOC2"/>
        <w:tabs>
          <w:tab w:val="right" w:leader="dot" w:pos="8306"/>
        </w:tabs>
      </w:pPr>
      <w:hyperlink w:anchor="_Toc14844" w:history="1">
        <w:r>
          <w:rPr>
            <w:rFonts w:ascii="仿宋" w:eastAsia="仿宋" w:hAnsi="仿宋" w:cs="仿宋" w:hint="eastAsia"/>
            <w:lang w:eastAsia="zh-CN"/>
          </w:rPr>
          <w:t>(一)、绩效评估指标</w:t>
        </w:r>
        <w:r>
          <w:tab/>
        </w:r>
        <w:r>
          <w:fldChar w:fldCharType="begin"/>
        </w:r>
        <w:r>
          <w:instrText xml:space="preserve"> PAGEREF _Toc14844 \h </w:instrText>
        </w:r>
        <w:r>
          <w:fldChar w:fldCharType="separate"/>
        </w:r>
        <w:r>
          <w:t>3</w:t>
        </w:r>
        <w:r>
          <w:fldChar w:fldCharType="end"/>
        </w:r>
      </w:hyperlink>
    </w:p>
    <w:p>
      <w:pPr>
        <w:pStyle w:val="TOC2"/>
        <w:tabs>
          <w:tab w:val="right" w:leader="dot" w:pos="8306"/>
        </w:tabs>
      </w:pPr>
      <w:hyperlink w:anchor="_Toc29834" w:history="1">
        <w:r>
          <w:rPr>
            <w:rFonts w:ascii="仿宋" w:eastAsia="仿宋" w:hAnsi="仿宋" w:cs="仿宋" w:hint="eastAsia"/>
            <w:lang w:eastAsia="zh-CN"/>
          </w:rPr>
          <w:t>(二)、绩效评估方法</w:t>
        </w:r>
        <w:r>
          <w:tab/>
        </w:r>
        <w:r>
          <w:fldChar w:fldCharType="begin"/>
        </w:r>
        <w:r>
          <w:instrText xml:space="preserve"> PAGEREF _Toc29834 \h </w:instrText>
        </w:r>
        <w:r>
          <w:fldChar w:fldCharType="separate"/>
        </w:r>
        <w:r>
          <w:t>4</w:t>
        </w:r>
        <w:r>
          <w:fldChar w:fldCharType="end"/>
        </w:r>
      </w:hyperlink>
    </w:p>
    <w:p>
      <w:pPr>
        <w:pStyle w:val="TOC2"/>
        <w:tabs>
          <w:tab w:val="right" w:leader="dot" w:pos="8306"/>
        </w:tabs>
      </w:pPr>
      <w:hyperlink w:anchor="_Toc9518" w:history="1">
        <w:r>
          <w:rPr>
            <w:rFonts w:ascii="仿宋" w:eastAsia="仿宋" w:hAnsi="仿宋" w:cs="仿宋" w:hint="eastAsia"/>
            <w:lang w:eastAsia="zh-CN"/>
          </w:rPr>
          <w:t>(三)、绩效评估周期</w:t>
        </w:r>
        <w:r>
          <w:tab/>
        </w:r>
        <w:r>
          <w:fldChar w:fldCharType="begin"/>
        </w:r>
        <w:r>
          <w:instrText xml:space="preserve"> PAGEREF _Toc9518 \h </w:instrText>
        </w:r>
        <w:r>
          <w:fldChar w:fldCharType="separate"/>
        </w:r>
        <w:r>
          <w:t>5</w:t>
        </w:r>
        <w:r>
          <w:fldChar w:fldCharType="end"/>
        </w:r>
      </w:hyperlink>
    </w:p>
    <w:p>
      <w:pPr>
        <w:pStyle w:val="TOC1"/>
        <w:tabs>
          <w:tab w:val="right" w:leader="dot" w:pos="8306"/>
        </w:tabs>
      </w:pPr>
      <w:hyperlink w:anchor="_Toc12169" w:history="1">
        <w:r>
          <w:rPr>
            <w:rFonts w:ascii="仿宋" w:eastAsia="仿宋" w:hAnsi="仿宋" w:cs="仿宋" w:hint="eastAsia"/>
            <w:lang w:eastAsia="zh-CN"/>
          </w:rPr>
          <w:t>二、腐乳项目土建工程</w:t>
        </w:r>
        <w:r>
          <w:tab/>
        </w:r>
        <w:r>
          <w:fldChar w:fldCharType="begin"/>
        </w:r>
        <w:r>
          <w:instrText xml:space="preserve"> PAGEREF _Toc12169 \h </w:instrText>
        </w:r>
        <w:r>
          <w:fldChar w:fldCharType="separate"/>
        </w:r>
        <w:r>
          <w:t>6</w:t>
        </w:r>
        <w:r>
          <w:fldChar w:fldCharType="end"/>
        </w:r>
      </w:hyperlink>
    </w:p>
    <w:p>
      <w:pPr>
        <w:pStyle w:val="TOC2"/>
        <w:tabs>
          <w:tab w:val="right" w:leader="dot" w:pos="8306"/>
        </w:tabs>
      </w:pPr>
      <w:hyperlink w:anchor="_Toc17427" w:history="1">
        <w:r>
          <w:rPr>
            <w:rFonts w:ascii="仿宋" w:eastAsia="仿宋" w:hAnsi="仿宋" w:cs="仿宋" w:hint="eastAsia"/>
            <w:lang w:eastAsia="zh-CN"/>
          </w:rPr>
          <w:t>(一)、建筑工程设计原则</w:t>
        </w:r>
        <w:r>
          <w:tab/>
        </w:r>
        <w:r>
          <w:fldChar w:fldCharType="begin"/>
        </w:r>
        <w:r>
          <w:instrText xml:space="preserve"> PAGEREF _Toc17427 \h </w:instrText>
        </w:r>
        <w:r>
          <w:fldChar w:fldCharType="separate"/>
        </w:r>
        <w:r>
          <w:t>6</w:t>
        </w:r>
        <w:r>
          <w:fldChar w:fldCharType="end"/>
        </w:r>
      </w:hyperlink>
    </w:p>
    <w:p>
      <w:pPr>
        <w:pStyle w:val="TOC2"/>
        <w:tabs>
          <w:tab w:val="right" w:leader="dot" w:pos="8306"/>
        </w:tabs>
      </w:pPr>
      <w:hyperlink w:anchor="_Toc4693" w:history="1">
        <w:r>
          <w:rPr>
            <w:rFonts w:ascii="仿宋" w:eastAsia="仿宋" w:hAnsi="仿宋" w:cs="仿宋" w:hint="eastAsia"/>
            <w:lang w:eastAsia="zh-CN"/>
          </w:rPr>
          <w:t>(二)、土建工程设计年限及安全等级</w:t>
        </w:r>
        <w:r>
          <w:tab/>
        </w:r>
        <w:r>
          <w:fldChar w:fldCharType="begin"/>
        </w:r>
        <w:r>
          <w:instrText xml:space="preserve"> PAGEREF _Toc4693 \h </w:instrText>
        </w:r>
        <w:r>
          <w:fldChar w:fldCharType="separate"/>
        </w:r>
        <w:r>
          <w:t>7</w:t>
        </w:r>
        <w:r>
          <w:fldChar w:fldCharType="end"/>
        </w:r>
      </w:hyperlink>
    </w:p>
    <w:p>
      <w:pPr>
        <w:pStyle w:val="TOC2"/>
        <w:tabs>
          <w:tab w:val="right" w:leader="dot" w:pos="8306"/>
        </w:tabs>
      </w:pPr>
      <w:hyperlink w:anchor="_Toc20441" w:history="1">
        <w:r>
          <w:rPr>
            <w:rFonts w:ascii="仿宋" w:eastAsia="仿宋" w:hAnsi="仿宋" w:cs="仿宋" w:hint="eastAsia"/>
            <w:lang w:eastAsia="zh-CN"/>
          </w:rPr>
          <w:t>(三)、建筑工程设计总体要求</w:t>
        </w:r>
        <w:r>
          <w:tab/>
        </w:r>
        <w:r>
          <w:fldChar w:fldCharType="begin"/>
        </w:r>
        <w:r>
          <w:instrText xml:space="preserve"> PAGEREF _Toc20441 \h </w:instrText>
        </w:r>
        <w:r>
          <w:fldChar w:fldCharType="separate"/>
        </w:r>
        <w:r>
          <w:t>8</w:t>
        </w:r>
        <w:r>
          <w:fldChar w:fldCharType="end"/>
        </w:r>
      </w:hyperlink>
    </w:p>
    <w:p>
      <w:pPr>
        <w:pStyle w:val="TOC2"/>
        <w:tabs>
          <w:tab w:val="right" w:leader="dot" w:pos="8306"/>
        </w:tabs>
      </w:pPr>
      <w:hyperlink w:anchor="_Toc31395" w:history="1">
        <w:r>
          <w:rPr>
            <w:rFonts w:ascii="仿宋" w:eastAsia="仿宋" w:hAnsi="仿宋" w:cs="仿宋" w:hint="eastAsia"/>
            <w:lang w:eastAsia="zh-CN"/>
          </w:rPr>
          <w:t>(四)、土建工程建设指标</w:t>
        </w:r>
        <w:r>
          <w:tab/>
        </w:r>
        <w:r>
          <w:fldChar w:fldCharType="begin"/>
        </w:r>
        <w:r>
          <w:instrText xml:space="preserve"> PAGEREF _Toc31395 \h </w:instrText>
        </w:r>
        <w:r>
          <w:fldChar w:fldCharType="separate"/>
        </w:r>
        <w:r>
          <w:t>9</w:t>
        </w:r>
        <w:r>
          <w:fldChar w:fldCharType="end"/>
        </w:r>
      </w:hyperlink>
    </w:p>
    <w:p>
      <w:pPr>
        <w:pStyle w:val="TOC1"/>
        <w:tabs>
          <w:tab w:val="right" w:leader="dot" w:pos="8306"/>
        </w:tabs>
      </w:pPr>
      <w:hyperlink w:anchor="_Toc31671" w:history="1">
        <w:r>
          <w:rPr>
            <w:rFonts w:ascii="仿宋" w:eastAsia="仿宋" w:hAnsi="仿宋" w:cs="仿宋" w:hint="eastAsia"/>
            <w:lang w:eastAsia="zh-CN"/>
          </w:rPr>
          <w:t>三、市场分析、调研</w:t>
        </w:r>
        <w:r>
          <w:tab/>
        </w:r>
        <w:r>
          <w:fldChar w:fldCharType="begin"/>
        </w:r>
        <w:r>
          <w:instrText xml:space="preserve"> PAGEREF _Toc31671 \h </w:instrText>
        </w:r>
        <w:r>
          <w:fldChar w:fldCharType="separate"/>
        </w:r>
        <w:r>
          <w:t>9</w:t>
        </w:r>
        <w:r>
          <w:fldChar w:fldCharType="end"/>
        </w:r>
      </w:hyperlink>
    </w:p>
    <w:p>
      <w:pPr>
        <w:pStyle w:val="TOC2"/>
        <w:tabs>
          <w:tab w:val="right" w:leader="dot" w:pos="8306"/>
        </w:tabs>
      </w:pPr>
      <w:hyperlink w:anchor="_Toc12752" w:history="1">
        <w:r>
          <w:rPr>
            <w:rFonts w:ascii="仿宋" w:eastAsia="仿宋" w:hAnsi="仿宋" w:cs="仿宋" w:hint="eastAsia"/>
            <w:lang w:eastAsia="zh-CN"/>
          </w:rPr>
          <w:t>(一)、腐乳行业分析</w:t>
        </w:r>
        <w:r>
          <w:tab/>
        </w:r>
        <w:r>
          <w:fldChar w:fldCharType="begin"/>
        </w:r>
        <w:r>
          <w:instrText xml:space="preserve"> PAGEREF _Toc12752 \h </w:instrText>
        </w:r>
        <w:r>
          <w:fldChar w:fldCharType="separate"/>
        </w:r>
        <w:r>
          <w:t>9</w:t>
        </w:r>
        <w:r>
          <w:fldChar w:fldCharType="end"/>
        </w:r>
      </w:hyperlink>
    </w:p>
    <w:p>
      <w:pPr>
        <w:pStyle w:val="TOC2"/>
        <w:tabs>
          <w:tab w:val="right" w:leader="dot" w:pos="8306"/>
        </w:tabs>
      </w:pPr>
      <w:hyperlink w:anchor="_Toc27254" w:history="1">
        <w:r>
          <w:rPr>
            <w:rFonts w:ascii="仿宋" w:eastAsia="仿宋" w:hAnsi="仿宋" w:cs="仿宋" w:hint="eastAsia"/>
            <w:lang w:eastAsia="zh-CN"/>
          </w:rPr>
          <w:t>(二)、腐乳市场分析预测</w:t>
        </w:r>
        <w:r>
          <w:tab/>
        </w:r>
        <w:r>
          <w:fldChar w:fldCharType="begin"/>
        </w:r>
        <w:r>
          <w:instrText xml:space="preserve"> PAGEREF _Toc27254 \h </w:instrText>
        </w:r>
        <w:r>
          <w:fldChar w:fldCharType="separate"/>
        </w:r>
        <w:r>
          <w:t>10</w:t>
        </w:r>
        <w:r>
          <w:fldChar w:fldCharType="end"/>
        </w:r>
      </w:hyperlink>
    </w:p>
    <w:p>
      <w:pPr>
        <w:pStyle w:val="TOC1"/>
        <w:tabs>
          <w:tab w:val="right" w:leader="dot" w:pos="8306"/>
        </w:tabs>
      </w:pPr>
      <w:hyperlink w:anchor="_Toc23265" w:history="1">
        <w:r>
          <w:rPr>
            <w:rFonts w:ascii="仿宋" w:eastAsia="仿宋" w:hAnsi="仿宋" w:cs="仿宋" w:hint="eastAsia"/>
            <w:lang w:eastAsia="zh-CN"/>
          </w:rPr>
          <w:t>四、产品规划分析</w:t>
        </w:r>
        <w:r>
          <w:tab/>
        </w:r>
        <w:r>
          <w:fldChar w:fldCharType="begin"/>
        </w:r>
        <w:r>
          <w:instrText xml:space="preserve"> PAGEREF _Toc23265 \h </w:instrText>
        </w:r>
        <w:r>
          <w:fldChar w:fldCharType="separate"/>
        </w:r>
        <w:r>
          <w:t>11</w:t>
        </w:r>
        <w:r>
          <w:fldChar w:fldCharType="end"/>
        </w:r>
      </w:hyperlink>
    </w:p>
    <w:p>
      <w:pPr>
        <w:pStyle w:val="TOC2"/>
        <w:tabs>
          <w:tab w:val="right" w:leader="dot" w:pos="8306"/>
        </w:tabs>
      </w:pPr>
      <w:hyperlink w:anchor="_Toc30969" w:history="1">
        <w:r>
          <w:rPr>
            <w:rFonts w:ascii="仿宋" w:eastAsia="仿宋" w:hAnsi="仿宋" w:cs="仿宋" w:hint="eastAsia"/>
            <w:lang w:eastAsia="zh-CN"/>
          </w:rPr>
          <w:t>(一)、产品规划</w:t>
        </w:r>
        <w:r>
          <w:tab/>
        </w:r>
        <w:r>
          <w:fldChar w:fldCharType="begin"/>
        </w:r>
        <w:r>
          <w:instrText xml:space="preserve"> PAGEREF _Toc30969 \h </w:instrText>
        </w:r>
        <w:r>
          <w:fldChar w:fldCharType="separate"/>
        </w:r>
        <w:r>
          <w:t>11</w:t>
        </w:r>
        <w:r>
          <w:fldChar w:fldCharType="end"/>
        </w:r>
      </w:hyperlink>
    </w:p>
    <w:p>
      <w:pPr>
        <w:pStyle w:val="TOC2"/>
        <w:tabs>
          <w:tab w:val="right" w:leader="dot" w:pos="8306"/>
        </w:tabs>
      </w:pPr>
      <w:hyperlink w:anchor="_Toc21846" w:history="1">
        <w:r>
          <w:rPr>
            <w:rFonts w:ascii="仿宋" w:eastAsia="仿宋" w:hAnsi="仿宋" w:cs="仿宋" w:hint="eastAsia"/>
            <w:lang w:eastAsia="zh-CN"/>
          </w:rPr>
          <w:t>(二)、建设规模</w:t>
        </w:r>
        <w:r>
          <w:tab/>
        </w:r>
        <w:r>
          <w:fldChar w:fldCharType="begin"/>
        </w:r>
        <w:r>
          <w:instrText xml:space="preserve"> PAGEREF _Toc21846 \h </w:instrText>
        </w:r>
        <w:r>
          <w:fldChar w:fldCharType="separate"/>
        </w:r>
        <w:r>
          <w:t>12</w:t>
        </w:r>
        <w:r>
          <w:fldChar w:fldCharType="end"/>
        </w:r>
      </w:hyperlink>
    </w:p>
    <w:p>
      <w:pPr>
        <w:pStyle w:val="TOC1"/>
        <w:tabs>
          <w:tab w:val="right" w:leader="dot" w:pos="8306"/>
        </w:tabs>
      </w:pPr>
      <w:hyperlink w:anchor="_Toc20035" w:history="1">
        <w:r>
          <w:rPr>
            <w:rFonts w:ascii="仿宋" w:eastAsia="仿宋" w:hAnsi="仿宋" w:cs="仿宋" w:hint="eastAsia"/>
            <w:lang w:eastAsia="zh-CN"/>
          </w:rPr>
          <w:t>五、腐乳项目选址可行性分析</w:t>
        </w:r>
        <w:r>
          <w:tab/>
        </w:r>
        <w:r>
          <w:fldChar w:fldCharType="begin"/>
        </w:r>
        <w:r>
          <w:instrText xml:space="preserve"> PAGEREF _Toc20035 \h </w:instrText>
        </w:r>
        <w:r>
          <w:fldChar w:fldCharType="separate"/>
        </w:r>
        <w:r>
          <w:t>13</w:t>
        </w:r>
        <w:r>
          <w:fldChar w:fldCharType="end"/>
        </w:r>
      </w:hyperlink>
    </w:p>
    <w:p>
      <w:pPr>
        <w:pStyle w:val="TOC2"/>
        <w:tabs>
          <w:tab w:val="right" w:leader="dot" w:pos="8306"/>
        </w:tabs>
      </w:pPr>
      <w:hyperlink w:anchor="_Toc25502" w:history="1">
        <w:r>
          <w:rPr>
            <w:rFonts w:ascii="仿宋" w:eastAsia="仿宋" w:hAnsi="仿宋" w:cs="仿宋" w:hint="eastAsia"/>
            <w:lang w:eastAsia="zh-CN"/>
          </w:rPr>
          <w:t>(一)、腐乳项目选址</w:t>
        </w:r>
        <w:r>
          <w:tab/>
        </w:r>
        <w:r>
          <w:fldChar w:fldCharType="begin"/>
        </w:r>
        <w:r>
          <w:instrText xml:space="preserve"> PAGEREF _Toc25502 \h </w:instrText>
        </w:r>
        <w:r>
          <w:fldChar w:fldCharType="separate"/>
        </w:r>
        <w:r>
          <w:t>13</w:t>
        </w:r>
        <w:r>
          <w:fldChar w:fldCharType="end"/>
        </w:r>
      </w:hyperlink>
    </w:p>
    <w:p>
      <w:pPr>
        <w:pStyle w:val="TOC2"/>
        <w:tabs>
          <w:tab w:val="right" w:leader="dot" w:pos="8306"/>
        </w:tabs>
      </w:pPr>
      <w:hyperlink w:anchor="_Toc25753" w:history="1">
        <w:r>
          <w:rPr>
            <w:rFonts w:ascii="仿宋" w:eastAsia="仿宋" w:hAnsi="仿宋" w:cs="仿宋" w:hint="eastAsia"/>
            <w:lang w:eastAsia="zh-CN"/>
          </w:rPr>
          <w:t>(二)、用地控制指标</w:t>
        </w:r>
        <w:r>
          <w:tab/>
        </w:r>
        <w:r>
          <w:fldChar w:fldCharType="begin"/>
        </w:r>
        <w:r>
          <w:instrText xml:space="preserve"> PAGEREF _Toc25753 \h </w:instrText>
        </w:r>
        <w:r>
          <w:fldChar w:fldCharType="separate"/>
        </w:r>
        <w:r>
          <w:t>13</w:t>
        </w:r>
        <w:r>
          <w:fldChar w:fldCharType="end"/>
        </w:r>
      </w:hyperlink>
    </w:p>
    <w:p>
      <w:pPr>
        <w:pStyle w:val="TOC2"/>
        <w:tabs>
          <w:tab w:val="right" w:leader="dot" w:pos="8306"/>
        </w:tabs>
      </w:pPr>
      <w:hyperlink w:anchor="_Toc6709" w:history="1">
        <w:r>
          <w:rPr>
            <w:rFonts w:ascii="仿宋" w:eastAsia="仿宋" w:hAnsi="仿宋" w:cs="仿宋" w:hint="eastAsia"/>
            <w:lang w:eastAsia="zh-CN"/>
          </w:rPr>
          <w:t>(三)、节约用地措施</w:t>
        </w:r>
        <w:r>
          <w:tab/>
        </w:r>
        <w:r>
          <w:fldChar w:fldCharType="begin"/>
        </w:r>
        <w:r>
          <w:instrText xml:space="preserve"> PAGEREF _Toc6709 \h </w:instrText>
        </w:r>
        <w:r>
          <w:fldChar w:fldCharType="separate"/>
        </w:r>
        <w:r>
          <w:t>15</w:t>
        </w:r>
        <w:r>
          <w:fldChar w:fldCharType="end"/>
        </w:r>
      </w:hyperlink>
    </w:p>
    <w:p>
      <w:pPr>
        <w:pStyle w:val="TOC2"/>
        <w:tabs>
          <w:tab w:val="right" w:leader="dot" w:pos="8306"/>
        </w:tabs>
      </w:pPr>
      <w:hyperlink w:anchor="_Toc7334" w:history="1">
        <w:r>
          <w:rPr>
            <w:rFonts w:ascii="仿宋" w:eastAsia="仿宋" w:hAnsi="仿宋" w:cs="仿宋" w:hint="eastAsia"/>
            <w:lang w:eastAsia="zh-CN"/>
          </w:rPr>
          <w:t>(四)、总图布置方案</w:t>
        </w:r>
        <w:r>
          <w:tab/>
        </w:r>
        <w:r>
          <w:fldChar w:fldCharType="begin"/>
        </w:r>
        <w:r>
          <w:instrText xml:space="preserve"> PAGEREF _Toc7334 \h </w:instrText>
        </w:r>
        <w:r>
          <w:fldChar w:fldCharType="separate"/>
        </w:r>
        <w:r>
          <w:t>16</w:t>
        </w:r>
        <w:r>
          <w:fldChar w:fldCharType="end"/>
        </w:r>
      </w:hyperlink>
    </w:p>
    <w:p>
      <w:pPr>
        <w:pStyle w:val="TOC2"/>
        <w:tabs>
          <w:tab w:val="right" w:leader="dot" w:pos="8306"/>
        </w:tabs>
      </w:pPr>
      <w:hyperlink w:anchor="_Toc1207" w:history="1">
        <w:r>
          <w:rPr>
            <w:rFonts w:ascii="仿宋" w:eastAsia="仿宋" w:hAnsi="仿宋" w:cs="仿宋" w:hint="eastAsia"/>
            <w:lang w:eastAsia="zh-CN"/>
          </w:rPr>
          <w:t>(五)、选址综合评价</w:t>
        </w:r>
        <w:r>
          <w:tab/>
        </w:r>
        <w:r>
          <w:fldChar w:fldCharType="begin"/>
        </w:r>
        <w:r>
          <w:instrText xml:space="preserve"> PAGEREF _Toc1207 \h </w:instrText>
        </w:r>
        <w:r>
          <w:fldChar w:fldCharType="separate"/>
        </w:r>
        <w:r>
          <w:t>17</w:t>
        </w:r>
        <w:r>
          <w:fldChar w:fldCharType="end"/>
        </w:r>
      </w:hyperlink>
    </w:p>
    <w:p>
      <w:pPr>
        <w:pStyle w:val="TOC1"/>
        <w:tabs>
          <w:tab w:val="right" w:leader="dot" w:pos="8306"/>
        </w:tabs>
      </w:pPr>
      <w:hyperlink w:anchor="_Toc13004" w:history="1">
        <w:r>
          <w:rPr>
            <w:rFonts w:ascii="仿宋" w:eastAsia="仿宋" w:hAnsi="仿宋" w:cs="仿宋" w:hint="eastAsia"/>
            <w:lang w:eastAsia="zh-CN"/>
          </w:rPr>
          <w:t>六、腐乳项目文档管理</w:t>
        </w:r>
        <w:r>
          <w:tab/>
        </w:r>
        <w:r>
          <w:fldChar w:fldCharType="begin"/>
        </w:r>
        <w:r>
          <w:instrText xml:space="preserve"> PAGEREF _Toc13004 \h </w:instrText>
        </w:r>
        <w:r>
          <w:fldChar w:fldCharType="separate"/>
        </w:r>
        <w:r>
          <w:t>18</w:t>
        </w:r>
        <w:r>
          <w:fldChar w:fldCharType="end"/>
        </w:r>
      </w:hyperlink>
    </w:p>
    <w:p>
      <w:pPr>
        <w:pStyle w:val="TOC2"/>
        <w:tabs>
          <w:tab w:val="right" w:leader="dot" w:pos="8306"/>
        </w:tabs>
      </w:pPr>
      <w:hyperlink w:anchor="_Toc6242" w:history="1">
        <w:r>
          <w:rPr>
            <w:rFonts w:ascii="仿宋" w:eastAsia="仿宋" w:hAnsi="仿宋" w:cs="仿宋" w:hint="eastAsia"/>
            <w:lang w:eastAsia="zh-CN"/>
          </w:rPr>
          <w:t>(一)、文档编制与审查</w:t>
        </w:r>
        <w:r>
          <w:tab/>
        </w:r>
        <w:r>
          <w:fldChar w:fldCharType="begin"/>
        </w:r>
        <w:r>
          <w:instrText xml:space="preserve"> PAGEREF _Toc6242 \h </w:instrText>
        </w:r>
        <w:r>
          <w:fldChar w:fldCharType="separate"/>
        </w:r>
        <w:r>
          <w:t>18</w:t>
        </w:r>
        <w:r>
          <w:fldChar w:fldCharType="end"/>
        </w:r>
      </w:hyperlink>
    </w:p>
    <w:p>
      <w:pPr>
        <w:pStyle w:val="TOC2"/>
        <w:tabs>
          <w:tab w:val="right" w:leader="dot" w:pos="8306"/>
        </w:tabs>
      </w:pPr>
      <w:hyperlink w:anchor="_Toc28688" w:history="1">
        <w:r>
          <w:rPr>
            <w:rFonts w:ascii="仿宋" w:eastAsia="仿宋" w:hAnsi="仿宋" w:cs="仿宋" w:hint="eastAsia"/>
            <w:lang w:eastAsia="zh-CN"/>
          </w:rPr>
          <w:t>(二)、文档发布与分发</w:t>
        </w:r>
        <w:r>
          <w:tab/>
        </w:r>
        <w:r>
          <w:fldChar w:fldCharType="begin"/>
        </w:r>
        <w:r>
          <w:instrText xml:space="preserve"> PAGEREF _Toc28688 \h </w:instrText>
        </w:r>
        <w:r>
          <w:fldChar w:fldCharType="separate"/>
        </w:r>
        <w:r>
          <w:t>19</w:t>
        </w:r>
        <w:r>
          <w:fldChar w:fldCharType="end"/>
        </w:r>
      </w:hyperlink>
    </w:p>
    <w:p>
      <w:pPr>
        <w:pStyle w:val="TOC2"/>
        <w:tabs>
          <w:tab w:val="right" w:leader="dot" w:pos="8306"/>
        </w:tabs>
      </w:pPr>
      <w:hyperlink w:anchor="_Toc2020" w:history="1">
        <w:r>
          <w:rPr>
            <w:rFonts w:ascii="仿宋" w:eastAsia="仿宋" w:hAnsi="仿宋" w:cs="仿宋" w:hint="eastAsia"/>
            <w:lang w:eastAsia="zh-CN"/>
          </w:rPr>
          <w:t>(三)、文档存档与归档</w:t>
        </w:r>
        <w:r>
          <w:tab/>
        </w:r>
        <w:r>
          <w:fldChar w:fldCharType="begin"/>
        </w:r>
        <w:r>
          <w:instrText xml:space="preserve"> PAGEREF _Toc2020 \h </w:instrText>
        </w:r>
        <w:r>
          <w:fldChar w:fldCharType="separate"/>
        </w:r>
        <w:r>
          <w:t>20</w:t>
        </w:r>
        <w:r>
          <w:fldChar w:fldCharType="end"/>
        </w:r>
      </w:hyperlink>
    </w:p>
    <w:p>
      <w:pPr>
        <w:pStyle w:val="TOC1"/>
        <w:tabs>
          <w:tab w:val="right" w:leader="dot" w:pos="8306"/>
        </w:tabs>
      </w:pPr>
      <w:hyperlink w:anchor="_Toc31548" w:history="1">
        <w:r>
          <w:rPr>
            <w:rFonts w:ascii="仿宋" w:eastAsia="仿宋" w:hAnsi="仿宋" w:cs="仿宋" w:hint="eastAsia"/>
            <w:lang w:eastAsia="zh-CN"/>
          </w:rPr>
          <w:t>七、腐乳项目经营效益</w:t>
        </w:r>
        <w:r>
          <w:tab/>
        </w:r>
        <w:r>
          <w:fldChar w:fldCharType="begin"/>
        </w:r>
        <w:r>
          <w:instrText xml:space="preserve"> PAGEREF _Toc31548 \h </w:instrText>
        </w:r>
        <w:r>
          <w:fldChar w:fldCharType="separate"/>
        </w:r>
        <w:r>
          <w:t>21</w:t>
        </w:r>
        <w:r>
          <w:fldChar w:fldCharType="end"/>
        </w:r>
      </w:hyperlink>
    </w:p>
    <w:p>
      <w:pPr>
        <w:pStyle w:val="TOC2"/>
        <w:tabs>
          <w:tab w:val="right" w:leader="dot" w:pos="8306"/>
        </w:tabs>
      </w:pPr>
      <w:hyperlink w:anchor="_Toc27243" w:history="1">
        <w:r>
          <w:rPr>
            <w:rFonts w:ascii="仿宋" w:eastAsia="仿宋" w:hAnsi="仿宋" w:cs="仿宋" w:hint="eastAsia"/>
            <w:lang w:eastAsia="zh-CN"/>
          </w:rPr>
          <w:t>(一)、经济评价财务测算</w:t>
        </w:r>
        <w:r>
          <w:tab/>
        </w:r>
        <w:r>
          <w:fldChar w:fldCharType="begin"/>
        </w:r>
        <w:r>
          <w:instrText xml:space="preserve"> PAGEREF _Toc27243 \h </w:instrText>
        </w:r>
        <w:r>
          <w:fldChar w:fldCharType="separate"/>
        </w:r>
        <w:r>
          <w:t>21</w:t>
        </w:r>
        <w:r>
          <w:fldChar w:fldCharType="end"/>
        </w:r>
      </w:hyperlink>
    </w:p>
    <w:p>
      <w:pPr>
        <w:pStyle w:val="TOC2"/>
        <w:tabs>
          <w:tab w:val="right" w:leader="dot" w:pos="8306"/>
        </w:tabs>
      </w:pPr>
      <w:hyperlink w:anchor="_Toc5160" w:history="1">
        <w:r>
          <w:rPr>
            <w:rFonts w:ascii="仿宋" w:eastAsia="仿宋" w:hAnsi="仿宋" w:cs="仿宋" w:hint="eastAsia"/>
            <w:lang w:eastAsia="zh-CN"/>
          </w:rPr>
          <w:t>(二)、腐乳项目盈利能力分析</w:t>
        </w:r>
        <w:r>
          <w:tab/>
        </w:r>
        <w:r>
          <w:fldChar w:fldCharType="begin"/>
        </w:r>
        <w:r>
          <w:instrText xml:space="preserve"> PAGEREF _Toc5160 \h </w:instrText>
        </w:r>
        <w:r>
          <w:fldChar w:fldCharType="separate"/>
        </w:r>
        <w:r>
          <w:t>22</w:t>
        </w:r>
        <w:r>
          <w:fldChar w:fldCharType="end"/>
        </w:r>
      </w:hyperlink>
    </w:p>
    <w:p>
      <w:pPr>
        <w:pStyle w:val="TOC1"/>
        <w:tabs>
          <w:tab w:val="right" w:leader="dot" w:pos="8306"/>
        </w:tabs>
      </w:pPr>
      <w:hyperlink w:anchor="_Toc30792" w:history="1">
        <w:r>
          <w:rPr>
            <w:rFonts w:ascii="仿宋" w:eastAsia="仿宋" w:hAnsi="仿宋" w:cs="仿宋" w:hint="eastAsia"/>
            <w:lang w:eastAsia="zh-CN"/>
          </w:rPr>
          <w:t>八、腐乳项目风险管理</w:t>
        </w:r>
        <w:r>
          <w:tab/>
        </w:r>
        <w:r>
          <w:fldChar w:fldCharType="begin"/>
        </w:r>
        <w:r>
          <w:instrText xml:space="preserve"> PAGEREF _Toc30792 \h </w:instrText>
        </w:r>
        <w:r>
          <w:fldChar w:fldCharType="separate"/>
        </w:r>
        <w:r>
          <w:t>23</w:t>
        </w:r>
        <w:r>
          <w:fldChar w:fldCharType="end"/>
        </w:r>
      </w:hyperlink>
    </w:p>
    <w:p>
      <w:pPr>
        <w:pStyle w:val="TOC2"/>
        <w:tabs>
          <w:tab w:val="right" w:leader="dot" w:pos="8306"/>
        </w:tabs>
      </w:pPr>
      <w:hyperlink w:anchor="_Toc4689" w:history="1">
        <w:r>
          <w:rPr>
            <w:rFonts w:ascii="仿宋" w:eastAsia="仿宋" w:hAnsi="仿宋" w:cs="仿宋" w:hint="eastAsia"/>
            <w:lang w:eastAsia="zh-CN"/>
          </w:rPr>
          <w:t>(一)、风险识别与评估</w:t>
        </w:r>
        <w:r>
          <w:tab/>
        </w:r>
        <w:r>
          <w:fldChar w:fldCharType="begin"/>
        </w:r>
        <w:r>
          <w:instrText xml:space="preserve"> PAGEREF _Toc4689 \h </w:instrText>
        </w:r>
        <w:r>
          <w:fldChar w:fldCharType="separate"/>
        </w:r>
        <w:r>
          <w:t>23</w:t>
        </w:r>
        <w:r>
          <w:fldChar w:fldCharType="end"/>
        </w:r>
      </w:hyperlink>
    </w:p>
    <w:p>
      <w:pPr>
        <w:pStyle w:val="TOC2"/>
        <w:tabs>
          <w:tab w:val="right" w:leader="dot" w:pos="8306"/>
        </w:tabs>
      </w:pPr>
      <w:hyperlink w:anchor="_Toc29100" w:history="1">
        <w:r>
          <w:rPr>
            <w:rFonts w:ascii="仿宋" w:eastAsia="仿宋" w:hAnsi="仿宋" w:cs="仿宋" w:hint="eastAsia"/>
            <w:lang w:eastAsia="zh-CN"/>
          </w:rPr>
          <w:t>(二)、风险应对策略</w:t>
        </w:r>
        <w:r>
          <w:tab/>
        </w:r>
        <w:r>
          <w:fldChar w:fldCharType="begin"/>
        </w:r>
        <w:r>
          <w:instrText xml:space="preserve"> PAGEREF _Toc29100 \h </w:instrText>
        </w:r>
        <w:r>
          <w:fldChar w:fldCharType="separate"/>
        </w:r>
        <w:r>
          <w:t>24</w:t>
        </w:r>
        <w:r>
          <w:fldChar w:fldCharType="end"/>
        </w:r>
      </w:hyperlink>
    </w:p>
    <w:p>
      <w:pPr>
        <w:pStyle w:val="TOC2"/>
        <w:tabs>
          <w:tab w:val="right" w:leader="dot" w:pos="8306"/>
        </w:tabs>
      </w:pPr>
      <w:hyperlink w:anchor="_Toc2342" w:history="1">
        <w:r>
          <w:rPr>
            <w:rFonts w:ascii="仿宋" w:eastAsia="仿宋" w:hAnsi="仿宋" w:cs="仿宋" w:hint="eastAsia"/>
            <w:lang w:eastAsia="zh-CN"/>
          </w:rPr>
          <w:t>(三)、风险监控与控制</w:t>
        </w:r>
        <w:r>
          <w:tab/>
        </w:r>
        <w:r>
          <w:fldChar w:fldCharType="begin"/>
        </w:r>
        <w:r>
          <w:instrText xml:space="preserve"> PAGEREF _Toc2342 \h </w:instrText>
        </w:r>
        <w:r>
          <w:fldChar w:fldCharType="separate"/>
        </w:r>
        <w:r>
          <w:t>26</w:t>
        </w:r>
        <w:r>
          <w:fldChar w:fldCharType="end"/>
        </w:r>
      </w:hyperlink>
    </w:p>
    <w:p>
      <w:pPr>
        <w:pStyle w:val="TOC1"/>
        <w:tabs>
          <w:tab w:val="right" w:leader="dot" w:pos="8306"/>
        </w:tabs>
      </w:pPr>
      <w:hyperlink w:anchor="_Toc10310" w:history="1">
        <w:r>
          <w:rPr>
            <w:rFonts w:ascii="仿宋" w:eastAsia="仿宋" w:hAnsi="仿宋" w:cs="仿宋" w:hint="eastAsia"/>
            <w:lang w:eastAsia="zh-CN"/>
          </w:rPr>
          <w:t>九、腐乳项目技术管理</w:t>
        </w:r>
        <w:r>
          <w:tab/>
        </w:r>
        <w:r>
          <w:fldChar w:fldCharType="begin"/>
        </w:r>
        <w:r>
          <w:instrText xml:space="preserve"> PAGEREF _Toc10310 \h </w:instrText>
        </w:r>
        <w:r>
          <w:fldChar w:fldCharType="separate"/>
        </w:r>
        <w:r>
          <w:t>27</w:t>
        </w:r>
        <w:r>
          <w:fldChar w:fldCharType="end"/>
        </w:r>
      </w:hyperlink>
    </w:p>
    <w:p>
      <w:pPr>
        <w:pStyle w:val="TOC2"/>
        <w:tabs>
          <w:tab w:val="right" w:leader="dot" w:pos="8306"/>
        </w:tabs>
      </w:pPr>
      <w:hyperlink w:anchor="_Toc18351" w:history="1">
        <w:r>
          <w:rPr>
            <w:rFonts w:ascii="仿宋" w:eastAsia="仿宋" w:hAnsi="仿宋" w:cs="仿宋" w:hint="eastAsia"/>
            <w:lang w:eastAsia="zh-CN"/>
          </w:rPr>
          <w:t>(一)、技术方案选用方向</w:t>
        </w:r>
        <w:r>
          <w:tab/>
        </w:r>
        <w:r>
          <w:fldChar w:fldCharType="begin"/>
        </w:r>
        <w:r>
          <w:instrText xml:space="preserve"> PAGEREF _Toc18351 \h </w:instrText>
        </w:r>
        <w:r>
          <w:fldChar w:fldCharType="separate"/>
        </w:r>
        <w:r>
          <w:t>27</w:t>
        </w:r>
        <w:r>
          <w:fldChar w:fldCharType="end"/>
        </w:r>
      </w:hyperlink>
    </w:p>
    <w:p>
      <w:pPr>
        <w:pStyle w:val="TOC2"/>
        <w:tabs>
          <w:tab w:val="right" w:leader="dot" w:pos="8306"/>
        </w:tabs>
      </w:pPr>
      <w:hyperlink w:anchor="_Toc10950" w:history="1">
        <w:r>
          <w:rPr>
            <w:rFonts w:ascii="仿宋" w:eastAsia="仿宋" w:hAnsi="仿宋" w:cs="仿宋" w:hint="eastAsia"/>
            <w:lang w:eastAsia="zh-CN"/>
          </w:rPr>
          <w:t>(二)、工艺技术方案选用原则</w:t>
        </w:r>
        <w:r>
          <w:tab/>
        </w:r>
        <w:r>
          <w:fldChar w:fldCharType="begin"/>
        </w:r>
        <w:r>
          <w:instrText xml:space="preserve"> PAGEREF _Toc10950 \h </w:instrText>
        </w:r>
        <w:r>
          <w:fldChar w:fldCharType="separate"/>
        </w:r>
        <w:r>
          <w:t>29</w:t>
        </w:r>
        <w:r>
          <w:fldChar w:fldCharType="end"/>
        </w:r>
      </w:hyperlink>
    </w:p>
    <w:p>
      <w:pPr>
        <w:pStyle w:val="TOC2"/>
        <w:tabs>
          <w:tab w:val="right" w:leader="dot" w:pos="8306"/>
        </w:tabs>
      </w:pPr>
      <w:hyperlink w:anchor="_Toc22140" w:history="1">
        <w:r>
          <w:rPr>
            <w:rFonts w:ascii="仿宋" w:eastAsia="仿宋" w:hAnsi="仿宋" w:cs="仿宋" w:hint="eastAsia"/>
            <w:lang w:eastAsia="zh-CN"/>
          </w:rPr>
          <w:t>(三)、工艺技术方案要求</w:t>
        </w:r>
        <w:r>
          <w:tab/>
        </w:r>
        <w:r>
          <w:fldChar w:fldCharType="begin"/>
        </w:r>
        <w:r>
          <w:instrText xml:space="preserve"> PAGEREF _Toc22140 \h </w:instrText>
        </w:r>
        <w:r>
          <w:fldChar w:fldCharType="separate"/>
        </w:r>
        <w:r>
          <w:t>31</w:t>
        </w:r>
        <w:r>
          <w:fldChar w:fldCharType="end"/>
        </w:r>
      </w:hyperlink>
    </w:p>
    <w:p>
      <w:pPr>
        <w:pStyle w:val="TOC1"/>
        <w:tabs>
          <w:tab w:val="right" w:leader="dot" w:pos="8306"/>
        </w:tabs>
      </w:pPr>
      <w:hyperlink w:anchor="_Toc18839" w:history="1">
        <w:r>
          <w:rPr>
            <w:rFonts w:ascii="仿宋" w:eastAsia="仿宋" w:hAnsi="仿宋" w:cs="仿宋" w:hint="eastAsia"/>
            <w:lang w:eastAsia="zh-CN"/>
          </w:rPr>
          <w:t>十、生产安全保护</w:t>
        </w:r>
        <w:r>
          <w:tab/>
        </w:r>
        <w:r>
          <w:fldChar w:fldCharType="begin"/>
        </w:r>
        <w:r>
          <w:instrText xml:space="preserve"> PAGEREF _Toc18839 \h </w:instrText>
        </w:r>
        <w:r>
          <w:fldChar w:fldCharType="separate"/>
        </w:r>
        <w:r>
          <w:t>33</w:t>
        </w:r>
        <w:r>
          <w:fldChar w:fldCharType="end"/>
        </w:r>
      </w:hyperlink>
    </w:p>
    <w:p>
      <w:pPr>
        <w:pStyle w:val="TOC2"/>
        <w:tabs>
          <w:tab w:val="right" w:leader="dot" w:pos="8306"/>
        </w:tabs>
      </w:pPr>
      <w:hyperlink w:anchor="_Toc28160" w:history="1">
        <w:r>
          <w:rPr>
            <w:rFonts w:ascii="仿宋" w:eastAsia="仿宋" w:hAnsi="仿宋" w:cs="仿宋" w:hint="eastAsia"/>
            <w:lang w:eastAsia="zh-CN"/>
          </w:rPr>
          <w:t>(一)、消防安全</w:t>
        </w:r>
        <w:r>
          <w:tab/>
        </w:r>
        <w:r>
          <w:fldChar w:fldCharType="begin"/>
        </w:r>
        <w:r>
          <w:instrText xml:space="preserve"> PAGEREF _Toc28160 \h </w:instrText>
        </w:r>
        <w:r>
          <w:fldChar w:fldCharType="separate"/>
        </w:r>
        <w:r>
          <w:t>33</w:t>
        </w:r>
        <w:r>
          <w:fldChar w:fldCharType="end"/>
        </w:r>
      </w:hyperlink>
    </w:p>
    <w:p>
      <w:pPr>
        <w:pStyle w:val="TOC2"/>
        <w:tabs>
          <w:tab w:val="right" w:leader="dot" w:pos="8306"/>
        </w:tabs>
      </w:pPr>
      <w:hyperlink w:anchor="_Toc9805" w:history="1">
        <w:r>
          <w:rPr>
            <w:rFonts w:ascii="仿宋" w:eastAsia="仿宋" w:hAnsi="仿宋" w:cs="仿宋" w:hint="eastAsia"/>
            <w:lang w:eastAsia="zh-CN"/>
          </w:rPr>
          <w:t>(二)、防火防爆总图布置措施</w:t>
        </w:r>
        <w:r>
          <w:tab/>
        </w:r>
        <w:r>
          <w:fldChar w:fldCharType="begin"/>
        </w:r>
        <w:r>
          <w:instrText xml:space="preserve"> PAGEREF _Toc9805 \h </w:instrText>
        </w:r>
        <w:r>
          <w:fldChar w:fldCharType="separate"/>
        </w:r>
        <w:r>
          <w:t>34</w:t>
        </w:r>
        <w:r>
          <w:fldChar w:fldCharType="end"/>
        </w:r>
      </w:hyperlink>
    </w:p>
    <w:p>
      <w:pPr>
        <w:pStyle w:val="TOC2"/>
        <w:tabs>
          <w:tab w:val="right" w:leader="dot" w:pos="8306"/>
        </w:tabs>
      </w:pPr>
      <w:hyperlink w:anchor="_Toc28860" w:history="1">
        <w:r>
          <w:rPr>
            <w:rFonts w:ascii="仿宋" w:eastAsia="仿宋" w:hAnsi="仿宋" w:cs="仿宋" w:hint="eastAsia"/>
            <w:lang w:eastAsia="zh-CN"/>
          </w:rPr>
          <w:t>(三)、自然灾害防范措施</w:t>
        </w:r>
        <w:r>
          <w:tab/>
        </w:r>
        <w:r>
          <w:fldChar w:fldCharType="begin"/>
        </w:r>
        <w:r>
          <w:instrText xml:space="preserve"> PAGEREF _Toc28860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53" w:history="1">
        <w:r>
          <w:rPr>
            <w:rFonts w:ascii="仿宋" w:eastAsia="仿宋" w:hAnsi="仿宋" w:cs="仿宋" w:hint="eastAsia"/>
            <w:lang w:eastAsia="zh-CN"/>
          </w:rPr>
          <w:t>(四)、安全色及安全标志使用要求</w:t>
        </w:r>
        <w:r>
          <w:tab/>
        </w:r>
        <w:r>
          <w:fldChar w:fldCharType="begin"/>
        </w:r>
        <w:r>
          <w:instrText xml:space="preserve"> PAGEREF _Toc19353 \h </w:instrText>
        </w:r>
        <w:r>
          <w:fldChar w:fldCharType="separate"/>
        </w:r>
        <w:r>
          <w:t>36</w:t>
        </w:r>
        <w:r>
          <w:fldChar w:fldCharType="end"/>
        </w:r>
      </w:hyperlink>
    </w:p>
    <w:p>
      <w:pPr>
        <w:pStyle w:val="TOC2"/>
        <w:tabs>
          <w:tab w:val="right" w:leader="dot" w:pos="8306"/>
        </w:tabs>
      </w:pPr>
      <w:hyperlink w:anchor="_Toc4083" w:history="1">
        <w:r>
          <w:rPr>
            <w:rFonts w:ascii="仿宋" w:eastAsia="仿宋" w:hAnsi="仿宋" w:cs="仿宋" w:hint="eastAsia"/>
            <w:lang w:eastAsia="zh-CN"/>
          </w:rPr>
          <w:t>(五)、防尘防毒措施</w:t>
        </w:r>
        <w:r>
          <w:tab/>
        </w:r>
        <w:r>
          <w:fldChar w:fldCharType="begin"/>
        </w:r>
        <w:r>
          <w:instrText xml:space="preserve"> PAGEREF _Toc4083 \h </w:instrText>
        </w:r>
        <w:r>
          <w:fldChar w:fldCharType="separate"/>
        </w:r>
        <w:r>
          <w:t>37</w:t>
        </w:r>
        <w:r>
          <w:fldChar w:fldCharType="end"/>
        </w:r>
      </w:hyperlink>
    </w:p>
    <w:p>
      <w:pPr>
        <w:pStyle w:val="TOC2"/>
        <w:tabs>
          <w:tab w:val="right" w:leader="dot" w:pos="8306"/>
        </w:tabs>
      </w:pPr>
      <w:hyperlink w:anchor="_Toc31169" w:history="1">
        <w:r>
          <w:rPr>
            <w:rFonts w:ascii="仿宋" w:eastAsia="仿宋" w:hAnsi="仿宋" w:cs="仿宋" w:hint="eastAsia"/>
            <w:lang w:eastAsia="zh-CN"/>
          </w:rPr>
          <w:t>(六)、防静电、触电防护及防雷措施</w:t>
        </w:r>
        <w:r>
          <w:tab/>
        </w:r>
        <w:r>
          <w:fldChar w:fldCharType="begin"/>
        </w:r>
        <w:r>
          <w:instrText xml:space="preserve"> PAGEREF _Toc31169 \h </w:instrText>
        </w:r>
        <w:r>
          <w:fldChar w:fldCharType="separate"/>
        </w:r>
        <w:r>
          <w:t>38</w:t>
        </w:r>
        <w:r>
          <w:fldChar w:fldCharType="end"/>
        </w:r>
      </w:hyperlink>
    </w:p>
    <w:p>
      <w:pPr>
        <w:pStyle w:val="TOC2"/>
        <w:tabs>
          <w:tab w:val="right" w:leader="dot" w:pos="8306"/>
        </w:tabs>
      </w:pPr>
      <w:hyperlink w:anchor="_Toc14006" w:history="1">
        <w:r>
          <w:rPr>
            <w:rFonts w:ascii="仿宋" w:eastAsia="仿宋" w:hAnsi="仿宋" w:cs="仿宋" w:hint="eastAsia"/>
            <w:lang w:eastAsia="zh-CN"/>
          </w:rPr>
          <w:t>(七)、机械设备安全保障措施</w:t>
        </w:r>
        <w:r>
          <w:tab/>
        </w:r>
        <w:r>
          <w:fldChar w:fldCharType="begin"/>
        </w:r>
        <w:r>
          <w:instrText xml:space="preserve"> PAGEREF _Toc14006 \h </w:instrText>
        </w:r>
        <w:r>
          <w:fldChar w:fldCharType="separate"/>
        </w:r>
        <w:r>
          <w:t>39</w:t>
        </w:r>
        <w:r>
          <w:fldChar w:fldCharType="end"/>
        </w:r>
      </w:hyperlink>
    </w:p>
    <w:p>
      <w:pPr>
        <w:pStyle w:val="TOC1"/>
        <w:tabs>
          <w:tab w:val="right" w:leader="dot" w:pos="8306"/>
        </w:tabs>
      </w:pPr>
      <w:hyperlink w:anchor="_Toc29674" w:history="1">
        <w:r>
          <w:rPr>
            <w:rFonts w:ascii="仿宋" w:eastAsia="仿宋" w:hAnsi="仿宋" w:cs="仿宋" w:hint="eastAsia"/>
            <w:lang w:eastAsia="zh-CN"/>
          </w:rPr>
          <w:t>十一、腐乳项目社会影响</w:t>
        </w:r>
        <w:r>
          <w:tab/>
        </w:r>
        <w:r>
          <w:fldChar w:fldCharType="begin"/>
        </w:r>
        <w:r>
          <w:instrText xml:space="preserve"> PAGEREF _Toc29674 \h </w:instrText>
        </w:r>
        <w:r>
          <w:fldChar w:fldCharType="separate"/>
        </w:r>
        <w:r>
          <w:t>41</w:t>
        </w:r>
        <w:r>
          <w:fldChar w:fldCharType="end"/>
        </w:r>
      </w:hyperlink>
    </w:p>
    <w:p>
      <w:pPr>
        <w:pStyle w:val="TOC2"/>
        <w:tabs>
          <w:tab w:val="right" w:leader="dot" w:pos="8306"/>
        </w:tabs>
      </w:pPr>
      <w:hyperlink w:anchor="_Toc30340" w:history="1">
        <w:r>
          <w:rPr>
            <w:rFonts w:ascii="仿宋" w:eastAsia="仿宋" w:hAnsi="仿宋" w:cs="仿宋" w:hint="eastAsia"/>
            <w:lang w:eastAsia="zh-CN"/>
          </w:rPr>
          <w:t>(一)、社会责任与义务</w:t>
        </w:r>
        <w:r>
          <w:tab/>
        </w:r>
        <w:r>
          <w:fldChar w:fldCharType="begin"/>
        </w:r>
        <w:r>
          <w:instrText xml:space="preserve"> PAGEREF _Toc30340 \h </w:instrText>
        </w:r>
        <w:r>
          <w:fldChar w:fldCharType="separate"/>
        </w:r>
        <w:r>
          <w:t>41</w:t>
        </w:r>
        <w:r>
          <w:fldChar w:fldCharType="end"/>
        </w:r>
      </w:hyperlink>
    </w:p>
    <w:p>
      <w:pPr>
        <w:pStyle w:val="TOC2"/>
        <w:tabs>
          <w:tab w:val="right" w:leader="dot" w:pos="8306"/>
        </w:tabs>
      </w:pPr>
      <w:hyperlink w:anchor="_Toc15552" w:history="1">
        <w:r>
          <w:rPr>
            <w:rFonts w:ascii="仿宋" w:eastAsia="仿宋" w:hAnsi="仿宋" w:cs="仿宋" w:hint="eastAsia"/>
            <w:lang w:eastAsia="zh-CN"/>
          </w:rPr>
          <w:t>(二)、社会参与与沟通</w:t>
        </w:r>
        <w:r>
          <w:tab/>
        </w:r>
        <w:r>
          <w:fldChar w:fldCharType="begin"/>
        </w:r>
        <w:r>
          <w:instrText xml:space="preserve"> PAGEREF _Toc15552 \h </w:instrText>
        </w:r>
        <w:r>
          <w:fldChar w:fldCharType="separate"/>
        </w:r>
        <w:r>
          <w:t>41</w:t>
        </w:r>
        <w:r>
          <w:fldChar w:fldCharType="end"/>
        </w:r>
      </w:hyperlink>
    </w:p>
    <w:p>
      <w:pPr>
        <w:pStyle w:val="TOC1"/>
        <w:tabs>
          <w:tab w:val="right" w:leader="dot" w:pos="8306"/>
        </w:tabs>
      </w:pPr>
      <w:hyperlink w:anchor="_Toc18912" w:history="1">
        <w:r>
          <w:rPr>
            <w:rFonts w:ascii="仿宋" w:eastAsia="仿宋" w:hAnsi="仿宋" w:cs="仿宋" w:hint="eastAsia"/>
            <w:lang w:eastAsia="zh-CN"/>
          </w:rPr>
          <w:t>十二、腐乳项目财务管理</w:t>
        </w:r>
        <w:r>
          <w:tab/>
        </w:r>
        <w:r>
          <w:fldChar w:fldCharType="begin"/>
        </w:r>
        <w:r>
          <w:instrText xml:space="preserve"> PAGEREF _Toc18912 \h </w:instrText>
        </w:r>
        <w:r>
          <w:fldChar w:fldCharType="separate"/>
        </w:r>
        <w:r>
          <w:t>42</w:t>
        </w:r>
        <w:r>
          <w:fldChar w:fldCharType="end"/>
        </w:r>
      </w:hyperlink>
    </w:p>
    <w:p>
      <w:pPr>
        <w:pStyle w:val="TOC2"/>
        <w:tabs>
          <w:tab w:val="right" w:leader="dot" w:pos="8306"/>
        </w:tabs>
      </w:pPr>
      <w:hyperlink w:anchor="_Toc25910" w:history="1">
        <w:r>
          <w:rPr>
            <w:rFonts w:ascii="仿宋" w:eastAsia="仿宋" w:hAnsi="仿宋" w:cs="仿宋" w:hint="eastAsia"/>
            <w:lang w:eastAsia="zh-CN"/>
          </w:rPr>
          <w:t>(一)、资金需求大</w:t>
        </w:r>
        <w:r>
          <w:tab/>
        </w:r>
        <w:r>
          <w:fldChar w:fldCharType="begin"/>
        </w:r>
        <w:r>
          <w:instrText xml:space="preserve"> PAGEREF _Toc25910 \h </w:instrText>
        </w:r>
        <w:r>
          <w:fldChar w:fldCharType="separate"/>
        </w:r>
        <w:r>
          <w:t>42</w:t>
        </w:r>
        <w:r>
          <w:fldChar w:fldCharType="end"/>
        </w:r>
      </w:hyperlink>
    </w:p>
    <w:p>
      <w:pPr>
        <w:pStyle w:val="TOC2"/>
        <w:tabs>
          <w:tab w:val="right" w:leader="dot" w:pos="8306"/>
        </w:tabs>
      </w:pPr>
      <w:hyperlink w:anchor="_Toc25727" w:history="1">
        <w:r>
          <w:rPr>
            <w:rFonts w:ascii="仿宋" w:eastAsia="仿宋" w:hAnsi="仿宋" w:cs="仿宋" w:hint="eastAsia"/>
            <w:lang w:eastAsia="zh-CN"/>
          </w:rPr>
          <w:t>(二)、研发周期长</w:t>
        </w:r>
        <w:r>
          <w:tab/>
        </w:r>
        <w:r>
          <w:fldChar w:fldCharType="begin"/>
        </w:r>
        <w:r>
          <w:instrText xml:space="preserve"> PAGEREF _Toc25727 \h </w:instrText>
        </w:r>
        <w:r>
          <w:fldChar w:fldCharType="separate"/>
        </w:r>
        <w:r>
          <w:t>43</w:t>
        </w:r>
        <w:r>
          <w:fldChar w:fldCharType="end"/>
        </w:r>
      </w:hyperlink>
    </w:p>
    <w:p>
      <w:pPr>
        <w:pStyle w:val="TOC2"/>
        <w:tabs>
          <w:tab w:val="right" w:leader="dot" w:pos="8306"/>
        </w:tabs>
      </w:pPr>
      <w:hyperlink w:anchor="_Toc26233" w:history="1">
        <w:r>
          <w:rPr>
            <w:rFonts w:ascii="仿宋" w:eastAsia="仿宋" w:hAnsi="仿宋" w:cs="仿宋" w:hint="eastAsia"/>
            <w:lang w:eastAsia="zh-CN"/>
          </w:rPr>
          <w:t>(三)、市场风险大</w:t>
        </w:r>
        <w:r>
          <w:tab/>
        </w:r>
        <w:r>
          <w:fldChar w:fldCharType="begin"/>
        </w:r>
        <w:r>
          <w:instrText xml:space="preserve"> PAGEREF _Toc26233 \h </w:instrText>
        </w:r>
        <w:r>
          <w:fldChar w:fldCharType="separate"/>
        </w:r>
        <w:r>
          <w:t>45</w:t>
        </w:r>
        <w:r>
          <w:fldChar w:fldCharType="end"/>
        </w:r>
      </w:hyperlink>
    </w:p>
    <w:p>
      <w:pPr>
        <w:pStyle w:val="TOC2"/>
        <w:tabs>
          <w:tab w:val="right" w:leader="dot" w:pos="8306"/>
        </w:tabs>
      </w:pPr>
      <w:hyperlink w:anchor="_Toc17916" w:history="1">
        <w:r>
          <w:rPr>
            <w:rFonts w:ascii="仿宋" w:eastAsia="仿宋" w:hAnsi="仿宋" w:cs="仿宋" w:hint="eastAsia"/>
            <w:lang w:eastAsia="zh-CN"/>
          </w:rPr>
          <w:t>(四)、利润率高</w:t>
        </w:r>
        <w:r>
          <w:tab/>
        </w:r>
        <w:r>
          <w:fldChar w:fldCharType="begin"/>
        </w:r>
        <w:r>
          <w:instrText xml:space="preserve"> PAGEREF _Toc17916 \h </w:instrText>
        </w:r>
        <w:r>
          <w:fldChar w:fldCharType="separate"/>
        </w:r>
        <w:r>
          <w:t>47</w:t>
        </w:r>
        <w:r>
          <w:fldChar w:fldCharType="end"/>
        </w:r>
      </w:hyperlink>
    </w:p>
    <w:p>
      <w:pPr>
        <w:pStyle w:val="TOC1"/>
        <w:tabs>
          <w:tab w:val="right" w:leader="dot" w:pos="8306"/>
        </w:tabs>
      </w:pPr>
      <w:hyperlink w:anchor="_Toc2125" w:history="1">
        <w:r>
          <w:rPr>
            <w:rFonts w:ascii="仿宋" w:eastAsia="仿宋" w:hAnsi="仿宋" w:cs="仿宋" w:hint="eastAsia"/>
            <w:lang w:eastAsia="zh-CN"/>
          </w:rPr>
          <w:t>十三、质量管理体系</w:t>
        </w:r>
        <w:r>
          <w:tab/>
        </w:r>
        <w:r>
          <w:fldChar w:fldCharType="begin"/>
        </w:r>
        <w:r>
          <w:instrText xml:space="preserve"> PAGEREF _Toc2125 \h </w:instrText>
        </w:r>
        <w:r>
          <w:fldChar w:fldCharType="separate"/>
        </w:r>
        <w:r>
          <w:t>49</w:t>
        </w:r>
        <w:r>
          <w:fldChar w:fldCharType="end"/>
        </w:r>
      </w:hyperlink>
    </w:p>
    <w:p>
      <w:pPr>
        <w:pStyle w:val="TOC2"/>
        <w:tabs>
          <w:tab w:val="right" w:leader="dot" w:pos="8306"/>
        </w:tabs>
      </w:pPr>
      <w:hyperlink w:anchor="_Toc11071" w:history="1">
        <w:r>
          <w:rPr>
            <w:rFonts w:ascii="仿宋" w:eastAsia="仿宋" w:hAnsi="仿宋" w:cs="仿宋" w:hint="eastAsia"/>
            <w:lang w:eastAsia="zh-CN"/>
          </w:rPr>
          <w:t>(一)、质量目标与方针</w:t>
        </w:r>
        <w:r>
          <w:tab/>
        </w:r>
        <w:r>
          <w:fldChar w:fldCharType="begin"/>
        </w:r>
        <w:r>
          <w:instrText xml:space="preserve"> PAGEREF _Toc11071 \h </w:instrText>
        </w:r>
        <w:r>
          <w:fldChar w:fldCharType="separate"/>
        </w:r>
        <w:r>
          <w:t>49</w:t>
        </w:r>
        <w:r>
          <w:fldChar w:fldCharType="end"/>
        </w:r>
      </w:hyperlink>
    </w:p>
    <w:p>
      <w:pPr>
        <w:pStyle w:val="TOC2"/>
        <w:tabs>
          <w:tab w:val="right" w:leader="dot" w:pos="8306"/>
        </w:tabs>
      </w:pPr>
      <w:hyperlink w:anchor="_Toc8036" w:history="1">
        <w:r>
          <w:rPr>
            <w:rFonts w:ascii="仿宋" w:eastAsia="仿宋" w:hAnsi="仿宋" w:cs="仿宋" w:hint="eastAsia"/>
            <w:lang w:eastAsia="zh-CN"/>
          </w:rPr>
          <w:t>(二)、质量管理责任</w:t>
        </w:r>
        <w:r>
          <w:tab/>
        </w:r>
        <w:r>
          <w:fldChar w:fldCharType="begin"/>
        </w:r>
        <w:r>
          <w:instrText xml:space="preserve"> PAGEREF _Toc8036 \h </w:instrText>
        </w:r>
        <w:r>
          <w:fldChar w:fldCharType="separate"/>
        </w:r>
        <w:r>
          <w:t>50</w:t>
        </w:r>
        <w:r>
          <w:fldChar w:fldCharType="end"/>
        </w:r>
      </w:hyperlink>
    </w:p>
    <w:p>
      <w:pPr>
        <w:pStyle w:val="TOC2"/>
        <w:tabs>
          <w:tab w:val="right" w:leader="dot" w:pos="8306"/>
        </w:tabs>
      </w:pPr>
      <w:hyperlink w:anchor="_Toc7156" w:history="1">
        <w:r>
          <w:rPr>
            <w:rFonts w:ascii="仿宋" w:eastAsia="仿宋" w:hAnsi="仿宋" w:cs="仿宋" w:hint="eastAsia"/>
            <w:lang w:eastAsia="zh-CN"/>
          </w:rPr>
          <w:t>(三)、质量管理体系文件</w:t>
        </w:r>
        <w:r>
          <w:tab/>
        </w:r>
        <w:r>
          <w:fldChar w:fldCharType="begin"/>
        </w:r>
        <w:r>
          <w:instrText xml:space="preserve"> PAGEREF _Toc7156 \h </w:instrText>
        </w:r>
        <w:r>
          <w:fldChar w:fldCharType="separate"/>
        </w:r>
        <w:r>
          <w:t>51</w:t>
        </w:r>
        <w:r>
          <w:fldChar w:fldCharType="end"/>
        </w:r>
      </w:hyperlink>
    </w:p>
    <w:p>
      <w:pPr>
        <w:pStyle w:val="TOC2"/>
        <w:tabs>
          <w:tab w:val="right" w:leader="dot" w:pos="8306"/>
        </w:tabs>
      </w:pPr>
      <w:hyperlink w:anchor="_Toc2937" w:history="1">
        <w:r>
          <w:rPr>
            <w:rFonts w:ascii="仿宋" w:eastAsia="仿宋" w:hAnsi="仿宋" w:cs="仿宋" w:hint="eastAsia"/>
            <w:lang w:eastAsia="zh-CN"/>
          </w:rPr>
          <w:t>(四)、质量培训与教育</w:t>
        </w:r>
        <w:r>
          <w:tab/>
        </w:r>
        <w:r>
          <w:fldChar w:fldCharType="begin"/>
        </w:r>
        <w:r>
          <w:instrText xml:space="preserve"> PAGEREF _Toc2937 \h </w:instrText>
        </w:r>
        <w:r>
          <w:fldChar w:fldCharType="separate"/>
        </w:r>
        <w:r>
          <w:t>54</w:t>
        </w:r>
        <w:r>
          <w:fldChar w:fldCharType="end"/>
        </w:r>
      </w:hyperlink>
    </w:p>
    <w:p>
      <w:pPr>
        <w:pStyle w:val="TOC2"/>
        <w:tabs>
          <w:tab w:val="right" w:leader="dot" w:pos="8306"/>
        </w:tabs>
      </w:pPr>
      <w:hyperlink w:anchor="_Toc31932" w:history="1">
        <w:r>
          <w:rPr>
            <w:rFonts w:ascii="仿宋" w:eastAsia="仿宋" w:hAnsi="仿宋" w:cs="仿宋" w:hint="eastAsia"/>
            <w:lang w:eastAsia="zh-CN"/>
          </w:rPr>
          <w:t>(五)、质量审核与评价</w:t>
        </w:r>
        <w:r>
          <w:tab/>
        </w:r>
        <w:r>
          <w:fldChar w:fldCharType="begin"/>
        </w:r>
        <w:r>
          <w:instrText xml:space="preserve"> PAGEREF _Toc31932 \h </w:instrText>
        </w:r>
        <w:r>
          <w:fldChar w:fldCharType="separate"/>
        </w:r>
        <w:r>
          <w:t>55</w:t>
        </w:r>
        <w:r>
          <w:fldChar w:fldCharType="end"/>
        </w:r>
      </w:hyperlink>
    </w:p>
    <w:p>
      <w:pPr>
        <w:pStyle w:val="TOC2"/>
        <w:tabs>
          <w:tab w:val="right" w:leader="dot" w:pos="8306"/>
        </w:tabs>
      </w:pPr>
      <w:hyperlink w:anchor="_Toc23345" w:history="1">
        <w:r>
          <w:rPr>
            <w:rFonts w:ascii="仿宋" w:eastAsia="仿宋" w:hAnsi="仿宋" w:cs="仿宋" w:hint="eastAsia"/>
            <w:lang w:eastAsia="zh-CN"/>
          </w:rPr>
          <w:t>(六)、不符合与纠正措施</w:t>
        </w:r>
        <w:r>
          <w:tab/>
        </w:r>
        <w:r>
          <w:fldChar w:fldCharType="begin"/>
        </w:r>
        <w:r>
          <w:instrText xml:space="preserve"> PAGEREF _Toc23345 \h </w:instrText>
        </w:r>
        <w:r>
          <w:fldChar w:fldCharType="separate"/>
        </w:r>
        <w:r>
          <w:t>56</w:t>
        </w:r>
        <w:r>
          <w:fldChar w:fldCharType="end"/>
        </w:r>
      </w:hyperlink>
    </w:p>
    <w:p>
      <w:pPr>
        <w:pStyle w:val="TOC1"/>
        <w:tabs>
          <w:tab w:val="right" w:leader="dot" w:pos="8306"/>
        </w:tabs>
      </w:pPr>
      <w:hyperlink w:anchor="_Toc5129" w:history="1">
        <w:r>
          <w:rPr>
            <w:rFonts w:ascii="仿宋" w:eastAsia="仿宋" w:hAnsi="仿宋" w:cs="仿宋" w:hint="eastAsia"/>
            <w:lang w:eastAsia="zh-CN"/>
          </w:rPr>
          <w:t>十四、腐乳项目工程方案分析</w:t>
        </w:r>
        <w:r>
          <w:tab/>
        </w:r>
        <w:r>
          <w:fldChar w:fldCharType="begin"/>
        </w:r>
        <w:r>
          <w:instrText xml:space="preserve"> PAGEREF _Toc5129 \h </w:instrText>
        </w:r>
        <w:r>
          <w:fldChar w:fldCharType="separate"/>
        </w:r>
        <w:r>
          <w:t>57</w:t>
        </w:r>
        <w:r>
          <w:fldChar w:fldCharType="end"/>
        </w:r>
      </w:hyperlink>
    </w:p>
    <w:p>
      <w:pPr>
        <w:pStyle w:val="TOC2"/>
        <w:tabs>
          <w:tab w:val="right" w:leader="dot" w:pos="8306"/>
        </w:tabs>
      </w:pPr>
      <w:hyperlink w:anchor="_Toc27662" w:history="1">
        <w:r>
          <w:rPr>
            <w:rFonts w:ascii="仿宋" w:eastAsia="仿宋" w:hAnsi="仿宋" w:cs="仿宋" w:hint="eastAsia"/>
            <w:lang w:eastAsia="zh-CN"/>
          </w:rPr>
          <w:t>(一)、建筑工程设计原则</w:t>
        </w:r>
        <w:r>
          <w:tab/>
        </w:r>
        <w:r>
          <w:fldChar w:fldCharType="begin"/>
        </w:r>
        <w:r>
          <w:instrText xml:space="preserve"> PAGEREF _Toc27662 \h </w:instrText>
        </w:r>
        <w:r>
          <w:fldChar w:fldCharType="separate"/>
        </w:r>
        <w:r>
          <w:t>57</w:t>
        </w:r>
        <w:r>
          <w:fldChar w:fldCharType="end"/>
        </w:r>
      </w:hyperlink>
    </w:p>
    <w:p>
      <w:pPr>
        <w:pStyle w:val="TOC2"/>
        <w:tabs>
          <w:tab w:val="right" w:leader="dot" w:pos="8306"/>
        </w:tabs>
      </w:pPr>
      <w:hyperlink w:anchor="_Toc7877" w:history="1">
        <w:r>
          <w:rPr>
            <w:rFonts w:ascii="仿宋" w:eastAsia="仿宋" w:hAnsi="仿宋" w:cs="仿宋" w:hint="eastAsia"/>
            <w:lang w:eastAsia="zh-CN"/>
          </w:rPr>
          <w:t>(二)、土建工程建设指标</w:t>
        </w:r>
        <w:r>
          <w:tab/>
        </w:r>
        <w:r>
          <w:fldChar w:fldCharType="begin"/>
        </w:r>
        <w:r>
          <w:instrText xml:space="preserve"> PAGEREF _Toc7877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72"/>
      <w:r>
        <w:rPr>
          <w:rFonts w:ascii="仿宋" w:eastAsia="仿宋" w:hAnsi="仿宋" w:cs="仿宋" w:hint="eastAsia"/>
          <w:sz w:val="28"/>
          <w:lang w:eastAsia="zh-CN"/>
        </w:rPr>
        <w:t>一、腐乳项目绩效评估</w:t>
      </w:r>
      <w:bookmarkEnd w:id="2"/>
    </w:p>
    <w:p>
      <w:pPr>
        <w:pStyle w:val="Heading2"/>
        <w:rPr>
          <w:rFonts w:ascii="仿宋" w:eastAsia="仿宋" w:hAnsi="仿宋" w:cs="仿宋" w:hint="eastAsia"/>
          <w:lang w:eastAsia="zh-CN"/>
        </w:rPr>
      </w:pPr>
      <w:bookmarkStart w:id="3" w:name="_Toc148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在腐乳项目中，我们设计了一套全面的绩效评估指标，以确保腐乳项目的可控和成功交付。这些指标跨足腐乳项目目标、成本、进度和质量等多个维度，为我们提供了全面洞察腐乳项目的健康状况。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目标达成率是我们关注的首要指标。我们设定了明确的目标，并通过定期监测和评估，迅速发现并应对潜在的目标偏差。这为腐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成本绩效是另一个核心关注点。通过实际成本与预算成本的对比分析，我们深入了解成本差异的原因，及时调整资源分配，保持腐乳项目在经济效益方面的合理水平。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进度作为关键的绩效指标之一，得到了精心的关注。我们制定了详细的腐乳项目进度计划，并设立了进度符合度指标，确保实际进度与计划进度保持一致。这使我们能够快速发现和解决潜在的进度问题，保持腐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腐乳项目绩效的不可或缺的一环。我们引入了一系列的质量标准和客户满意度指标，以确保腐乳项目交付的成果在质量上达到或超越预期水平。通过持续监测这些指标，我们努力提升腐乳项目整体质量水平，为腐乳项目的成功交付提供有力保障。通过这些科学且全面的绩效评估，我们能够更好地引导腐乳项目的持续改进，确保腐乳项目目标的顺利达成。</w:t>
      </w:r>
    </w:p>
    <w:p>
      <w:pPr>
        <w:pStyle w:val="Heading2"/>
        <w:ind w:firstLine="560" w:firstLineChars="200"/>
        <w:rPr>
          <w:rFonts w:ascii="仿宋" w:eastAsia="仿宋" w:hAnsi="仿宋" w:cs="仿宋" w:hint="eastAsia"/>
          <w:sz w:val="28"/>
          <w:lang w:eastAsia="zh-CN"/>
        </w:rPr>
      </w:pPr>
      <w:bookmarkStart w:id="4" w:name="_Toc298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绩效评估是腐乳项目中的关键环节，为确保腐乳项目达到预期目标，我们采用了多层次、多维度的绩效评估方法。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腐乳项目的战略目标对齐，确保每个决策和行动都与腐乳项目整体目标保持一致。团队会定期召开战略对齐会议，审视当前工作与腐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腐乳项目进度、质量、成本和风险等方面。这些指标通过数据收集和分析，为腐乳项目管理团队提供了客观的评估依据。例如，我们通过腐乳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绩效评估不仅仅停留在腐乳项目内部，还考虑了腐乳项目对外部环境的影响。我们定期进行干系人满意度调查，以了解各利益相关方对腐乳项目的期望和满意度，并及时做出调整。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这种多层次、多角度的绩效评估方法，使得我们能够全面了解腐乳项目的运行状态，及时做出调整，确保腐乳项目在不断变化的环境中保持稳健前行。</w:t>
      </w:r>
    </w:p>
    <w:p>
      <w:pPr>
        <w:pStyle w:val="Heading2"/>
        <w:ind w:firstLine="560" w:firstLineChars="200"/>
        <w:rPr>
          <w:rFonts w:ascii="仿宋" w:eastAsia="仿宋" w:hAnsi="仿宋" w:cs="仿宋" w:hint="eastAsia"/>
          <w:sz w:val="28"/>
          <w:lang w:eastAsia="zh-CN"/>
        </w:rPr>
      </w:pPr>
      <w:bookmarkStart w:id="5" w:name="_Toc95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为了确保腐乳项目的有效管理和不断优化，我们采用了精心设计的绩效评估周期。这个周期旨在实现灵活、实时和全面的评估，以适应腐乳项目执行中的各种挑战。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腐乳项目的不同需求，分为短期、中期和长期。短期评估关注每个迭代或工作周期，以及时发现和解决当前任务中的问题。中期评估涵盖几个迭代，深入了解整体腐乳项目的趋势和性能。长期评估则着眼于整个腐乳项目阶段，确保腐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腐乳项目管理工具和协作平台，团队成员能够随时更新和分享腐乳项目数据。这种实时性的反馈机制使我们能够及时察觉潜在问题，快速调整，保持腐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腐乳项目的决策制定密不可分。每个周期的腐乳项目回顾会议成为集体总结经验、识别问题深层次原因并找到创新解决方案的平台。这种定期的反思与调整机制使腐乳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169"/>
      <w:r>
        <w:rPr>
          <w:rFonts w:ascii="仿宋" w:eastAsia="仿宋" w:hAnsi="仿宋" w:cs="仿宋" w:hint="eastAsia"/>
          <w:sz w:val="28"/>
          <w:lang w:eastAsia="zh-CN"/>
        </w:rPr>
        <w:t>二、腐乳项目土建工程</w:t>
      </w:r>
      <w:bookmarkEnd w:id="6"/>
    </w:p>
    <w:p>
      <w:pPr>
        <w:pStyle w:val="Heading2"/>
        <w:rPr>
          <w:rFonts w:ascii="仿宋" w:eastAsia="仿宋" w:hAnsi="仿宋" w:cs="仿宋" w:hint="eastAsia"/>
          <w:lang w:eastAsia="zh-CN"/>
        </w:rPr>
      </w:pPr>
      <w:bookmarkStart w:id="7" w:name="_Toc1742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在腐乳项目的建筑工程设计中，我们将秉承一系列重要的设计原则，以确保腐乳项目建筑在功能、美观、可持续性等方面达到最佳效果。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首要原则是确保建筑的功能性得到最大化的发挥。我们将充分理解腐乳项目的实际需求，合理布局各个功能区域，保证建筑在满足业务需求的同时，提供高效的工作环境。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在建筑设计中，我们将综合考虑建设和运营成本。通过精细的经济效益分析，确保设计方案在高效利用资源的同时，对腐乳项目的长期盈利能力有积极的贡献。</w:t>
      </w:r>
    </w:p>
    <w:p>
      <w:pPr>
        <w:pStyle w:val="Heading2"/>
        <w:ind w:firstLine="560" w:firstLineChars="200"/>
        <w:rPr>
          <w:rFonts w:ascii="仿宋" w:eastAsia="仿宋" w:hAnsi="仿宋" w:cs="仿宋" w:hint="eastAsia"/>
          <w:sz w:val="28"/>
          <w:lang w:eastAsia="zh-CN"/>
        </w:rPr>
      </w:pPr>
      <w:bookmarkStart w:id="8" w:name="_Toc469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腐乳项目的土建工程设计中，我们将精准设定设计年限，结合腐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腐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44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腐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腐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腐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39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本期工程腐乳项目预计总建筑面积XXX平方米，其中：计容建筑面积XXX平方米，计划建筑工程投资XX万元，占腐乳项目总投资的XX%。</w:t>
      </w:r>
    </w:p>
    <w:p>
      <w:pPr>
        <w:pStyle w:val="Heading1"/>
        <w:ind w:firstLine="560" w:firstLineChars="200"/>
        <w:rPr>
          <w:rFonts w:ascii="仿宋" w:eastAsia="仿宋" w:hAnsi="仿宋" w:cs="仿宋" w:hint="eastAsia"/>
          <w:sz w:val="28"/>
          <w:lang w:eastAsia="zh-CN"/>
        </w:rPr>
      </w:pPr>
      <w:bookmarkStart w:id="11" w:name="_Toc3167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752"/>
      <w:r>
        <w:rPr>
          <w:rFonts w:ascii="仿宋" w:eastAsia="仿宋" w:hAnsi="仿宋" w:cs="仿宋" w:hint="eastAsia"/>
          <w:lang w:eastAsia="zh-CN"/>
        </w:rPr>
        <w:t>(一)、腐乳行业分析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腐乳行业一直以来都是市场的关注焦点。行业内的发展趋势、竞争态势以及潜在机会都对腐乳项目的推进产生深远的影响。通过深入研究行业的整体概貌，我们将更好地理解行业的核心特征，为腐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腐乳行业，技术一直是推动创新和发展的关键因素。我们将对当前技术趋势进行详尽分析，包括但不限于人工智能、大数据应用、先进制造技术等。这有助于腐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腐乳项目成功的基础。我们将对主要竞争对手进行深入研究，包括其市场份额、产品特点、市场定位等。通过全面了解竞争对手的优势和劣势，腐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254"/>
      <w:r>
        <w:rPr>
          <w:rFonts w:ascii="仿宋" w:eastAsia="仿宋" w:hAnsi="仿宋" w:cs="仿宋" w:hint="eastAsia"/>
          <w:sz w:val="28"/>
          <w:lang w:eastAsia="zh-CN"/>
        </w:rPr>
        <w:t>(二)、腐乳市场分析预测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通过对市场规模的深入调研，我们将预测腐乳市场未来的增长趋势。这包括市场的整体规模、各细分领域的发展趋势等。腐乳项目可以根据市场的扩张速度和潜在机会，制定更符合市场需求的发展策略。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了解消费者的需求是市场分析的核心。我们将通过调查研究，深入挖掘目标消费者的需求特点、购买习惯以及对产品和服务的期望。这有助于腐乳项目更好地定位目标市场，提供更符合消费者期待的解决方案。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腐乳项目实施过程中需要充分考虑的因素。我们将对市场风险进行全面评估，包括但不限于政策法规风险、市场竞争风险、技术变革风险等。通过对潜在风险的深入分析，腐乳项目可以制定相应的风险缓解策略，降低不确定性对腐乳项目的影响。</w:t>
      </w:r>
    </w:p>
    <w:p>
      <w:pPr>
        <w:pStyle w:val="Heading1"/>
        <w:ind w:firstLine="560" w:firstLineChars="200"/>
        <w:rPr>
          <w:rFonts w:ascii="仿宋" w:eastAsia="仿宋" w:hAnsi="仿宋" w:cs="仿宋" w:hint="eastAsia"/>
          <w:sz w:val="28"/>
          <w:lang w:eastAsia="zh-CN"/>
        </w:rPr>
      </w:pPr>
      <w:bookmarkStart w:id="14" w:name="_Toc2326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096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腐乳项目的主要产品是XXXX，预计年产值为XXX万元。这一产品在市场中占据着重要的地位，其广泛的应用范围使得该腐乳项目的市场前景非常广阔。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腐乳项目的xxx产品作为重要的原材料之一，将在多个领域发挥关键作用。其在建筑、交通、能源等方面的广泛应用将为整个产业链提供强大的支持，形成产业协同效应。腐乳项目的年产值XXX万XXX万XXX万万元不仅反映了其在市场上的巨大潜力，更预示着它对国民经济的积极贡献。这种关联度高、涉及面广的产业关系，使得该腐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184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总征地面积为XXXX平方米，相当于约XX.XX亩，其中净用地面积为XXXX平方米，红线范围内相当于约XX.XX亩。这一用地规模充分考虑了腐乳项目的建设需求，保障了腐乳项目在合适的空间内得以充分发展。腐乳项目规划的总建筑面积为XXXX平方米，其中主体工程建设占XXXX平方米，计容建筑面积达XXXX平方米。预计建筑工程的投资将达到XXXX万元，为腐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计划购置的设备共计XXXX台（套），设备购置费用为XXXX万元。这一设备购置计划充分考虑到腐乳项目的生产需求和技术要求，确保了腐乳项目在生产运营中具备先进的技术装备和高效的生产能力。设备的合理配置将为腐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腐乳项目计划总投资为XXXX万元，预计年实现营业收入为XXXX万元。这一产能规模的设定旨在确保腐乳项目能够在投资与回报之间取得平衡，实现长期可持续的发展。腐乳项目的总投资充分考虑到各个方面的需求，包括用地建设、设备购置等多个环节，以确保腐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0035"/>
      <w:r>
        <w:rPr>
          <w:rFonts w:ascii="仿宋" w:eastAsia="仿宋" w:hAnsi="仿宋" w:cs="仿宋" w:hint="eastAsia"/>
          <w:sz w:val="28"/>
          <w:lang w:eastAsia="zh-CN"/>
        </w:rPr>
        <w:t>五、腐乳项目选址可行性分析</w:t>
      </w:r>
      <w:bookmarkEnd w:id="17"/>
    </w:p>
    <w:p>
      <w:pPr>
        <w:pStyle w:val="Heading2"/>
        <w:rPr>
          <w:rFonts w:ascii="仿宋" w:eastAsia="仿宋" w:hAnsi="仿宋" w:cs="仿宋" w:hint="eastAsia"/>
          <w:lang w:eastAsia="zh-CN"/>
        </w:rPr>
      </w:pPr>
      <w:bookmarkStart w:id="18" w:name="_Toc25502"/>
      <w:r>
        <w:rPr>
          <w:rFonts w:ascii="仿宋" w:eastAsia="仿宋" w:hAnsi="仿宋" w:cs="仿宋" w:hint="eastAsia"/>
          <w:lang w:eastAsia="zh-CN"/>
        </w:rPr>
        <w:t>(一)、腐乳项目选址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该腐乳项目选址位于XX省XX市XX区XXX街道</w:t>
      </w:r>
    </w:p>
    <w:p>
      <w:pPr>
        <w:pStyle w:val="Heading2"/>
        <w:ind w:firstLine="560" w:firstLineChars="200"/>
        <w:rPr>
          <w:rFonts w:ascii="仿宋" w:eastAsia="仿宋" w:hAnsi="仿宋" w:cs="仿宋" w:hint="eastAsia"/>
          <w:sz w:val="28"/>
          <w:lang w:eastAsia="zh-CN"/>
        </w:rPr>
      </w:pPr>
      <w:bookmarkStart w:id="19" w:name="_Toc2575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腐乳项目的征地面积将根据腐乳项目的实际规模和需求进行精确规划。具体面积XXX平方米，旨在确保腐乳项目不仅能够满足当前的发展需求，还能够预留空间以适应未来的扩展。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净用地面积是在征地面积基础上去除不可利用面积后的实际可开发用地。具体面积XXX平方米，考虑到环保、交通、安全等多方面因素，以确保腐乳项目在整体利用效率上达到最优。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腐乳项目计划建设的建筑总规模具体面积XXX平方米。这一规模的确定综合考虑了腐乳项目的性质、规模，以及城市规划的相关要求，确保建筑布局与周边环境协调一致。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绿地率是腐乳项目用地中被规划为绿地的比例。具体面积XXX平方米，旨在通过合理规划绿地，改善腐乳项目周边环境，提升居民生活质量，并符合城市整体绿化规划。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容积率是用地上可以建设的建筑总体积与用地面积之比。具体面积XXX，通过合理的容积率规划，确保腐乳项目建筑规模与周边环境和谐共生。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确保腐乳项目选址与当地城市规划相一致，具体面积XXX平方米。通过与城市规划部门深入沟通，确保腐乳项目不仅符合城市的整体发展方向，还能够融入城市的发展布局，为城市的长远发展贡献力量。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充分了解并确保腐乳项目选址符合当地产业政策，具体面积XXX平方米。这包括腐乳项目对当地经济的促进作用，以及对相关产业的带动效应，确保腐乳项目与地方政府的产业政策保持一致，促进共赢合作。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用地总体要求必须符合环保和可持续发展的原则，具体面积XXX平方米。通过采用绿色建筑设计、节能减排等措施，确保腐乳项目在建设和运营过程中对环境的影响最小化，达到可持续发展的要求。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确保腐乳项目选址具备必要的公共设施配套，具体面积XXX平方米。这包括交通便利性、教育、医疗等基础设施，以提高居民生活品质，使得腐乳项目选址更具吸引力。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考虑用地总体要求对当地社会稳定性的影响，具体面积XXX平方米。通过深入了解当地社区反馈，确保腐乳项目的选址和建设过程对当地社会和谐稳定产生积极作用。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腐乳项目选址不仅符合法规和规划，还在实际操作中具有可行性。这一全面规划将为腐乳项目的成功实施提供坚实的基础，确保腐乳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670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腐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腐乳项目的设备规划和空间设计中，我们将采取灵活设备布局的措施。设备布局将根据实际需求进行灵活设计，避免不必要的浪费。通过合理规划设备摆放位置，我们将提高设备的利用率，减少设备间距，以确保腐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腐乳项目内部引入共享设施的概念，例如共享会议室、办公区等。通过这种方式，我们可以减少对资源的重复建设，提高资源共享效率，从而减小腐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7334"/>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腐乳项目的总图布置中，我们将不同功能区域进行明确的规划，以最大程度满足腐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https://d.book118.com/528135020105006022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451F7C"/>
    <w:rsid w:val="57451F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35020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2023-12-30T23:19:00Z</dcterms:created>
  <dcterms:modified xsi:type="dcterms:W3CDTF">2023-12-30T23:19:29Z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A25FCB5ADACB4DDBA5F35C093D96689E_11</vt:lpwstr>
  </property>
  <property fmtid="{D5CDD505-2E9C-101B-9397-08002B2CF9AE}" pid="3" name="KSOProductBuildVer">
    <vt:lpwstr>2052-12.1.0.16120</vt:lpwstr>
  </property>
</Properties>
</file>