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1、[单选题]属于肥胖症()。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A.体重超过同性别、同身高正常儿均值的20%～29%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B.体重超过同性别、同身高正常儿均值的30%～39%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C.体重超过同性别、同身高正常儿均值的40%～59%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D.体重超过同性别、同身高正常儿均值的60%。E,体重超过同性别、同身高正常儿均值的20%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2、[题干]7～12个月小儿体重计算公式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A.3(kg)+月龄×0.7(kg)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B.5(kg)+月龄×O.3(kg)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C.6(kg)+月龄×O.5(kg)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D.6(kg)+月龄×O.25(kg)。E,3(kg)+月龄×0.5(kg)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3、[题干]对于小儿泌尿系统解剖特点，正确的是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A.在胚胎期的发育经过了原肾、后肾两个阶段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B.3岁以下小儿腹部可触诊到肾脏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C.婴幼儿输尿管相对较窄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D.婴儿期膀胱位置相对高。E,女婴尿道口暴漏，远离肛门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小儿泌尿系统解剖特点如下：在胚胎期的发育过程中肾始于生肾中胚层，经历了原肾、中肾、后肾三个阶段;2岁以下的小儿腹部触诊可扪及肾脏;婴幼儿输尿管相对宽;婴儿期膀胱位置相对高，女婴尿道口暴漏且近肛门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4、[单选题]胃食管反流最主要的病因是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A.下食管括约肌张力低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B.食管与胃的夹角呈锐角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C.胃酸和胃蛋白酶缺乏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D.胃容量增加。E,幽门肌发育成熟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5、[单选题]下述不属于抗体缺陷病的是()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A.X连锁无丙种球蛋白血症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B.胸腺发育不全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C.选择性IgA缺乏症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D.选择性IgM缺乏症。E,婴儿暂时性低丙种球蛋白血症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6、[题干]对接触过麻疹的易感儿，应从接触后第几天开始隔离观察，直至多少天为止(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A.接触当天，直至第7天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B.接触后第3天，直至第10天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C.接触后第5天，直至第14天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D.接触后第7天，直至第21天。E,接触后第10天，直至第28天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7、[题干]5岁，男孩，因发热、反复抽搐4年，诊断复杂型高热惊厥，有哪种情况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A.持续抽搐35分钟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B.体温38.0℃即出现抽搐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C.一日内抽搐6次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D.脑电图见高峰节律紊乱。E,发作前有神经系统异常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8、[题干]小儿生理性贫血的原因为()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A.出生后几天有生理性溶血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B.血容量增加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C.红细胞生成素不足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D.骨髓暂时性生血功能下降。E,胎儿红细胞寿命短，破坏较多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9、[题干]2岁小儿，接种过BCG，1岁半时PPD皮试为6mm×6mm，最近PPD皮试为13mm×14mm，下列哪种情况可能性大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A.接种BCG后反应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B.曾经有过结核感染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C.新近有结核感染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D.假阳性反应。E,非典型分枝杆菌感染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10、[题干]脊髓灰质炎病毒的主要传播途径是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A.消化道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B.呼吸道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C.接触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D.虫媒。E,血液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11、[单选题]卡介苗接种后所致结核菌素阳性反应是指硬结直径()。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A.&lt;5mm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B.5～9mm，3～5天后反应消失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C.10～15mm，1周后留有色素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D.15～20mm。E,&gt;20mm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12、[单选题]下列诸症，不宜用小柴胡汤治疗的是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A.阳明病，胁下硬满，不大便而呕，舌上白苔者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B.阳明病，发潮热，大便溏，小便自可，胸胁满不去者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C.伤寒四五日，身热恶风，颈项强，胁下满，手足温而渴者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D.太阳病转入少阳，胁下硬满，但不能食，往来寒热，脉沉紧者。E,脉迟浮弱，恶风寒，手足温，医二三下之，不能食而胁下满痛，面目及身黄，颈项强，小便难者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13、下列各项，不属于痢疾主症的是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A.痢下赤白黏冻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B.呕吐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C.大便次数增多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D.腹痛。E,里急后重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【解析】痢疾是以大便次数增多，腹痛，里急后重，痢下赤白黏冻为主症。是夏秋季常见的肠道传染病。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14、[题干]患者面浮身肿，腰以下甚，按之凹陷不起，神疲怕冷，时觉心悸喘促，腹部胀满有水，尿少，舌质淡胖，苔白，脉沉细，诊断为水肿。治疗应首选的方剂是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A.越婢加术汤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B.平喘固本汤合补肺汤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C.济生肾气丸合真武汤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D.实脾饮。E,真武汤合五苓散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15、[题干]室间隔缺损的典型杂音是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A.胸骨左缘2肋间收缩期杂音Ⅱ°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B.胸骨左缘2肋间舒张期杂音Ⅱ°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C.胸骨左缘3～4肋间收缩期杂音Ⅲ°以上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D.胸骨左缘3～4肋间舒张期杂音Ⅱ°以上。E,胸骨左缘3～4肋间收缩期杂音Ⅱ°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16、[单选题]容易引起气血不通的邪气是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A.风邪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B.寒邪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C.湿邪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D.燥邪。E,火邪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17、[题干]接种脊髓灰质炎三价混合疫苗，下列哪项是不正确的()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A.4岁时加强免疫一次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B.用热水将糖丸融化后服用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C.接种对象是2个月以上的正常小儿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D.基础免疫需服用3次，每次间隔1个月。E,接种后无特殊反应，有时可有低热或轻度腹泻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18、[单选题]哪项符合特发性肺含铁血黄素沉着症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A.血清铁正常，总铁结合力正常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B.血清铁升高，总铁结合力升高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C.血清铁升高，总铁结合力降低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D.血清铁降低，总铁结合力升高。E,血清铁正常，总铁结合力降低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19、[单选题]婴儿时期易患肠套叠的主要原因是()。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A.肠道较长，固定差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B.肠蠕动协调能力差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C.肠乳糖酶发育较迟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D.肠黏膜屏障作用较差。E,正常肠道菌群尚未建立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20、急性一氧化碳严重中毒后，脑水肿发展到高峰的时间范围是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A.6～8小时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B.8～12小时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C.12～18小时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D.18～24小时。E,24～48小时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【解析】急性一氧化碳中毒后防治脑水肿：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21、[单选题]首先应采取哪项治疗措施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A.静推葡萄糖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B.静脉补充钙剂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C.吸氧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D.止血药物。E,给予维生素D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22、[题干]胎龄35周，顺产、生后4小时出现呼吸急促伴青紫。体检：呼吸68次/分，有吸气性凹陷，两肺粗湿性啰音，胸骨左缘第2肋间Ⅰ～Ⅱ级收缩期杂音，心率148次/分，律整。头罩吸氧后，测血气分析：pH7.32，PaO26.2kPa，PaCO27.2kPa。胸部X线片示普遍性透亮度减低，有均匀散在的颗粒和网片状阴影及支气管充气征。最可能的诊断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A.湿肺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B.肺透明膜病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C.感染性肺炎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D.先天性心脏病。E,新生儿肺出血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23、宜饭后服用的药是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A.补益药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B.安神药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C.对胃肠道有刺激性的药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D.截疟药。E,病情重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【解析】对胃肠有刺激性的药物宜饭后服。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24、[题干]关于珠蛋白生成障碍性贫血，下列哪一项叙述正确()()。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A.血清铁减少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B.血清铁结合力增加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C.红细胞生存期正常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D.红细胞渗透脆性降低。E,红细胞体积偏大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【解析】珠蛋白生成障碍性贫血是小细胞低色素性贫血，核固缩，因此，红细胞渗透脆性降低。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25、[题干]男，9岁，发热、贫血，全身浅表淋巴结及肝脾大。为明确诊断，最主要的检查是(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A.X线片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B.骨髓检查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C.腹部B超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D.腹音BCT。E,肝穿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26、[题干]典型苯丙酮尿症是由于哪种酶缺陷所致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A.鸟苷三磷酸环化水合酶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B.6-丙酮酰四氢蝶呤还原酶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C.苯丙氨酸羟化酶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D.二氢生物蝶呤还原酶。E,葡萄糖-6-磷酸酶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27、[题干]营养性巨幼红细胞性贫血主要发生在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A.2～3岁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B.4～6个月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C.6个月～2岁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D.3～5岁。E,学龄儿童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28、[题干]下列有关流行性脑脊髓膜炎流行病学的描述错误的是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A.带菌者较患者对周围人群的威胁更大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B.人是唯一传染源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C.主要为呼吸道传播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D.以冬春季节发病为主。E,感染后获得的免疫力不持久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29、[问题]黄绿色水样便，有伪膜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A.轮状病毒肠炎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B.空肠弯曲菌肠炎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C.真菌性肠炎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D.致病性大肠杆菌肠炎。E,伪膜性肠炎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30、陈某，男，75岁。双侧肢体软弱无力逐渐加重1年，肌肉萎缩，神疲肢倦，少气懒言，纳呆便溏，舌淡，苔薄白，脉细弱。其诊断是(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A.痿证湿热浸淫证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B.痿证脾胃虚弱证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C.痿证肝肾亏损证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D.中风肝肾亏虚证。E,中风风痰瘀阻证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【解析】痿证脾胃虚弱证：起病缓慢，肢体软弱无力逐渐加重，神疲肢倦，肌肉萎缩，少气懒言，纳呆便溏，面色#FormatImgID_0#白或萎黄无华，舌淡苔薄白，脉细弱。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31、[题干]营养不良生化检查中最重要的改变是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A.血清胆固醇降低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B.血清脂肪酶活性降低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C.血浆白蛋白降低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D.血浆必需氨基酸降低。E,血清白蛋白降低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血清白蛋白浓度降低是最突出的表现，但不够灵敏。近年来认为血浆蛋白质，如视黄醇结合蛋白、前白蛋白、甲状腺结合前白蛋白和转铁蛋白具有早期诊断价值。此外，血浆胰岛素样生长因子1是诊断蛋白质营养不良的较好指标，血清氨基酸、多种血清酶活性、血糖、胆固醇和微量元素等均降低，生长激素水平增高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32、[题干]小儿血压的正常值(mmHg)应为()()。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A.收缩压=70+(年龄×2)，舒张压为收缩压的1/2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B.收缩压=70+(年龄×2)，舒张压为收缩压的2/3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C.收缩压=80+(年龄×2)，舒张压为收缩压的1/2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D.收缩压=80+(年龄×2)，舒张压为收缩压的2/3。E,收缩压=90+(年龄×2)，舒张压为收缩压的1/2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【解析】小儿血压的正常值(mmHg)应为收缩压=80+(年龄×2)，舒张压为收缩压的2/3，故正确答案为D。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33、[题干]女，2岁半，入院前5天开始腹泻，伴低热、呕吐;昨起尿少，尿色如酱油。查体：贫血貌，眼睑微肿、巩膜轻度黄染;皮肤可见出血点，BP15/10kPA(115/80mmHg)。BUNl2.8mmol/L，Scr114umol/L。尿镜检RBC满视野HP，血常规Hb68g/L，PLT80×100/L，网织红细胞7.2%，血涂片可见破碎红细胞。最可能的诊断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A.紫癫肾炎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B.急性肾炎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C.溶血性尿毒症综合征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D.急性肾功能衰竭。E,急性黄疸型肝炎，肝肾综合征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34、《灵枢·邪客》有关宗气、营气、卫气的循行及作用的论述不正确的是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A.宗气积于胸中，出于喉咙，以贯心脉，而行呼吸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B.营气泌其津液，注之于脉，化以为血，以荣四末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C.卫气出其悍气之慓疾，而先行于四末分肉皮肤之间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D.卫气常从足太阴之分间，行于五脏六腑。E,卫气昼日行于阳，夜行于阴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营气者，泌其津液，注之于脉，化以为血，以荣四末，内注五脏六腑，以应刻数焉。卫气者，出其悍气之慓疾，而先行于四末分肉皮肤之间而不休者也，昼日行于阳，夜行于阴，常从足少阴之分间，行于五脏六腑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35、[题干]关于盐皮质激素的作用，当醛固酮增加时，将不会出现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A.低血钾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B.高血钠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D.肌无力。E,酸中毒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36、[题干]川崎病血清中常存在的自身抗体是(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A.抗dsDNA抗体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B.抗核抗体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C.抗Sm抗体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D.抗中性粒细胞胞浆抗体。E,抗心磷脂抗体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37、[题干]患儿女，5岁，有鼻塞、流清鼻涕，偶有打喷嚏，伴耳闷、张嘴呼吸半年。鼻镜检查见：鼻黏膜苍白水肿，鼻道有较多的清水样分泌物。此病首选治疗措施是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A.免疫疗法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B.激光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C.筛前神经切断或电灼术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D.鼻腔局部用类固醇药物。E,局部用减充剂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38、[题干]母乳喂养的婴儿胃排空时间是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A.1～1.5小时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B.1.5～2小时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C.3～4小时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D.2～3小时。E,1.5～2.5小时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39、[题干]下列哪项不是新生儿溶血病主要的临床表现()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B.黄疸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C.胎儿水肿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D.心力衰竭。E,肝脾肿大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40、[题干]婴儿腹泻，中度脱水，失水量约为体重的()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A.5%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B.5%～10%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C.10%～15%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D.&gt;15%。E,以上都不是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41、[单选题]治疗原则应选用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A.控制心衰，及时手术治疗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B.长期服用洋地黄维持量，4～5岁手术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C.长期应用抗生素，4～5岁手术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D.吲哚美辛口服，观察病情变化。E,平日多饮水，防止血液黏稠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42、[题干题]某足月新生儿生后12小时出现皮肤黄染，次日黄疸明显加重，血清总胆红素278μmol/L。在询问母亲病史中，下述哪项尤为重要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A.既往的妊娠分娩史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B.感染史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C.用药史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D.吸毒史。E,孕期的营养状态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43、[题干]当病人出现哪组症状时，可以诊断为肝阳上亢型眩晕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A.眩晕兼有腰膝酸软，神疲健忘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B.眩晕，胸闷恶心，兼有少食多寐，心烦口苦，头目胀痛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C.眩晕心悸，劳累即发，胃纳不佳，神疲懒言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D.眩晕，烦劳恼怒加重，头胀痛，面时潮红。E,眩晕，头重如蒙，胸闷，恶心欲吐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44、[题干]不符合单纯性热性惊厥的是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A.无异常神经征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B.惊厥呈部分性发作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C.体温&gt;39℃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D.只有一次惊厥。E,热程头24小时内发作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45、[题干]轻度新生儿缺氧缺血性脑病的临床表现中下述哪项不符合(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A.生后24h内症状最明显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https://d.book118.com/535000200032011111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35000200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