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oter3.xml" ContentType="application/vnd.openxmlformats-officedocument.wordprocessingml.footer+xml"/>
  <Override PartName="/word/footer4.xml" ContentType="application/vnd.openxmlformats-officedocument.wordprocessingml.footer+xml"/>
  <Override PartName="/word/footer5.xml" ContentType="application/vnd.openxmlformats-officedocument.wordprocessingml.footer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header3.xml" ContentType="application/vnd.openxmlformats-officedocument.wordprocessingml.header+xml"/>
  <Override PartName="/word/header4.xml" ContentType="application/vnd.openxmlformats-officedocument.wordprocessingml.header+xml"/>
  <Override PartName="/word/header5.xml" ContentType="application/vnd.openxmlformats-officedocument.wordprocessingml.head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Relationship Id="rId4" Type="http://schemas.openxmlformats.org/officeDocument/2006/relationships/custom-properties" Target="docProps/custom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body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仿宋" w:eastAsia="仿宋" w:hAnsi="仿宋" w:cs="仿宋" w:hint="eastAsia"/>
          <w:b/>
          <w:sz w:val="40"/>
        </w:rPr>
      </w:pPr>
    </w:p>
    <w:p>
      <w:pPr>
        <w:rPr>
          <w:rFonts w:ascii="宋体" w:eastAsia="宋体" w:hAnsi="宋体" w:cs="宋体" w:hint="eastAsia"/>
          <w:b/>
          <w:sz w:val="60"/>
        </w:rPr>
        <w:sectPr>
          <w:headerReference w:type="default" r:id="rId4"/>
          <w:footerReference w:type="default" r:id="rId5"/>
          <w:pgSz w:w="11906" w:h="16838"/>
          <w:pgMar w:top="1440" w:right="1800" w:bottom="1440" w:left="1800" w:header="851" w:footer="992" w:gutter="0"/>
          <w:cols w:num="1" w:space="425"/>
          <w:docGrid w:type="lines" w:linePitch="312" w:charSpace="0"/>
        </w:sectPr>
      </w:pPr>
      <w:r>
        <w:rPr>
          <w:rFonts w:ascii="宋体" w:eastAsia="宋体" w:hAnsi="宋体" w:cs="宋体" w:hint="eastAsia"/>
          <w:b/>
          <w:sz w:val="60"/>
          <w:lang w:eastAsia="zh-CN"/>
        </w:rPr>
        <w:t>圆度仪相关行业公司成立方案及可行性研究报告</w:t>
      </w:r>
    </w:p>
    <w:p>
      <w:pPr>
        <w:jc w:val="center"/>
        <w:rPr>
          <w:rFonts w:ascii="仿宋" w:eastAsia="仿宋" w:hAnsi="仿宋" w:cs="仿宋" w:hint="eastAsia"/>
          <w:b/>
          <w:sz w:val="40"/>
        </w:rPr>
      </w:pPr>
      <w:r>
        <w:rPr>
          <w:rFonts w:ascii="仿宋" w:eastAsia="仿宋" w:hAnsi="仿宋" w:cs="仿宋" w:hint="eastAsia"/>
          <w:b/>
          <w:sz w:val="40"/>
          <w:lang w:eastAsia="zh-CN"/>
        </w:rPr>
        <w:t>目录</w:t>
      </w:r>
    </w:p>
    <w:p>
      <w:pPr>
        <w:pStyle w:val="TOC1"/>
        <w:tabs>
          <w:tab w:val="right" w:leader="dot" w:pos="8306"/>
        </w:tabs>
      </w:pPr>
      <w:r>
        <w:fldChar w:fldCharType="begin"/>
      </w:r>
      <w:r>
        <w:instrText>TOC \h \z</w:instrText>
      </w:r>
      <w:r>
        <w:fldChar w:fldCharType="separate"/>
      </w:r>
      <w:hyperlink w:anchor="_Toc11378" w:history="1">
        <w:r>
          <w:rPr>
            <w:rFonts w:ascii="仿宋" w:eastAsia="仿宋" w:hAnsi="仿宋" w:cs="仿宋" w:hint="eastAsia"/>
            <w:lang w:eastAsia="zh-CN"/>
          </w:rPr>
          <w:t>序言</w:t>
        </w:r>
        <w:r>
          <w:tab/>
        </w:r>
        <w:r>
          <w:fldChar w:fldCharType="begin"/>
        </w:r>
        <w:r>
          <w:instrText xml:space="preserve"> PAGEREF _Toc11378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079" w:history="1">
        <w:r>
          <w:rPr>
            <w:rFonts w:ascii="仿宋" w:eastAsia="仿宋" w:hAnsi="仿宋" w:cs="仿宋" w:hint="eastAsia"/>
            <w:lang w:eastAsia="zh-CN"/>
          </w:rPr>
          <w:t>一、公司成立方案</w:t>
        </w:r>
        <w:r>
          <w:tab/>
        </w:r>
        <w:r>
          <w:fldChar w:fldCharType="begin"/>
        </w:r>
        <w:r>
          <w:instrText xml:space="preserve"> PAGEREF _Toc15079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35" w:history="1">
        <w:r>
          <w:rPr>
            <w:rFonts w:ascii="仿宋" w:eastAsia="仿宋" w:hAnsi="仿宋" w:cs="仿宋" w:hint="eastAsia"/>
            <w:lang w:eastAsia="zh-CN"/>
          </w:rPr>
          <w:t>(一)、公司经营宗旨</w:t>
        </w:r>
        <w:r>
          <w:tab/>
        </w:r>
        <w:r>
          <w:fldChar w:fldCharType="begin"/>
        </w:r>
        <w:r>
          <w:instrText xml:space="preserve"> PAGEREF _Toc28235 \h </w:instrText>
        </w:r>
        <w:r>
          <w:fldChar w:fldCharType="separate"/>
        </w:r>
        <w:r>
          <w:t>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391" w:history="1">
        <w:r>
          <w:rPr>
            <w:rFonts w:ascii="仿宋" w:eastAsia="仿宋" w:hAnsi="仿宋" w:cs="仿宋" w:hint="eastAsia"/>
            <w:lang w:eastAsia="zh-CN"/>
          </w:rPr>
          <w:t>(二)、公司的目标、主要职责</w:t>
        </w:r>
        <w:r>
          <w:tab/>
        </w:r>
        <w:r>
          <w:fldChar w:fldCharType="begin"/>
        </w:r>
        <w:r>
          <w:instrText xml:space="preserve"> PAGEREF _Toc24391 \h </w:instrText>
        </w:r>
        <w:r>
          <w:fldChar w:fldCharType="separate"/>
        </w:r>
        <w:r>
          <w:t>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54" w:history="1">
        <w:r>
          <w:rPr>
            <w:rFonts w:ascii="仿宋" w:eastAsia="仿宋" w:hAnsi="仿宋" w:cs="仿宋" w:hint="eastAsia"/>
            <w:lang w:eastAsia="zh-CN"/>
          </w:rPr>
          <w:t>(三)、公司组建方式</w:t>
        </w:r>
        <w:r>
          <w:tab/>
        </w:r>
        <w:r>
          <w:fldChar w:fldCharType="begin"/>
        </w:r>
        <w:r>
          <w:instrText xml:space="preserve"> PAGEREF _Toc13454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7926" w:history="1">
        <w:r>
          <w:rPr>
            <w:rFonts w:ascii="仿宋" w:eastAsia="仿宋" w:hAnsi="仿宋" w:cs="仿宋" w:hint="eastAsia"/>
            <w:lang w:eastAsia="zh-CN"/>
          </w:rPr>
          <w:t>(四)、公司管理体制</w:t>
        </w:r>
        <w:r>
          <w:tab/>
        </w:r>
        <w:r>
          <w:fldChar w:fldCharType="begin"/>
        </w:r>
        <w:r>
          <w:instrText xml:space="preserve"> PAGEREF _Toc7926 \h </w:instrText>
        </w:r>
        <w:r>
          <w:fldChar w:fldCharType="separate"/>
        </w:r>
        <w:r>
          <w:t>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92" w:history="1">
        <w:r>
          <w:rPr>
            <w:rFonts w:ascii="仿宋" w:eastAsia="仿宋" w:hAnsi="仿宋" w:cs="仿宋" w:hint="eastAsia"/>
            <w:lang w:eastAsia="zh-CN"/>
          </w:rPr>
          <w:t>(五)、部门职责及权限</w:t>
        </w:r>
        <w:r>
          <w:tab/>
        </w:r>
        <w:r>
          <w:fldChar w:fldCharType="begin"/>
        </w:r>
        <w:r>
          <w:instrText xml:space="preserve"> PAGEREF _Toc14392 \h </w:instrText>
        </w:r>
        <w:r>
          <w:fldChar w:fldCharType="separate"/>
        </w:r>
        <w:r>
          <w:t>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20" w:history="1">
        <w:r>
          <w:rPr>
            <w:rFonts w:ascii="仿宋" w:eastAsia="仿宋" w:hAnsi="仿宋" w:cs="仿宋" w:hint="eastAsia"/>
            <w:lang w:eastAsia="zh-CN"/>
          </w:rPr>
          <w:t>(六)、核心人员介绍</w:t>
        </w:r>
        <w:r>
          <w:tab/>
        </w:r>
        <w:r>
          <w:fldChar w:fldCharType="begin"/>
        </w:r>
        <w:r>
          <w:instrText xml:space="preserve"> PAGEREF _Toc23920 \h </w:instrText>
        </w:r>
        <w:r>
          <w:fldChar w:fldCharType="separate"/>
        </w:r>
        <w:r>
          <w:t>11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7522" w:history="1">
        <w:r>
          <w:rPr>
            <w:rFonts w:ascii="仿宋" w:eastAsia="仿宋" w:hAnsi="仿宋" w:cs="仿宋" w:hint="eastAsia"/>
            <w:lang w:eastAsia="zh-CN"/>
          </w:rPr>
          <w:t>(七)、财务会计制度</w:t>
        </w:r>
        <w:r>
          <w:tab/>
        </w:r>
        <w:r>
          <w:fldChar w:fldCharType="begin"/>
        </w:r>
        <w:r>
          <w:instrText xml:space="preserve"> PAGEREF _Toc27522 \h </w:instrText>
        </w:r>
        <w:r>
          <w:fldChar w:fldCharType="separate"/>
        </w:r>
        <w:r>
          <w:t>13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644" w:history="1">
        <w:r>
          <w:rPr>
            <w:rFonts w:ascii="仿宋" w:eastAsia="仿宋" w:hAnsi="仿宋" w:cs="仿宋" w:hint="eastAsia"/>
            <w:lang w:eastAsia="zh-CN"/>
          </w:rPr>
          <w:t>二、行业、市场分析</w:t>
        </w:r>
        <w:r>
          <w:tab/>
        </w:r>
        <w:r>
          <w:fldChar w:fldCharType="begin"/>
        </w:r>
        <w:r>
          <w:instrText xml:space="preserve"> PAGEREF _Toc5644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8253" w:history="1">
        <w:r>
          <w:rPr>
            <w:rFonts w:ascii="仿宋" w:eastAsia="仿宋" w:hAnsi="仿宋" w:cs="仿宋" w:hint="eastAsia"/>
            <w:lang w:eastAsia="zh-CN"/>
          </w:rPr>
          <w:t>(一)、行业分析</w:t>
        </w:r>
        <w:r>
          <w:tab/>
        </w:r>
        <w:r>
          <w:fldChar w:fldCharType="begin"/>
        </w:r>
        <w:r>
          <w:instrText xml:space="preserve"> PAGEREF _Toc28253 \h </w:instrText>
        </w:r>
        <w:r>
          <w:fldChar w:fldCharType="separate"/>
        </w:r>
        <w:r>
          <w:t>18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6921" w:history="1">
        <w:r>
          <w:rPr>
            <w:rFonts w:ascii="仿宋" w:eastAsia="仿宋" w:hAnsi="仿宋" w:cs="仿宋" w:hint="eastAsia"/>
            <w:lang w:eastAsia="zh-CN"/>
          </w:rPr>
          <w:t>(二)、市场分析</w:t>
        </w:r>
        <w:r>
          <w:tab/>
        </w:r>
        <w:r>
          <w:fldChar w:fldCharType="begin"/>
        </w:r>
        <w:r>
          <w:instrText xml:space="preserve"> PAGEREF _Toc6921 \h </w:instrText>
        </w:r>
        <w:r>
          <w:fldChar w:fldCharType="separate"/>
        </w:r>
        <w:r>
          <w:t>19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706" w:history="1">
        <w:r>
          <w:rPr>
            <w:rFonts w:ascii="仿宋" w:eastAsia="仿宋" w:hAnsi="仿宋" w:cs="仿宋" w:hint="eastAsia"/>
            <w:lang w:eastAsia="zh-CN"/>
          </w:rPr>
          <w:t>(三)、行业发展及市场前景分析</w:t>
        </w:r>
        <w:r>
          <w:tab/>
        </w:r>
        <w:r>
          <w:fldChar w:fldCharType="begin"/>
        </w:r>
        <w:r>
          <w:instrText xml:space="preserve"> PAGEREF _Toc31706 \h </w:instrText>
        </w:r>
        <w:r>
          <w:fldChar w:fldCharType="separate"/>
        </w:r>
        <w:r>
          <w:t>20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9928" w:history="1">
        <w:r>
          <w:rPr>
            <w:rFonts w:ascii="仿宋" w:eastAsia="仿宋" w:hAnsi="仿宋" w:cs="仿宋" w:hint="eastAsia"/>
            <w:lang w:eastAsia="zh-CN"/>
          </w:rPr>
          <w:t>三、圆度仪项目概况</w:t>
        </w:r>
        <w:r>
          <w:tab/>
        </w:r>
        <w:r>
          <w:fldChar w:fldCharType="begin"/>
        </w:r>
        <w:r>
          <w:instrText xml:space="preserve"> PAGEREF _Toc19928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318" w:history="1">
        <w:r>
          <w:rPr>
            <w:rFonts w:ascii="仿宋" w:eastAsia="仿宋" w:hAnsi="仿宋" w:cs="仿宋" w:hint="eastAsia"/>
            <w:lang w:eastAsia="zh-CN"/>
          </w:rPr>
          <w:t>(一)、投资路径</w:t>
        </w:r>
        <w:r>
          <w:tab/>
        </w:r>
        <w:r>
          <w:fldChar w:fldCharType="begin"/>
        </w:r>
        <w:r>
          <w:instrText xml:space="preserve"> PAGEREF _Toc16318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8920" w:history="1">
        <w:r>
          <w:rPr>
            <w:rFonts w:ascii="仿宋" w:eastAsia="仿宋" w:hAnsi="仿宋" w:cs="仿宋" w:hint="eastAsia"/>
            <w:lang w:eastAsia="zh-CN"/>
          </w:rPr>
          <w:t>(二)、圆度仪项目提出的理由</w:t>
        </w:r>
        <w:r>
          <w:tab/>
        </w:r>
        <w:r>
          <w:fldChar w:fldCharType="begin"/>
        </w:r>
        <w:r>
          <w:instrText xml:space="preserve"> PAGEREF _Toc8920 \h </w:instrText>
        </w:r>
        <w:r>
          <w:fldChar w:fldCharType="separate"/>
        </w:r>
        <w:r>
          <w:t>21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831" w:history="1">
        <w:r>
          <w:rPr>
            <w:rFonts w:ascii="仿宋" w:eastAsia="仿宋" w:hAnsi="仿宋" w:cs="仿宋" w:hint="eastAsia"/>
            <w:lang w:eastAsia="zh-CN"/>
          </w:rPr>
          <w:t>(三)、圆度仪项目选址</w:t>
        </w:r>
        <w:r>
          <w:tab/>
        </w:r>
        <w:r>
          <w:fldChar w:fldCharType="begin"/>
        </w:r>
        <w:r>
          <w:instrText xml:space="preserve"> PAGEREF _Toc15831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094" w:history="1">
        <w:r>
          <w:rPr>
            <w:rFonts w:ascii="仿宋" w:eastAsia="仿宋" w:hAnsi="仿宋" w:cs="仿宋" w:hint="eastAsia"/>
            <w:lang w:eastAsia="zh-CN"/>
          </w:rPr>
          <w:t>(四)、生产规模</w:t>
        </w:r>
        <w:r>
          <w:tab/>
        </w:r>
        <w:r>
          <w:fldChar w:fldCharType="begin"/>
        </w:r>
        <w:r>
          <w:instrText xml:space="preserve"> PAGEREF _Toc5094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99" w:history="1">
        <w:r>
          <w:rPr>
            <w:rFonts w:ascii="仿宋" w:eastAsia="仿宋" w:hAnsi="仿宋" w:cs="仿宋" w:hint="eastAsia"/>
            <w:lang w:eastAsia="zh-CN"/>
          </w:rPr>
          <w:t>(五)、建设规模</w:t>
        </w:r>
        <w:r>
          <w:tab/>
        </w:r>
        <w:r>
          <w:fldChar w:fldCharType="begin"/>
        </w:r>
        <w:r>
          <w:instrText xml:space="preserve"> PAGEREF _Toc199 \h </w:instrText>
        </w:r>
        <w:r>
          <w:fldChar w:fldCharType="separate"/>
        </w:r>
        <w:r>
          <w:t>22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4" w:history="1">
        <w:r>
          <w:rPr>
            <w:rFonts w:ascii="仿宋" w:eastAsia="仿宋" w:hAnsi="仿宋" w:cs="仿宋" w:hint="eastAsia"/>
            <w:lang w:eastAsia="zh-CN"/>
          </w:rPr>
          <w:t>(六)、圆度仪项目投资</w:t>
        </w:r>
        <w:r>
          <w:tab/>
        </w:r>
        <w:r>
          <w:fldChar w:fldCharType="begin"/>
        </w:r>
        <w:r>
          <w:instrText xml:space="preserve"> PAGEREF _Toc104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413" w:history="1">
        <w:r>
          <w:rPr>
            <w:rFonts w:ascii="仿宋" w:eastAsia="仿宋" w:hAnsi="仿宋" w:cs="仿宋" w:hint="eastAsia"/>
            <w:lang w:eastAsia="zh-CN"/>
          </w:rPr>
          <w:t>(七)、圆度仪项目进度规划</w:t>
        </w:r>
        <w:r>
          <w:tab/>
        </w:r>
        <w:r>
          <w:fldChar w:fldCharType="begin"/>
        </w:r>
        <w:r>
          <w:instrText xml:space="preserve"> PAGEREF _Toc13413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970" w:history="1">
        <w:r>
          <w:rPr>
            <w:rFonts w:ascii="仿宋" w:eastAsia="仿宋" w:hAnsi="仿宋" w:cs="仿宋" w:hint="eastAsia"/>
            <w:lang w:eastAsia="zh-CN"/>
          </w:rPr>
          <w:t>(八)、经济效益(正常经营年份)</w:t>
        </w:r>
        <w:r>
          <w:tab/>
        </w:r>
        <w:r>
          <w:fldChar w:fldCharType="begin"/>
        </w:r>
        <w:r>
          <w:instrText xml:space="preserve"> PAGEREF _Toc11970 \h </w:instrText>
        </w:r>
        <w:r>
          <w:fldChar w:fldCharType="separate"/>
        </w:r>
        <w:r>
          <w:t>23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256" w:history="1">
        <w:r>
          <w:rPr>
            <w:rFonts w:ascii="仿宋" w:eastAsia="仿宋" w:hAnsi="仿宋" w:cs="仿宋" w:hint="eastAsia"/>
            <w:lang w:eastAsia="zh-CN"/>
          </w:rPr>
          <w:t>(九)、圆度仪项目综合评价</w:t>
        </w:r>
        <w:r>
          <w:tab/>
        </w:r>
        <w:r>
          <w:fldChar w:fldCharType="begin"/>
        </w:r>
        <w:r>
          <w:instrText xml:space="preserve"> PAGEREF _Toc12256 \h </w:instrText>
        </w:r>
        <w:r>
          <w:fldChar w:fldCharType="separate"/>
        </w:r>
        <w:r>
          <w:t>24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93" w:history="1">
        <w:r>
          <w:rPr>
            <w:rFonts w:ascii="仿宋" w:eastAsia="仿宋" w:hAnsi="仿宋" w:cs="仿宋" w:hint="eastAsia"/>
            <w:lang w:eastAsia="zh-CN"/>
          </w:rPr>
          <w:t>四、发展规划</w:t>
        </w:r>
        <w:r>
          <w:tab/>
        </w:r>
        <w:r>
          <w:fldChar w:fldCharType="begin"/>
        </w:r>
        <w:r>
          <w:instrText xml:space="preserve"> PAGEREF _Toc593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093" w:history="1">
        <w:r>
          <w:rPr>
            <w:rFonts w:ascii="仿宋" w:eastAsia="仿宋" w:hAnsi="仿宋" w:cs="仿宋" w:hint="eastAsia"/>
            <w:lang w:eastAsia="zh-CN"/>
          </w:rPr>
          <w:t>(一)、公司发展规划</w:t>
        </w:r>
        <w:r>
          <w:tab/>
        </w:r>
        <w:r>
          <w:fldChar w:fldCharType="begin"/>
        </w:r>
        <w:r>
          <w:instrText xml:space="preserve"> PAGEREF _Toc22093 \h </w:instrText>
        </w:r>
        <w:r>
          <w:fldChar w:fldCharType="separate"/>
        </w:r>
        <w:r>
          <w:t>25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088" w:history="1">
        <w:r>
          <w:rPr>
            <w:rFonts w:ascii="仿宋" w:eastAsia="仿宋" w:hAnsi="仿宋" w:cs="仿宋" w:hint="eastAsia"/>
            <w:lang w:eastAsia="zh-CN"/>
          </w:rPr>
          <w:t>(二)、保障措施</w:t>
        </w:r>
        <w:r>
          <w:tab/>
        </w:r>
        <w:r>
          <w:fldChar w:fldCharType="begin"/>
        </w:r>
        <w:r>
          <w:instrText xml:space="preserve"> PAGEREF _Toc21088 \h </w:instrText>
        </w:r>
        <w:r>
          <w:fldChar w:fldCharType="separate"/>
        </w:r>
        <w:r>
          <w:t>26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0306" w:history="1">
        <w:r>
          <w:rPr>
            <w:rFonts w:ascii="仿宋" w:eastAsia="仿宋" w:hAnsi="仿宋" w:cs="仿宋" w:hint="eastAsia"/>
            <w:lang w:eastAsia="zh-CN"/>
          </w:rPr>
          <w:t>五、圆度仪筹建公司基本信息</w:t>
        </w:r>
        <w:r>
          <w:tab/>
        </w:r>
        <w:r>
          <w:fldChar w:fldCharType="begin"/>
        </w:r>
        <w:r>
          <w:instrText xml:space="preserve"> PAGEREF _Toc10306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113" w:history="1">
        <w:r>
          <w:rPr>
            <w:rFonts w:ascii="仿宋" w:eastAsia="仿宋" w:hAnsi="仿宋" w:cs="仿宋" w:hint="eastAsia"/>
            <w:lang w:eastAsia="zh-CN"/>
          </w:rPr>
          <w:t>(一)、公司名称</w:t>
        </w:r>
        <w:r>
          <w:tab/>
        </w:r>
        <w:r>
          <w:fldChar w:fldCharType="begin"/>
        </w:r>
        <w:r>
          <w:instrText xml:space="preserve"> PAGEREF _Toc29113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636" w:history="1">
        <w:r>
          <w:rPr>
            <w:rFonts w:ascii="仿宋" w:eastAsia="仿宋" w:hAnsi="仿宋" w:cs="仿宋" w:hint="eastAsia"/>
            <w:lang w:eastAsia="zh-CN"/>
          </w:rPr>
          <w:t>(二)、注册资本</w:t>
        </w:r>
        <w:r>
          <w:tab/>
        </w:r>
        <w:r>
          <w:fldChar w:fldCharType="begin"/>
        </w:r>
        <w:r>
          <w:instrText xml:space="preserve"> PAGEREF _Toc30636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243" w:history="1">
        <w:r>
          <w:rPr>
            <w:rFonts w:ascii="仿宋" w:eastAsia="仿宋" w:hAnsi="仿宋" w:cs="仿宋" w:hint="eastAsia"/>
            <w:lang w:eastAsia="zh-CN"/>
          </w:rPr>
          <w:t>(三)、注册地址</w:t>
        </w:r>
        <w:r>
          <w:tab/>
        </w:r>
        <w:r>
          <w:fldChar w:fldCharType="begin"/>
        </w:r>
        <w:r>
          <w:instrText xml:space="preserve"> PAGEREF _Toc13243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0473" w:history="1">
        <w:r>
          <w:rPr>
            <w:rFonts w:ascii="仿宋" w:eastAsia="仿宋" w:hAnsi="仿宋" w:cs="仿宋" w:hint="eastAsia"/>
            <w:lang w:eastAsia="zh-CN"/>
          </w:rPr>
          <w:t>(四)、法人代表</w:t>
        </w:r>
        <w:r>
          <w:tab/>
        </w:r>
        <w:r>
          <w:fldChar w:fldCharType="begin"/>
        </w:r>
        <w:r>
          <w:instrText xml:space="preserve"> PAGEREF _Toc30473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371" w:history="1">
        <w:r>
          <w:rPr>
            <w:rFonts w:ascii="仿宋" w:eastAsia="仿宋" w:hAnsi="仿宋" w:cs="仿宋" w:hint="eastAsia"/>
            <w:lang w:eastAsia="zh-CN"/>
          </w:rPr>
          <w:t>(五)、主要经营范围</w:t>
        </w:r>
        <w:r>
          <w:tab/>
        </w:r>
        <w:r>
          <w:fldChar w:fldCharType="begin"/>
        </w:r>
        <w:r>
          <w:instrText xml:space="preserve"> PAGEREF _Toc25371 \h </w:instrText>
        </w:r>
        <w:r>
          <w:fldChar w:fldCharType="separate"/>
        </w:r>
        <w:r>
          <w:t>31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532" w:history="1">
        <w:r>
          <w:rPr>
            <w:rFonts w:ascii="仿宋" w:eastAsia="仿宋" w:hAnsi="仿宋" w:cs="仿宋" w:hint="eastAsia"/>
            <w:lang w:eastAsia="zh-CN"/>
          </w:rPr>
          <w:t>(六)、主要股东</w:t>
        </w:r>
        <w:r>
          <w:tab/>
        </w:r>
        <w:r>
          <w:fldChar w:fldCharType="begin"/>
        </w:r>
        <w:r>
          <w:instrText xml:space="preserve"> PAGEREF _Toc26532 \h </w:instrText>
        </w:r>
        <w:r>
          <w:fldChar w:fldCharType="separate"/>
        </w:r>
        <w:r>
          <w:t>32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701" w:history="1">
        <w:r>
          <w:rPr>
            <w:rFonts w:ascii="仿宋" w:eastAsia="仿宋" w:hAnsi="仿宋" w:cs="仿宋" w:hint="eastAsia"/>
            <w:lang w:eastAsia="zh-CN"/>
          </w:rPr>
          <w:t>六、圆度仪项目风险分析</w:t>
        </w:r>
        <w:r>
          <w:tab/>
        </w:r>
        <w:r>
          <w:fldChar w:fldCharType="begin"/>
        </w:r>
        <w:r>
          <w:instrText xml:space="preserve"> PAGEREF _Toc32701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74" w:history="1">
        <w:r>
          <w:rPr>
            <w:rFonts w:ascii="仿宋" w:eastAsia="仿宋" w:hAnsi="仿宋" w:cs="仿宋" w:hint="eastAsia"/>
            <w:lang w:eastAsia="zh-CN"/>
          </w:rPr>
          <w:t>(一)、圆度仪项目风险分析</w:t>
        </w:r>
        <w:r>
          <w:tab/>
        </w:r>
        <w:r>
          <w:fldChar w:fldCharType="begin"/>
        </w:r>
        <w:r>
          <w:instrText xml:space="preserve"> PAGEREF _Toc1674 \h </w:instrText>
        </w:r>
        <w:r>
          <w:fldChar w:fldCharType="separate"/>
        </w:r>
        <w:r>
          <w:t>33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6" w:history="1">
        <w:r>
          <w:rPr>
            <w:rFonts w:ascii="仿宋" w:eastAsia="仿宋" w:hAnsi="仿宋" w:cs="仿宋" w:hint="eastAsia"/>
            <w:lang w:eastAsia="zh-CN"/>
          </w:rPr>
          <w:t>(二)、圆度仪项目风险对策</w:t>
        </w:r>
        <w:r>
          <w:tab/>
        </w:r>
        <w:r>
          <w:fldChar w:fldCharType="begin"/>
        </w:r>
        <w:r>
          <w:instrText xml:space="preserve"> PAGEREF _Toc1096 \h </w:instrText>
        </w:r>
        <w:r>
          <w:fldChar w:fldCharType="separate"/>
        </w:r>
        <w:r>
          <w:t>34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5713" w:history="1">
        <w:r>
          <w:rPr>
            <w:rFonts w:ascii="仿宋" w:eastAsia="仿宋" w:hAnsi="仿宋" w:cs="仿宋" w:hint="eastAsia"/>
            <w:lang w:eastAsia="zh-CN"/>
          </w:rPr>
          <w:t>七、环境保护分析</w:t>
        </w:r>
        <w:r>
          <w:tab/>
        </w:r>
        <w:r>
          <w:fldChar w:fldCharType="begin"/>
        </w:r>
        <w:r>
          <w:instrText xml:space="preserve"> PAGEREF _Toc5713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687" w:history="1">
        <w:r>
          <w:rPr>
            <w:rFonts w:ascii="仿宋" w:eastAsia="仿宋" w:hAnsi="仿宋" w:cs="仿宋" w:hint="eastAsia"/>
            <w:lang w:eastAsia="zh-CN"/>
          </w:rPr>
          <w:t>(一)、编制依据</w:t>
        </w:r>
        <w:r>
          <w:tab/>
        </w:r>
        <w:r>
          <w:fldChar w:fldCharType="begin"/>
        </w:r>
        <w:r>
          <w:instrText xml:space="preserve"> PAGEREF _Toc14687 \h </w:instrText>
        </w:r>
        <w:r>
          <w:fldChar w:fldCharType="separate"/>
        </w:r>
        <w:r>
          <w:t>35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7" w:history="1">
        <w:r>
          <w:rPr>
            <w:rFonts w:ascii="仿宋" w:eastAsia="仿宋" w:hAnsi="仿宋" w:cs="仿宋" w:hint="eastAsia"/>
            <w:lang w:eastAsia="zh-CN"/>
          </w:rPr>
          <w:t>(二)、环境影响合理性分析</w:t>
        </w:r>
        <w:r>
          <w:tab/>
        </w:r>
        <w:r>
          <w:fldChar w:fldCharType="begin"/>
        </w:r>
        <w:r>
          <w:instrText xml:space="preserve"> PAGEREF _Toc2987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70" w:history="1">
        <w:r>
          <w:rPr>
            <w:rFonts w:ascii="仿宋" w:eastAsia="仿宋" w:hAnsi="仿宋" w:cs="仿宋" w:hint="eastAsia"/>
            <w:lang w:eastAsia="zh-CN"/>
          </w:rPr>
          <w:t>(三)、建设期大气环境影响分析</w:t>
        </w:r>
        <w:r>
          <w:tab/>
        </w:r>
        <w:r>
          <w:fldChar w:fldCharType="begin"/>
        </w:r>
        <w:r>
          <w:instrText xml:space="preserve"> PAGEREF _Toc22270 \h </w:instrText>
        </w:r>
        <w:r>
          <w:fldChar w:fldCharType="separate"/>
        </w:r>
        <w:r>
          <w:t>36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169" w:history="1">
        <w:r>
          <w:rPr>
            <w:rFonts w:ascii="仿宋" w:eastAsia="仿宋" w:hAnsi="仿宋" w:cs="仿宋" w:hint="eastAsia"/>
            <w:lang w:eastAsia="zh-CN"/>
          </w:rPr>
          <w:t>(四)、建设期水环境影响分析</w:t>
        </w:r>
        <w:r>
          <w:tab/>
        </w:r>
        <w:r>
          <w:fldChar w:fldCharType="begin"/>
        </w:r>
        <w:r>
          <w:instrText xml:space="preserve"> PAGEREF _Toc17169 \h </w:instrText>
        </w:r>
        <w:r>
          <w:fldChar w:fldCharType="separate"/>
        </w:r>
        <w:r>
          <w:t>37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  <w:sectPr>
          <w:headerReference w:type="default" r:id="rId6"/>
          <w:footerReference w:type="default" r:id="rId7"/>
          <w:type w:val="nextPage"/>
          <w:pgSz w:w="11906" w:h="16838"/>
          <w:pgMar w:top="1440" w:right="1800" w:bottom="1440" w:left="1800" w:header="851" w:footer="992" w:gutter="0"/>
          <w:pgNumType w:start="2"/>
          <w:cols w:num="1" w:space="425"/>
          <w:titlePg w:val="0"/>
          <w:docGrid w:type="lines" w:linePitch="312" w:charSpace="0"/>
        </w:sectPr>
      </w:pPr>
      <w:hyperlink w:anchor="_Toc8928" w:history="1">
        <w:r>
          <w:rPr>
            <w:rFonts w:ascii="仿宋" w:eastAsia="仿宋" w:hAnsi="仿宋" w:cs="仿宋" w:hint="eastAsia"/>
            <w:lang w:eastAsia="zh-CN"/>
          </w:rPr>
          <w:t>(五)、建设期固体废弃物环境影响分析</w:t>
        </w:r>
        <w:r>
          <w:tab/>
        </w:r>
        <w:r>
          <w:fldChar w:fldCharType="begin"/>
        </w:r>
        <w:r>
          <w:instrText xml:space="preserve"> PAGEREF _Toc8928 \h </w:instrText>
        </w:r>
        <w:r>
          <w:fldChar w:fldCharType="separate"/>
        </w:r>
        <w:r>
          <w:t>38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472" w:history="1">
        <w:r>
          <w:rPr>
            <w:rFonts w:ascii="仿宋" w:eastAsia="仿宋" w:hAnsi="仿宋" w:cs="仿宋" w:hint="eastAsia"/>
            <w:lang w:eastAsia="zh-CN"/>
          </w:rPr>
          <w:t>(六)、建设期声环境影响分析</w:t>
        </w:r>
        <w:r>
          <w:tab/>
        </w:r>
        <w:r>
          <w:fldChar w:fldCharType="begin"/>
        </w:r>
        <w:r>
          <w:instrText xml:space="preserve"> PAGEREF _Toc11472 \h </w:instrText>
        </w:r>
        <w:r>
          <w:fldChar w:fldCharType="separate"/>
        </w:r>
        <w:r>
          <w:t>40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761" w:history="1">
        <w:r>
          <w:rPr>
            <w:rFonts w:ascii="仿宋" w:eastAsia="仿宋" w:hAnsi="仿宋" w:cs="仿宋" w:hint="eastAsia"/>
            <w:lang w:eastAsia="zh-CN"/>
          </w:rPr>
          <w:t>(七)、营运期大气环境影响分析</w:t>
        </w:r>
        <w:r>
          <w:tab/>
        </w:r>
        <w:r>
          <w:fldChar w:fldCharType="begin"/>
        </w:r>
        <w:r>
          <w:instrText xml:space="preserve"> PAGEREF _Toc4761 \h </w:instrText>
        </w:r>
        <w:r>
          <w:fldChar w:fldCharType="separate"/>
        </w:r>
        <w:r>
          <w:t>41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5980" w:history="1">
        <w:r>
          <w:rPr>
            <w:rFonts w:ascii="仿宋" w:eastAsia="仿宋" w:hAnsi="仿宋" w:cs="仿宋" w:hint="eastAsia"/>
            <w:lang w:eastAsia="zh-CN"/>
          </w:rPr>
          <w:t>(八)、营运期水环境影响分析</w:t>
        </w:r>
        <w:r>
          <w:tab/>
        </w:r>
        <w:r>
          <w:fldChar w:fldCharType="begin"/>
        </w:r>
        <w:r>
          <w:instrText xml:space="preserve"> PAGEREF _Toc5980 \h </w:instrText>
        </w:r>
        <w:r>
          <w:fldChar w:fldCharType="separate"/>
        </w:r>
        <w:r>
          <w:t>42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5579" w:history="1">
        <w:r>
          <w:rPr>
            <w:rFonts w:ascii="仿宋" w:eastAsia="仿宋" w:hAnsi="仿宋" w:cs="仿宋" w:hint="eastAsia"/>
            <w:lang w:eastAsia="zh-CN"/>
          </w:rPr>
          <w:t>(九)、营运期固体废弃物环境影响分析</w:t>
        </w:r>
        <w:r>
          <w:tab/>
        </w:r>
        <w:r>
          <w:fldChar w:fldCharType="begin"/>
        </w:r>
        <w:r>
          <w:instrText xml:space="preserve"> PAGEREF _Toc25579 \h </w:instrText>
        </w:r>
        <w:r>
          <w:fldChar w:fldCharType="separate"/>
        </w:r>
        <w:r>
          <w:t>43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864" w:history="1">
        <w:r>
          <w:rPr>
            <w:rFonts w:ascii="仿宋" w:eastAsia="仿宋" w:hAnsi="仿宋" w:cs="仿宋" w:hint="eastAsia"/>
            <w:lang w:eastAsia="zh-CN"/>
          </w:rPr>
          <w:t>(十)、营运期声环境影响分析</w:t>
        </w:r>
        <w:r>
          <w:tab/>
        </w:r>
        <w:r>
          <w:fldChar w:fldCharType="begin"/>
        </w:r>
        <w:r>
          <w:instrText xml:space="preserve"> PAGEREF _Toc13864 \h </w:instrText>
        </w:r>
        <w:r>
          <w:fldChar w:fldCharType="separate"/>
        </w:r>
        <w:r>
          <w:t>44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357" w:history="1">
        <w:r>
          <w:rPr>
            <w:rFonts w:ascii="仿宋" w:eastAsia="仿宋" w:hAnsi="仿宋" w:cs="仿宋" w:hint="eastAsia"/>
            <w:lang w:eastAsia="zh-CN"/>
          </w:rPr>
          <w:t>(十一)、清洁生产</w:t>
        </w:r>
        <w:r>
          <w:tab/>
        </w:r>
        <w:r>
          <w:fldChar w:fldCharType="begin"/>
        </w:r>
        <w:r>
          <w:instrText xml:space="preserve"> PAGEREF _Toc32357 \h </w:instrText>
        </w:r>
        <w:r>
          <w:fldChar w:fldCharType="separate"/>
        </w:r>
        <w:r>
          <w:t>45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894" w:history="1">
        <w:r>
          <w:rPr>
            <w:rFonts w:ascii="仿宋" w:eastAsia="仿宋" w:hAnsi="仿宋" w:cs="仿宋" w:hint="eastAsia"/>
            <w:lang w:eastAsia="zh-CN"/>
          </w:rPr>
          <w:t>(十二)、环境管理分析</w:t>
        </w:r>
        <w:r>
          <w:tab/>
        </w:r>
        <w:r>
          <w:fldChar w:fldCharType="begin"/>
        </w:r>
        <w:r>
          <w:instrText xml:space="preserve"> PAGEREF _Toc29894 \h </w:instrText>
        </w:r>
        <w:r>
          <w:fldChar w:fldCharType="separate"/>
        </w:r>
        <w:r>
          <w:t>47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6519" w:history="1">
        <w:r>
          <w:rPr>
            <w:rFonts w:ascii="仿宋" w:eastAsia="仿宋" w:hAnsi="仿宋" w:cs="仿宋" w:hint="eastAsia"/>
            <w:lang w:eastAsia="zh-CN"/>
          </w:rPr>
          <w:t>(十三)、结论及建议</w:t>
        </w:r>
        <w:r>
          <w:tab/>
        </w:r>
        <w:r>
          <w:fldChar w:fldCharType="begin"/>
        </w:r>
        <w:r>
          <w:instrText xml:space="preserve"> PAGEREF _Toc16519 \h </w:instrText>
        </w:r>
        <w:r>
          <w:fldChar w:fldCharType="separate"/>
        </w:r>
        <w:r>
          <w:t>48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5366" w:history="1">
        <w:r>
          <w:rPr>
            <w:rFonts w:ascii="仿宋" w:eastAsia="仿宋" w:hAnsi="仿宋" w:cs="仿宋" w:hint="eastAsia"/>
            <w:lang w:eastAsia="zh-CN"/>
          </w:rPr>
          <w:t>八、SWOT分析</w:t>
        </w:r>
        <w:r>
          <w:tab/>
        </w:r>
        <w:r>
          <w:fldChar w:fldCharType="begin"/>
        </w:r>
        <w:r>
          <w:instrText xml:space="preserve"> PAGEREF _Toc15366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991" w:history="1">
        <w:r>
          <w:rPr>
            <w:rFonts w:ascii="仿宋" w:eastAsia="仿宋" w:hAnsi="仿宋" w:cs="仿宋" w:hint="eastAsia"/>
            <w:lang w:eastAsia="zh-CN"/>
          </w:rPr>
          <w:t>(一)、优势分析(S)</w:t>
        </w:r>
        <w:r>
          <w:tab/>
        </w:r>
        <w:r>
          <w:fldChar w:fldCharType="begin"/>
        </w:r>
        <w:r>
          <w:instrText xml:space="preserve"> PAGEREF _Toc10991 \h </w:instrText>
        </w:r>
        <w:r>
          <w:fldChar w:fldCharType="separate"/>
        </w:r>
        <w:r>
          <w:t>49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46" w:history="1">
        <w:r>
          <w:rPr>
            <w:rFonts w:ascii="仿宋" w:eastAsia="仿宋" w:hAnsi="仿宋" w:cs="仿宋" w:hint="eastAsia"/>
            <w:lang w:eastAsia="zh-CN"/>
          </w:rPr>
          <w:t>(二)、劣势分析(W)</w:t>
        </w:r>
        <w:r>
          <w:tab/>
        </w:r>
        <w:r>
          <w:fldChar w:fldCharType="begin"/>
        </w:r>
        <w:r>
          <w:instrText xml:space="preserve"> PAGEREF _Toc246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462" w:history="1">
        <w:r>
          <w:rPr>
            <w:rFonts w:ascii="仿宋" w:eastAsia="仿宋" w:hAnsi="仿宋" w:cs="仿宋" w:hint="eastAsia"/>
            <w:lang w:eastAsia="zh-CN"/>
          </w:rPr>
          <w:t>(三)、机会分析()</w:t>
        </w:r>
        <w:r>
          <w:tab/>
        </w:r>
        <w:r>
          <w:fldChar w:fldCharType="begin"/>
        </w:r>
        <w:r>
          <w:instrText xml:space="preserve"> PAGEREF _Toc462 \h </w:instrText>
        </w:r>
        <w:r>
          <w:fldChar w:fldCharType="separate"/>
        </w:r>
        <w:r>
          <w:t>50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934" w:history="1">
        <w:r>
          <w:rPr>
            <w:rFonts w:ascii="仿宋" w:eastAsia="仿宋" w:hAnsi="仿宋" w:cs="仿宋" w:hint="eastAsia"/>
            <w:lang w:eastAsia="zh-CN"/>
          </w:rPr>
          <w:t>(四)、威胁分析(T)</w:t>
        </w:r>
        <w:r>
          <w:tab/>
        </w:r>
        <w:r>
          <w:fldChar w:fldCharType="begin"/>
        </w:r>
        <w:r>
          <w:instrText xml:space="preserve"> PAGEREF _Toc29934 \h </w:instrText>
        </w:r>
        <w:r>
          <w:fldChar w:fldCharType="separate"/>
        </w:r>
        <w:r>
          <w:t>51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32579" w:history="1">
        <w:r>
          <w:rPr>
            <w:rFonts w:ascii="仿宋" w:eastAsia="仿宋" w:hAnsi="仿宋" w:cs="仿宋" w:hint="eastAsia"/>
            <w:lang w:eastAsia="zh-CN"/>
          </w:rPr>
          <w:t>九、公司组建背景分析</w:t>
        </w:r>
        <w:r>
          <w:tab/>
        </w:r>
        <w:r>
          <w:fldChar w:fldCharType="begin"/>
        </w:r>
        <w:r>
          <w:instrText xml:space="preserve"> PAGEREF _Toc32579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0008" w:history="1">
        <w:r>
          <w:rPr>
            <w:rFonts w:ascii="仿宋" w:eastAsia="仿宋" w:hAnsi="仿宋" w:cs="仿宋" w:hint="eastAsia"/>
            <w:lang w:eastAsia="zh-CN"/>
          </w:rPr>
          <w:t>(一)、圆度仪项目背景分析</w:t>
        </w:r>
        <w:r>
          <w:tab/>
        </w:r>
        <w:r>
          <w:fldChar w:fldCharType="begin"/>
        </w:r>
        <w:r>
          <w:instrText xml:space="preserve"> PAGEREF _Toc10008 \h </w:instrText>
        </w:r>
        <w:r>
          <w:fldChar w:fldCharType="separate"/>
        </w:r>
        <w:r>
          <w:t>52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7738" w:history="1">
        <w:r>
          <w:rPr>
            <w:rFonts w:ascii="仿宋" w:eastAsia="仿宋" w:hAnsi="仿宋" w:cs="仿宋" w:hint="eastAsia"/>
            <w:lang w:eastAsia="zh-CN"/>
          </w:rPr>
          <w:t>(二)、圆度仪项目建设必要性分析</w:t>
        </w:r>
        <w:r>
          <w:tab/>
        </w:r>
        <w:r>
          <w:fldChar w:fldCharType="begin"/>
        </w:r>
        <w:r>
          <w:instrText xml:space="preserve"> PAGEREF _Toc17738 \h </w:instrText>
        </w:r>
        <w:r>
          <w:fldChar w:fldCharType="separate"/>
        </w:r>
        <w:r>
          <w:t>53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1023" w:history="1">
        <w:r>
          <w:rPr>
            <w:rFonts w:ascii="仿宋" w:eastAsia="仿宋" w:hAnsi="仿宋" w:cs="仿宋" w:hint="eastAsia"/>
            <w:lang w:eastAsia="zh-CN"/>
          </w:rPr>
          <w:t>(三)、鼓励中小企业发展</w:t>
        </w:r>
        <w:r>
          <w:tab/>
        </w:r>
        <w:r>
          <w:fldChar w:fldCharType="begin"/>
        </w:r>
        <w:r>
          <w:instrText xml:space="preserve"> PAGEREF _Toc11023 \h </w:instrText>
        </w:r>
        <w:r>
          <w:fldChar w:fldCharType="separate"/>
        </w:r>
        <w:r>
          <w:t>54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9791" w:history="1">
        <w:r>
          <w:rPr>
            <w:rFonts w:ascii="仿宋" w:eastAsia="仿宋" w:hAnsi="仿宋" w:cs="仿宋" w:hint="eastAsia"/>
            <w:lang w:eastAsia="zh-CN"/>
          </w:rPr>
          <w:t>(四)、宏观经济形势分析</w:t>
        </w:r>
        <w:r>
          <w:tab/>
        </w:r>
        <w:r>
          <w:fldChar w:fldCharType="begin"/>
        </w:r>
        <w:r>
          <w:instrText xml:space="preserve"> PAGEREF _Toc29791 \h </w:instrText>
        </w:r>
        <w:r>
          <w:fldChar w:fldCharType="separate"/>
        </w:r>
        <w:r>
          <w:t>55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3699" w:history="1">
        <w:r>
          <w:rPr>
            <w:rFonts w:ascii="仿宋" w:eastAsia="仿宋" w:hAnsi="仿宋" w:cs="仿宋" w:hint="eastAsia"/>
            <w:lang w:eastAsia="zh-CN"/>
          </w:rPr>
          <w:t>十、目标客户和受众分析</w:t>
        </w:r>
        <w:r>
          <w:tab/>
        </w:r>
        <w:r>
          <w:fldChar w:fldCharType="begin"/>
        </w:r>
        <w:r>
          <w:instrText xml:space="preserve"> PAGEREF _Toc13699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322" w:history="1">
        <w:r>
          <w:rPr>
            <w:rFonts w:ascii="仿宋" w:eastAsia="仿宋" w:hAnsi="仿宋" w:cs="仿宋" w:hint="eastAsia"/>
            <w:lang w:eastAsia="zh-CN"/>
          </w:rPr>
          <w:t>(一)、客户群体描述</w:t>
        </w:r>
        <w:r>
          <w:tab/>
        </w:r>
        <w:r>
          <w:fldChar w:fldCharType="begin"/>
        </w:r>
        <w:r>
          <w:instrText xml:space="preserve"> PAGEREF _Toc13322 \h </w:instrText>
        </w:r>
        <w:r>
          <w:fldChar w:fldCharType="separate"/>
        </w:r>
        <w:r>
          <w:t>56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6382" w:history="1">
        <w:r>
          <w:rPr>
            <w:rFonts w:ascii="仿宋" w:eastAsia="仿宋" w:hAnsi="仿宋" w:cs="仿宋" w:hint="eastAsia"/>
            <w:lang w:eastAsia="zh-CN"/>
          </w:rPr>
          <w:t>(二)、客户需求和期望</w:t>
        </w:r>
        <w:r>
          <w:tab/>
        </w:r>
        <w:r>
          <w:fldChar w:fldCharType="begin"/>
        </w:r>
        <w:r>
          <w:instrText xml:space="preserve"> PAGEREF _Toc26382 \h </w:instrText>
        </w:r>
        <w:r>
          <w:fldChar w:fldCharType="separate"/>
        </w:r>
        <w:r>
          <w:t>58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9448" w:history="1">
        <w:r>
          <w:rPr>
            <w:rFonts w:ascii="仿宋" w:eastAsia="仿宋" w:hAnsi="仿宋" w:cs="仿宋" w:hint="eastAsia"/>
            <w:lang w:eastAsia="zh-CN"/>
          </w:rPr>
          <w:t>(三)、客户获取策略</w:t>
        </w:r>
        <w:r>
          <w:tab/>
        </w:r>
        <w:r>
          <w:fldChar w:fldCharType="begin"/>
        </w:r>
        <w:r>
          <w:instrText xml:space="preserve"> PAGEREF _Toc9448 \h </w:instrText>
        </w:r>
        <w:r>
          <w:fldChar w:fldCharType="separate"/>
        </w:r>
        <w:r>
          <w:t>59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2409" w:history="1">
        <w:r>
          <w:rPr>
            <w:rFonts w:ascii="仿宋" w:eastAsia="仿宋" w:hAnsi="仿宋" w:cs="仿宋" w:hint="eastAsia"/>
            <w:lang w:eastAsia="zh-CN"/>
          </w:rPr>
          <w:t>(四)、客户关系管理</w:t>
        </w:r>
        <w:r>
          <w:tab/>
        </w:r>
        <w:r>
          <w:fldChar w:fldCharType="begin"/>
        </w:r>
        <w:r>
          <w:instrText xml:space="preserve"> PAGEREF _Toc32409 \h </w:instrText>
        </w:r>
        <w:r>
          <w:fldChar w:fldCharType="separate"/>
        </w:r>
        <w:r>
          <w:t>61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12277" w:history="1">
        <w:r>
          <w:rPr>
            <w:rFonts w:ascii="仿宋" w:eastAsia="仿宋" w:hAnsi="仿宋" w:cs="仿宋" w:hint="eastAsia"/>
            <w:lang w:eastAsia="zh-CN"/>
          </w:rPr>
          <w:t>十一、风险分析</w:t>
        </w:r>
        <w:r>
          <w:tab/>
        </w:r>
        <w:r>
          <w:fldChar w:fldCharType="begin"/>
        </w:r>
        <w:r>
          <w:instrText xml:space="preserve"> PAGEREF _Toc12277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4341" w:history="1">
        <w:r>
          <w:rPr>
            <w:rFonts w:ascii="仿宋" w:eastAsia="仿宋" w:hAnsi="仿宋" w:cs="仿宋" w:hint="eastAsia"/>
            <w:lang w:eastAsia="zh-CN"/>
          </w:rPr>
          <w:t>(一)、内部风险</w:t>
        </w:r>
        <w:r>
          <w:tab/>
        </w:r>
        <w:r>
          <w:fldChar w:fldCharType="begin"/>
        </w:r>
        <w:r>
          <w:instrText xml:space="preserve"> PAGEREF _Toc14341 \h </w:instrText>
        </w:r>
        <w:r>
          <w:fldChar w:fldCharType="separate"/>
        </w:r>
        <w:r>
          <w:t>63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308" w:history="1">
        <w:r>
          <w:rPr>
            <w:rFonts w:ascii="仿宋" w:eastAsia="仿宋" w:hAnsi="仿宋" w:cs="仿宋" w:hint="eastAsia"/>
            <w:lang w:eastAsia="zh-CN"/>
          </w:rPr>
          <w:t>(二)、外部风险</w:t>
        </w:r>
        <w:r>
          <w:tab/>
        </w:r>
        <w:r>
          <w:fldChar w:fldCharType="begin"/>
        </w:r>
        <w:r>
          <w:instrText xml:space="preserve"> PAGEREF _Toc1308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39" w:history="1">
        <w:r>
          <w:rPr>
            <w:rFonts w:ascii="仿宋" w:eastAsia="仿宋" w:hAnsi="仿宋" w:cs="仿宋" w:hint="eastAsia"/>
            <w:lang w:eastAsia="zh-CN"/>
          </w:rPr>
          <w:t>(三)、风险管理策略</w:t>
        </w:r>
        <w:r>
          <w:tab/>
        </w:r>
        <w:r>
          <w:fldChar w:fldCharType="begin"/>
        </w:r>
        <w:r>
          <w:instrText xml:space="preserve"> PAGEREF _Toc239 \h </w:instrText>
        </w:r>
        <w:r>
          <w:fldChar w:fldCharType="separate"/>
        </w:r>
        <w:r>
          <w:t>64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7486" w:history="1">
        <w:r>
          <w:rPr>
            <w:rFonts w:ascii="仿宋" w:eastAsia="仿宋" w:hAnsi="仿宋" w:cs="仿宋" w:hint="eastAsia"/>
            <w:lang w:eastAsia="zh-CN"/>
          </w:rPr>
          <w:t>十二、未来计划和展望</w:t>
        </w:r>
        <w:r>
          <w:tab/>
        </w:r>
        <w:r>
          <w:fldChar w:fldCharType="begin"/>
        </w:r>
        <w:r>
          <w:instrText xml:space="preserve"> PAGEREF _Toc27486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5564" w:history="1">
        <w:r>
          <w:rPr>
            <w:rFonts w:ascii="仿宋" w:eastAsia="仿宋" w:hAnsi="仿宋" w:cs="仿宋" w:hint="eastAsia"/>
            <w:lang w:eastAsia="zh-CN"/>
          </w:rPr>
          <w:t>(一)、公司未来的发展计划</w:t>
        </w:r>
        <w:r>
          <w:tab/>
        </w:r>
        <w:r>
          <w:fldChar w:fldCharType="begin"/>
        </w:r>
        <w:r>
          <w:instrText xml:space="preserve"> PAGEREF _Toc15564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2280" w:history="1">
        <w:r>
          <w:rPr>
            <w:rFonts w:ascii="仿宋" w:eastAsia="仿宋" w:hAnsi="仿宋" w:cs="仿宋" w:hint="eastAsia"/>
            <w:lang w:eastAsia="zh-CN"/>
          </w:rPr>
          <w:t>(二)、长期目标和目标</w:t>
        </w:r>
        <w:r>
          <w:tab/>
        </w:r>
        <w:r>
          <w:fldChar w:fldCharType="begin"/>
        </w:r>
        <w:r>
          <w:instrText xml:space="preserve"> PAGEREF _Toc22280 \h </w:instrText>
        </w:r>
        <w:r>
          <w:fldChar w:fldCharType="separate"/>
        </w:r>
        <w:r>
          <w:t>65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23215" w:history="1">
        <w:r>
          <w:rPr>
            <w:rFonts w:ascii="仿宋" w:eastAsia="仿宋" w:hAnsi="仿宋" w:cs="仿宋" w:hint="eastAsia"/>
            <w:lang w:eastAsia="zh-CN"/>
          </w:rPr>
          <w:t>十三、圆度仪项目总结分析</w:t>
        </w:r>
        <w:r>
          <w:tab/>
        </w:r>
        <w:r>
          <w:fldChar w:fldCharType="begin"/>
        </w:r>
        <w:r>
          <w:instrText xml:space="preserve"> PAGEREF _Toc23215 \h </w:instrText>
        </w:r>
        <w:r>
          <w:fldChar w:fldCharType="separate"/>
        </w:r>
        <w:r>
          <w:t>66</w:t>
        </w:r>
        <w:r>
          <w:fldChar w:fldCharType="end"/>
        </w:r>
      </w:hyperlink>
    </w:p>
    <w:p>
      <w:pPr>
        <w:pStyle w:val="TOC1"/>
        <w:tabs>
          <w:tab w:val="right" w:leader="dot" w:pos="8306"/>
        </w:tabs>
      </w:pPr>
      <w:hyperlink w:anchor="_Toc7896" w:history="1">
        <w:r>
          <w:rPr>
            <w:rFonts w:ascii="仿宋" w:eastAsia="仿宋" w:hAnsi="仿宋" w:cs="仿宋" w:hint="eastAsia"/>
            <w:lang w:eastAsia="zh-CN"/>
          </w:rPr>
          <w:t>十四、战略合作伙伴</w:t>
        </w:r>
        <w:r>
          <w:tab/>
        </w:r>
        <w:r>
          <w:fldChar w:fldCharType="begin"/>
        </w:r>
        <w:r>
          <w:instrText xml:space="preserve"> PAGEREF _Toc7896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21111" w:history="1">
        <w:r>
          <w:rPr>
            <w:rFonts w:ascii="仿宋" w:eastAsia="仿宋" w:hAnsi="仿宋" w:cs="仿宋" w:hint="eastAsia"/>
            <w:lang w:eastAsia="zh-CN"/>
          </w:rPr>
          <w:t>(一)、合作伙伴关系</w:t>
        </w:r>
        <w:r>
          <w:tab/>
        </w:r>
        <w:r>
          <w:fldChar w:fldCharType="begin"/>
        </w:r>
        <w:r>
          <w:instrText xml:space="preserve"> PAGEREF _Toc21111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12027" w:history="1">
        <w:r>
          <w:rPr>
            <w:rFonts w:ascii="仿宋" w:eastAsia="仿宋" w:hAnsi="仿宋" w:cs="仿宋" w:hint="eastAsia"/>
            <w:lang w:eastAsia="zh-CN"/>
          </w:rPr>
          <w:t>(二)、合作圆度仪项目</w:t>
        </w:r>
        <w:r>
          <w:tab/>
        </w:r>
        <w:r>
          <w:fldChar w:fldCharType="begin"/>
        </w:r>
        <w:r>
          <w:instrText xml:space="preserve"> PAGEREF _Toc12027 \h </w:instrText>
        </w:r>
        <w:r>
          <w:fldChar w:fldCharType="separate"/>
        </w:r>
        <w:r>
          <w:t>68</w:t>
        </w:r>
        <w:r>
          <w:fldChar w:fldCharType="end"/>
        </w:r>
      </w:hyperlink>
    </w:p>
    <w:p>
      <w:pPr>
        <w:pStyle w:val="TOC2"/>
        <w:tabs>
          <w:tab w:val="right" w:leader="dot" w:pos="8306"/>
        </w:tabs>
      </w:pPr>
      <w:hyperlink w:anchor="_Toc3130" w:history="1">
        <w:r>
          <w:rPr>
            <w:rFonts w:ascii="仿宋" w:eastAsia="仿宋" w:hAnsi="仿宋" w:cs="仿宋" w:hint="eastAsia"/>
            <w:lang w:eastAsia="zh-CN"/>
          </w:rPr>
          <w:t>(三)、合作伙伴的作用</w:t>
        </w:r>
        <w:r>
          <w:tab/>
        </w:r>
        <w:r>
          <w:fldChar w:fldCharType="begin"/>
        </w:r>
        <w:r>
          <w:instrText xml:space="preserve"> PAGEREF _Toc3130 \h </w:instrText>
        </w:r>
        <w:r>
          <w:fldChar w:fldCharType="separate"/>
        </w:r>
        <w:r>
          <w:t>69</w:t>
        </w:r>
        <w:r>
          <w:fldChar w:fldCharType="end"/>
        </w:r>
      </w:hyperlink>
    </w:p>
    <w:p>
      <w:pPr>
        <w:sectPr>
          <w:headerReference w:type="default" r:id="rId8"/>
          <w:footerReference w:type="default" r:id="rId9"/>
          <w:type w:val="nextPage"/>
          <w:pgSz w:w="11906" w:h="16838"/>
          <w:pgMar w:top="1440" w:right="1800" w:bottom="1440" w:left="1800" w:header="851" w:footer="992" w:gutter="0"/>
          <w:pgNumType w:start="3"/>
          <w:cols w:num="1" w:space="425"/>
          <w:titlePg w:val="0"/>
          <w:docGrid w:type="lines" w:linePitch="312" w:charSpace="0"/>
        </w:sectPr>
      </w:pPr>
      <w:r>
        <w:fldChar w:fldCharType="end"/>
      </w:r>
      <w:bookmarkStart w:id="0" w:name="_GoBack"/>
      <w:bookmarkEnd w:id="0"/>
    </w:p>
    <w:p>
      <w:pPr>
        <w:pStyle w:val="Heading1"/>
        <w:jc w:val="center"/>
        <w:rPr>
          <w:rFonts w:ascii="仿宋" w:eastAsia="仿宋" w:hAnsi="仿宋" w:cs="仿宋" w:hint="eastAsia"/>
          <w:lang w:eastAsia="zh-CN"/>
        </w:rPr>
      </w:pPr>
      <w:bookmarkStart w:id="1" w:name="_Toc11378"/>
      <w:r>
        <w:rPr>
          <w:rFonts w:ascii="仿宋" w:eastAsia="仿宋" w:hAnsi="仿宋" w:cs="仿宋" w:hint="eastAsia"/>
          <w:lang w:eastAsia="zh-CN"/>
        </w:rPr>
        <w:t>序言</w:t>
      </w:r>
      <w:bookmarkEnd w:id="1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本报告旨在描述和分析**公司的成立情况，以帮助读者对该公司有一个全面的了解。该公司成立的目的是为了满足市场需求，并为消费者提供高质量和创新的产品/服务。本报告将围绕公司的背景、发展历程、核心价值观以及未来发展计划展开介绍。重要信息都将在本报告中得到详细描述，以供读者了解**公司的战略定位。请注意，本报告不可做为商业用途，只用作学习交流。</w:t>
      </w:r>
    </w:p>
    <w:p>
      <w:pPr>
        <w:pStyle w:val="Heading1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2" w:name="_Toc15079"/>
      <w:r>
        <w:rPr>
          <w:rFonts w:ascii="仿宋" w:eastAsia="仿宋" w:hAnsi="仿宋" w:cs="仿宋" w:hint="eastAsia"/>
          <w:sz w:val="28"/>
          <w:lang w:eastAsia="zh-CN"/>
        </w:rPr>
        <w:t>一、公司成立方案</w:t>
      </w:r>
      <w:bookmarkEnd w:id="2"/>
    </w:p>
    <w:p>
      <w:pPr>
        <w:pStyle w:val="Heading2"/>
        <w:rPr>
          <w:rFonts w:ascii="仿宋" w:eastAsia="仿宋" w:hAnsi="仿宋" w:cs="仿宋" w:hint="eastAsia"/>
          <w:lang w:eastAsia="zh-CN"/>
        </w:rPr>
      </w:pPr>
      <w:bookmarkStart w:id="3" w:name="_Toc28235"/>
      <w:r>
        <w:rPr>
          <w:rFonts w:ascii="仿宋" w:eastAsia="仿宋" w:hAnsi="仿宋" w:cs="仿宋" w:hint="eastAsia"/>
          <w:lang w:eastAsia="zh-CN"/>
        </w:rPr>
        <w:t>(一)、公司经营宗旨</w:t>
      </w:r>
      <w:bookmarkEnd w:id="3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根据国家法律和行政法规的规定，我们将严格遵守诚实信用、勤勉尽责的原则，以专业的经营方式来管理和运营公司的资产。我们的目标是为全体股东创造令人满意的投资回报。我们将秉持以下承诺：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合规经营：我们将遵循国家法律法规的要求，保持公司的合法地位，确保所有经营活动均在法律框架内进行。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诚实信用：我们将坚守诚实信用原则，保持与各方的公平诚信合作，积极履行合同义务，确保公司的经济行为充分透明。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勤勉尽责：我们承诺勤勉尽责，致力于为公司的股东提供最佳的管理和运营服务，通过不懈的努力实现经济效益最大化。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  <w:sectPr>
          <w:headerReference w:type="default" r:id="rId10"/>
          <w:footerReference w:type="default" r:id="rId11"/>
          <w:type w:val="nextPage"/>
          <w:pgSz w:w="11906" w:h="16838"/>
          <w:pgMar w:top="1440" w:right="1800" w:bottom="1440" w:left="1800" w:header="851" w:footer="992" w:gutter="0"/>
          <w:pgNumType w:start="4"/>
          <w:cols w:num="1" w:space="425"/>
          <w:titlePg w:val="0"/>
          <w:docGrid w:type="lines" w:linePitch="312" w:charSpace="0"/>
        </w:sectPr>
      </w:pPr>
      <w:r>
        <w:rPr>
          <w:rFonts w:ascii="仿宋" w:eastAsia="仿宋" w:hAnsi="仿宋" w:cs="仿宋" w:hint="eastAsia"/>
          <w:sz w:val="28"/>
          <w:lang w:eastAsia="zh-CN"/>
        </w:rPr>
        <w:t>4. 专业管理：我们将采用专业的管理和经营方式，积极引入最佳实践，提高公司资产的管理效率和风险控制水平。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投资回报：我们的首要目标是为全体股东创造可观的投资回报，通过公司的盈利和成长来实现这一目标。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通过以上承诺，我们将在国家法律法规的指导下，以诚实信用、勤勉尽责的原则，以专业的方式管理和经营公司资产，以满足全体股东的期望和利益。</w:t>
      </w:r>
    </w:p>
    <w:p>
      <w:pPr>
        <w:pStyle w:val="Heading2"/>
        <w:ind w:firstLine="560" w:firstLineChars="200"/>
        <w:rPr>
          <w:rFonts w:ascii="仿宋" w:eastAsia="仿宋" w:hAnsi="仿宋" w:cs="仿宋" w:hint="eastAsia"/>
          <w:sz w:val="28"/>
          <w:lang w:eastAsia="zh-CN"/>
        </w:rPr>
      </w:pPr>
      <w:bookmarkStart w:id="4" w:name="_Toc24391"/>
      <w:r>
        <w:rPr>
          <w:rFonts w:ascii="仿宋" w:eastAsia="仿宋" w:hAnsi="仿宋" w:cs="仿宋" w:hint="eastAsia"/>
          <w:sz w:val="28"/>
          <w:lang w:eastAsia="zh-CN"/>
        </w:rPr>
        <w:t>(二)、公司的目标、主要职责</w:t>
      </w:r>
      <w:bookmarkEnd w:id="4"/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(一) 目标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公司的目标是在不断变化的市场环境中实现可持续的增长和发展。为此，我们制定了以下目标：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1. 实现业务增长：公司将积极寻求机会，以实现可持续的业务增长，包括扩展市场份额和进入新市场。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2. 提高经济效益：公司将不断追求提高经济效益，包括降低成本、提高生产效率和增加利润率。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3. 强化内部管理：公司将加强内部管理体系，提高组织效率，改进流程，确保公司内部运营更加高效。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4. 促进创新：公司将鼓励和支持创新，包括产品创新和管理模式创新，以适应市场的不断变化。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5. 建立核心竞争力：公司将致力于提升自主品牌的价值，提高核心竞争力，不断扩大市场份额。</w:t>
      </w:r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  <w:r>
        <w:rPr>
          <w:rFonts w:ascii="仿宋" w:eastAsia="仿宋" w:hAnsi="仿宋" w:cs="仿宋" w:hint="eastAsia"/>
          <w:sz w:val="28"/>
          <w:lang w:eastAsia="zh-CN"/>
        </w:rPr>
        <w:t>6. 探索国际市场：公司将积极开拓国际市场，提高国际竞争力，以实现全球化战略。</w:t>
      </w:r>
      <w:r>
        <w:rPr>
          <w:rFonts w:ascii="仿宋" w:eastAsia="仿宋" w:hAnsi="仿宋" w:cs="仿宋" w:hint="eastAsia"/>
          <w:sz w:val="28"/>
        </w:rPr>
        <w:br/>
      </w:r>
      <w:r>
        <w:rPr>
          <w:rFonts w:ascii="仿宋" w:eastAsia="仿宋" w:hAnsi="仿宋" w:cs="仿宋" w:hint="eastAsia"/>
          <w:sz w:val="28"/>
        </w:rPr>
        <w:br/>
      </w:r>
    </w:p>
    <w:p>
      <w:pPr>
        <w:widowControl/>
        <w:jc w:val="left"/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</w:pPr>
      <w:r>
        <w:rPr>
          <w:rFonts w:ascii="SimSun" w:eastAsia="SimSun" w:hAnsi="SimSun" w:cs="SimSun"/>
          <w:b/>
          <w:bCs/>
          <w:color w:val="000000"/>
          <w:kern w:val="0"/>
          <w:sz w:val="30"/>
          <w:szCs w:val="30"/>
        </w:rPr>
        <w:t>以上内容仅为本文档的试下载部分，为可阅读页数的一半内容。如要下载或阅读全文，请访问：</w:t>
      </w:r>
      <w:hyperlink r:id="rId12" w:history="1">
        <w:r>
          <w:rPr>
            <w:rFonts w:ascii="SimSun" w:eastAsia="SimSun" w:hAnsi="SimSun" w:cs="SimSun"/>
            <w:b/>
            <w:bCs/>
            <w:color w:val="0000EE"/>
            <w:kern w:val="0"/>
            <w:sz w:val="30"/>
            <w:szCs w:val="30"/>
            <w:u w:val="single" w:color="0000EE"/>
          </w:rPr>
          <w:t>https://d.book118.com/535002133131011100</w:t>
        </w:r>
      </w:hyperlink>
    </w:p>
    <w:p>
      <w:pPr>
        <w:ind w:firstLine="560" w:firstLineChars="200"/>
        <w:rPr>
          <w:rFonts w:ascii="仿宋" w:eastAsia="仿宋" w:hAnsi="仿宋" w:cs="仿宋" w:hint="eastAsia"/>
          <w:sz w:val="28"/>
        </w:rPr>
      </w:pPr>
    </w:p>
    <w:sectPr>
      <w:headerReference w:type="default" r:id="rId13"/>
      <w:footerReference w:type="default" r:id="rId14"/>
      <w:type w:val="nextPage"/>
      <w:pgSz w:w="11906" w:h="16838"/>
      <w:pgMar w:top="1440" w:right="1800" w:bottom="1440" w:left="1800" w:header="851" w:footer="992" w:gutter="0"/>
      <w:pgNumType w:start="5"/>
      <w:cols w:num="1" w:space="425"/>
      <w:titlePg w:val="0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1</w:t>
    </w:r>
    <w:r>
      <w:rPr>
        <w:rStyle w:val="PageNumber"/>
      </w:rPr>
      <w:fldChar w:fldCharType="end"/>
    </w:r>
  </w:p>
  <w:p>
    <w:pPr>
      <w:pStyle w:val="Footer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2</w:t>
    </w:r>
    <w:r>
      <w:rPr>
        <w:rStyle w:val="PageNumber"/>
      </w:rPr>
      <w:fldChar w:fldCharType="end"/>
    </w:r>
  </w:p>
  <w:p>
    <w:pPr>
      <w:pStyle w:val="Footer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3</w:t>
    </w:r>
    <w:r>
      <w:rPr>
        <w:rStyle w:val="PageNumber"/>
      </w:rPr>
      <w:fldChar w:fldCharType="end"/>
    </w:r>
  </w:p>
  <w:p>
    <w:pPr>
      <w:pStyle w:val="Footer"/>
    </w:pPr>
  </w:p>
</w:ftr>
</file>

<file path=word/footer4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footer5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Footer"/>
      <w:framePr w:wrap="around" w:vAnchor="text" w:hAnchor="margin" w:xAlign="center" w:y="1"/>
      <w:p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  <w:between w:val="none" w:sz="8" w:space="0" w:color="auto"/>
      </w:pBdr>
      <w:spacing w:after="0" w:afterLines="0"/>
    </w:pPr>
    <w:r>
      <w:rPr>
        <w:rStyle w:val="PageNumber"/>
      </w:rPr>
      <w:fldChar w:fldCharType="begin"/>
    </w:r>
    <w:r>
      <w:rPr>
        <w:rStyle w:val="PageNumber"/>
      </w:rPr>
      <w:instrText xml:space="preserve"> PAGE </w:instrText>
    </w:r>
    <w:r>
      <w:rPr>
        <w:rStyle w:val="PageNumber"/>
      </w:rPr>
      <w:fldChar w:fldCharType="separate"/>
    </w:r>
    <w:r>
      <w:rPr>
        <w:rStyle w:val="PageNumber"/>
      </w:rPr>
      <w:t>5</w:t>
    </w:r>
    <w:r>
      <w:rPr>
        <w:rStyle w:val="PageNumber"/>
      </w:rPr>
      <w:fldChar w:fldCharType="end"/>
    </w:r>
  </w:p>
  <w:p>
    <w:pPr>
      <w:pStyle w:val="Footer"/>
    </w:pPr>
  </w:p>
</w:ftr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圆度仪相关行业公司成立方案及可行性研究报告</w:t>
    </w: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圆度仪相关行业公司成立方案及可行性研究报告</w:t>
    </w: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圆度仪相关行业公司成立方案及可行性研究报告</w:t>
    </w:r>
  </w:p>
</w:hdr>
</file>

<file path=word/header4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圆度仪相关行业公司成立方案及可行性研究报告</w:t>
    </w:r>
  </w:p>
</w:hdr>
</file>

<file path=word/header5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w:p>
    <w:pPr>
      <w:pStyle w:val="Header"/>
      <w:jc w:val="center"/>
      <w:rPr>
        <w:rFonts w:ascii="仿宋" w:eastAsia="仿宋" w:hAnsi="仿宋" w:cs="仿宋" w:hint="eastAsia"/>
        <w:lang w:eastAsia="zh-CN"/>
      </w:rPr>
    </w:pPr>
    <w:r>
      <w:rPr>
        <w:rFonts w:ascii="仿宋" w:eastAsia="仿宋" w:hAnsi="仿宋" w:cs="仿宋" w:hint="eastAsia"/>
        <w:lang w:eastAsia="zh-CN"/>
      </w:rPr>
      <w:t>圆度仪相关行业公司成立方案及可行性研究报告</w:t>
    </w: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embedSystem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m:mathPr>
    <m:mathFont m:val="Cambria Math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lang w:val="en-US" w:eastAsia="en-US" w:bidi="ar-SA"/>
      </w:rPr>
    </w:rPrDefault>
    <w:pPrDefault/>
  </w:docDefaults>
  <w:latentStyles w:defLockedState="0" w:defUIPriority="99" w:defSemiHidden="1" w:defUnhideWhenUsed="1" w:defQFormat="0" w:count="260">
    <w:lsdException w:name="Normal" w:semiHidden="0" w:uiPriority="0" w:unhideWhenUsed="0" w:qFormat="1"/>
    <w:lsdException w:name="heading 1" w:semiHidden="0" w:uiPriority="0" w:unhideWhenUsed="0" w:qFormat="1"/>
    <w:lsdException w:name="heading 2" w:semiHidden="0" w:uiPriority="0" w:qFormat="1"/>
    <w:lsdException w:name="heading 3" w:uiPriority="0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index 1" w:semiHidden="0" w:uiPriority="0" w:unhideWhenUsed="0"/>
    <w:lsdException w:name="index 2" w:semiHidden="0" w:uiPriority="0" w:unhideWhenUsed="0"/>
    <w:lsdException w:name="index 3" w:semiHidden="0" w:uiPriority="0" w:unhideWhenUsed="0"/>
    <w:lsdException w:name="index 4" w:semiHidden="0" w:uiPriority="0" w:unhideWhenUsed="0"/>
    <w:lsdException w:name="index 5" w:semiHidden="0" w:uiPriority="0" w:unhideWhenUsed="0"/>
    <w:lsdException w:name="index 6" w:semiHidden="0" w:uiPriority="0" w:unhideWhenUsed="0"/>
    <w:lsdException w:name="index 7" w:semiHidden="0" w:uiPriority="0" w:unhideWhenUsed="0"/>
    <w:lsdException w:name="index 8" w:semiHidden="0" w:uiPriority="0" w:unhideWhenUsed="0"/>
    <w:lsdException w:name="index 9" w:semiHidden="0" w:uiPriority="0" w:unhideWhenUsed="0"/>
    <w:lsdException w:name="toc 1" w:semiHidden="0" w:uiPriority="0" w:unhideWhenUsed="0"/>
    <w:lsdException w:name="toc 2" w:semiHidden="0" w:uiPriority="0" w:unhideWhenUsed="0"/>
    <w:lsdException w:name="toc 3" w:semiHidden="0" w:uiPriority="0" w:unhideWhenUsed="0"/>
    <w:lsdException w:name="toc 4" w:semiHidden="0" w:uiPriority="0" w:unhideWhenUsed="0"/>
    <w:lsdException w:name="toc 5" w:semiHidden="0" w:uiPriority="0" w:unhideWhenUsed="0"/>
    <w:lsdException w:name="toc 6" w:semiHidden="0" w:uiPriority="0" w:unhideWhenUsed="0"/>
    <w:lsdException w:name="toc 7" w:semiHidden="0" w:uiPriority="0" w:unhideWhenUsed="0"/>
    <w:lsdException w:name="toc 8" w:semiHidden="0" w:uiPriority="0" w:unhideWhenUsed="0"/>
    <w:lsdException w:name="toc 9" w:semiHidden="0" w:uiPriority="0" w:unhideWhenUsed="0"/>
    <w:lsdException w:name="Normal Indent" w:semiHidden="0" w:uiPriority="0" w:unhideWhenUsed="0"/>
    <w:lsdException w:name="footnote text" w:semiHidden="0" w:uiPriority="0" w:unhideWhenUsed="0"/>
    <w:lsdException w:name="annotation text" w:semiHidden="0" w:uiPriority="0" w:unhideWhenUsed="0"/>
    <w:lsdException w:name="header" w:semiHidden="0" w:uiPriority="0" w:unhideWhenUsed="0"/>
    <w:lsdException w:name="footer" w:semiHidden="0" w:uiPriority="0" w:unhideWhenUsed="0"/>
    <w:lsdException w:name="index heading" w:semiHidden="0" w:uiPriority="0" w:unhideWhenUsed="0"/>
    <w:lsdException w:name="caption" w:uiPriority="0" w:qFormat="1"/>
    <w:lsdException w:name="table of figures" w:semiHidden="0" w:uiPriority="0" w:unhideWhenUsed="0"/>
    <w:lsdException w:name="envelope address" w:semiHidden="0" w:uiPriority="0" w:unhideWhenUsed="0"/>
    <w:lsdException w:name="envelope return" w:semiHidden="0" w:uiPriority="0" w:unhideWhenUsed="0"/>
    <w:lsdException w:name="footnote reference" w:semiHidden="0" w:uiPriority="0" w:unhideWhenUsed="0"/>
    <w:lsdException w:name="annotation reference" w:semiHidden="0" w:uiPriority="0" w:unhideWhenUsed="0"/>
    <w:lsdException w:name="line number" w:semiHidden="0" w:uiPriority="0" w:unhideWhenUsed="0"/>
    <w:lsdException w:name="page number" w:semiHidden="0" w:uiPriority="0" w:unhideWhenUsed="0"/>
    <w:lsdException w:name="endnote reference" w:semiHidden="0" w:uiPriority="0" w:unhideWhenUsed="0"/>
    <w:lsdException w:name="endnote text" w:semiHidden="0" w:uiPriority="0" w:unhideWhenUsed="0"/>
    <w:lsdException w:name="table of authorities" w:semiHidden="0" w:uiPriority="0" w:unhideWhenUsed="0"/>
    <w:lsdException w:name="macro" w:semiHidden="0" w:uiPriority="0" w:unhideWhenUsed="0"/>
    <w:lsdException w:name="toa heading" w:semiHidden="0" w:uiPriority="0" w:unhideWhenUsed="0"/>
    <w:lsdException w:name="List" w:semiHidden="0" w:uiPriority="0" w:unhideWhenUsed="0"/>
    <w:lsdException w:name="List Bullet" w:semiHidden="0" w:uiPriority="0" w:unhideWhenUsed="0"/>
    <w:lsdException w:name="List Number" w:semiHidden="0" w:uiPriority="0" w:unhideWhenUsed="0"/>
    <w:lsdException w:name="List 2" w:semiHidden="0" w:uiPriority="0" w:unhideWhenUsed="0"/>
    <w:lsdException w:name="List 3" w:semiHidden="0" w:uiPriority="0" w:unhideWhenUsed="0"/>
    <w:lsdException w:name="List 4" w:semiHidden="0" w:uiPriority="0" w:unhideWhenUsed="0"/>
    <w:lsdException w:name="List 5" w:semiHidden="0" w:uiPriority="0" w:unhideWhenUsed="0"/>
    <w:lsdException w:name="List Bullet 2" w:semiHidden="0" w:uiPriority="0" w:unhideWhenUsed="0"/>
    <w:lsdException w:name="List Bullet 3" w:semiHidden="0" w:uiPriority="0" w:unhideWhenUsed="0"/>
    <w:lsdException w:name="List Bullet 4" w:semiHidden="0" w:uiPriority="0" w:unhideWhenUsed="0"/>
    <w:lsdException w:name="List Bullet 5" w:semiHidden="0" w:uiPriority="0" w:unhideWhenUsed="0"/>
    <w:lsdException w:name="List Number 2" w:semiHidden="0" w:uiPriority="0" w:unhideWhenUsed="0"/>
    <w:lsdException w:name="List Number 3" w:semiHidden="0" w:uiPriority="0" w:unhideWhenUsed="0"/>
    <w:lsdException w:name="List Number 4" w:semiHidden="0" w:uiPriority="0" w:unhideWhenUsed="0"/>
    <w:lsdException w:name="List Number 5" w:semiHidden="0" w:uiPriority="0" w:unhideWhenUsed="0"/>
    <w:lsdException w:name="Title" w:semiHidden="0" w:uiPriority="0" w:unhideWhenUsed="0" w:qFormat="1"/>
    <w:lsdException w:name="Closing" w:semiHidden="0" w:uiPriority="0" w:unhideWhenUsed="0"/>
    <w:lsdException w:name="Signature" w:semiHidden="0" w:uiPriority="0" w:unhideWhenUsed="0"/>
    <w:lsdException w:name="Default Paragraph Font" w:uiPriority="0" w:unhideWhenUsed="0" w:qFormat="1"/>
    <w:lsdException w:name="Body Text" w:semiHidden="0" w:uiPriority="0" w:unhideWhenUsed="0"/>
    <w:lsdException w:name="Body Text Indent" w:semiHidden="0" w:uiPriority="0" w:unhideWhenUsed="0"/>
    <w:lsdException w:name="List Continue" w:semiHidden="0" w:uiPriority="0" w:unhideWhenUsed="0"/>
    <w:lsdException w:name="List Continue 2" w:semiHidden="0" w:uiPriority="0" w:unhideWhenUsed="0"/>
    <w:lsdException w:name="List Continue 3" w:semiHidden="0" w:uiPriority="0" w:unhideWhenUsed="0"/>
    <w:lsdException w:name="List Continue 4" w:semiHidden="0" w:uiPriority="0" w:unhideWhenUsed="0"/>
    <w:lsdException w:name="List Continue 5" w:semiHidden="0" w:uiPriority="0" w:unhideWhenUsed="0"/>
    <w:lsdException w:name="Message Header" w:semiHidden="0" w:uiPriority="0" w:unhideWhenUsed="0"/>
    <w:lsdException w:name="Subtitle" w:semiHidden="0" w:uiPriority="0" w:unhideWhenUsed="0" w:qFormat="1"/>
    <w:lsdException w:name="Salutation" w:semiHidden="0" w:uiPriority="0" w:unhideWhenUsed="0"/>
    <w:lsdException w:name="Date" w:semiHidden="0" w:uiPriority="0" w:unhideWhenUsed="0"/>
    <w:lsdException w:name="Body Text First Indent" w:semiHidden="0" w:uiPriority="0" w:unhideWhenUsed="0"/>
    <w:lsdException w:name="Body Text First Indent 2" w:semiHidden="0" w:uiPriority="0" w:unhideWhenUsed="0"/>
    <w:lsdException w:name="Body Text 2" w:semiHidden="0" w:uiPriority="0" w:unhideWhenUsed="0"/>
    <w:lsdException w:name="Body Text 3" w:semiHidden="0" w:uiPriority="0" w:unhideWhenUsed="0"/>
    <w:lsdException w:name="Body Text Indent 2" w:semiHidden="0" w:uiPriority="0" w:unhideWhenUsed="0"/>
    <w:lsdException w:name="Body Text Indent 3" w:semiHidden="0" w:uiPriority="0" w:unhideWhenUsed="0"/>
    <w:lsdException w:name="Block Text" w:semiHidden="0" w:uiPriority="0" w:unhideWhenUsed="0"/>
    <w:lsdException w:name="Hyperlink" w:semiHidden="0" w:uiPriority="0" w:unhideWhenUsed="0"/>
    <w:lsdException w:name="FollowedHyperlink" w:semiHidden="0" w:uiPriority="0" w:unhideWhenUsed="0"/>
    <w:lsdException w:name="Strong" w:semiHidden="0" w:uiPriority="0" w:unhideWhenUsed="0" w:qFormat="1"/>
    <w:lsdException w:name="Emphasis" w:semiHidden="0" w:uiPriority="0" w:unhideWhenUsed="0" w:qFormat="1"/>
    <w:lsdException w:name="Document Map" w:semiHidden="0" w:uiPriority="0" w:unhideWhenUsed="0"/>
    <w:lsdException w:name="Plain Text" w:semiHidden="0" w:uiPriority="0" w:unhideWhenUsed="0"/>
    <w:lsdException w:name="E-mail Signature" w:semiHidden="0" w:uiPriority="0" w:unhideWhenUsed="0"/>
    <w:lsdException w:name="Normal (Web)" w:semiHidden="0" w:uiPriority="0" w:unhideWhenUsed="0"/>
    <w:lsdException w:name="HTML Acronym" w:semiHidden="0" w:uiPriority="0" w:unhideWhenUsed="0"/>
    <w:lsdException w:name="HTML Address" w:semiHidden="0" w:uiPriority="0" w:unhideWhenUsed="0"/>
    <w:lsdException w:name="HTML Cite" w:semiHidden="0" w:uiPriority="0" w:unhideWhenUsed="0"/>
    <w:lsdException w:name="HTML Code" w:semiHidden="0" w:uiPriority="0" w:unhideWhenUsed="0"/>
    <w:lsdException w:name="HTML Definition" w:semiHidden="0" w:uiPriority="0" w:unhideWhenUsed="0"/>
    <w:lsdException w:name="HTML Keyboard" w:semiHidden="0" w:uiPriority="0" w:unhideWhenUsed="0"/>
    <w:lsdException w:name="HTML Preformatted" w:semiHidden="0" w:uiPriority="0" w:unhideWhenUsed="0"/>
    <w:lsdException w:name="HTML Sample" w:semiHidden="0" w:uiPriority="0" w:unhideWhenUsed="0"/>
    <w:lsdException w:name="HTML Typewriter" w:semiHidden="0" w:uiPriority="0" w:unhideWhenUsed="0"/>
    <w:lsdException w:name="HTML Variable" w:semiHidden="0" w:uiPriority="0" w:unhideWhenUsed="0"/>
    <w:lsdException w:name="Normal Table" w:uiPriority="0" w:unhideWhenUsed="0" w:qFormat="1"/>
    <w:lsdException w:name="annotation subject" w:semiHidden="0" w:uiPriority="0" w:unhideWhenUsed="0"/>
    <w:lsdException w:name="Table Simple 1" w:semiHidden="0" w:uiPriority="0" w:unhideWhenUsed="0"/>
    <w:lsdException w:name="Table Simple 2" w:semiHidden="0" w:uiPriority="0" w:unhideWhenUsed="0"/>
    <w:lsdException w:name="Table Simple 3" w:semiHidden="0" w:uiPriority="0" w:unhideWhenUsed="0"/>
    <w:lsdException w:name="Table Classic 1" w:semiHidden="0" w:uiPriority="0" w:unhideWhenUsed="0"/>
    <w:lsdException w:name="Table Classic 2" w:semiHidden="0" w:uiPriority="0" w:unhideWhenUsed="0"/>
    <w:lsdException w:name="Table Classic 3" w:semiHidden="0" w:uiPriority="0" w:unhideWhenUsed="0"/>
    <w:lsdException w:name="Table Classic 4" w:semiHidden="0" w:uiPriority="0" w:unhideWhenUsed="0"/>
    <w:lsdException w:name="Table Colorful 1" w:semiHidden="0" w:uiPriority="0" w:unhideWhenUsed="0"/>
    <w:lsdException w:name="Table Colorful 2" w:semiHidden="0" w:uiPriority="0" w:unhideWhenUsed="0"/>
    <w:lsdException w:name="Table Colorful 3" w:semiHidden="0" w:uiPriority="0" w:unhideWhenUsed="0"/>
    <w:lsdException w:name="Table Columns 1" w:semiHidden="0" w:uiPriority="0" w:unhideWhenUsed="0"/>
    <w:lsdException w:name="Table Columns 2" w:semiHidden="0" w:uiPriority="0" w:unhideWhenUsed="0"/>
    <w:lsdException w:name="Table Columns 3" w:semiHidden="0" w:uiPriority="0" w:unhideWhenUsed="0"/>
    <w:lsdException w:name="Table Columns 4" w:semiHidden="0" w:uiPriority="0" w:unhideWhenUsed="0"/>
    <w:lsdException w:name="Table Columns 5" w:semiHidden="0" w:uiPriority="0" w:unhideWhenUsed="0"/>
    <w:lsdException w:name="Table Grid 1" w:semiHidden="0" w:uiPriority="0" w:unhideWhenUsed="0"/>
    <w:lsdException w:name="Table Grid 2" w:semiHidden="0" w:uiPriority="0" w:unhideWhenUsed="0"/>
    <w:lsdException w:name="Table Grid 3" w:semiHidden="0" w:uiPriority="0" w:unhideWhenUsed="0"/>
    <w:lsdException w:name="Table Grid 4" w:semiHidden="0" w:uiPriority="0" w:unhideWhenUsed="0"/>
    <w:lsdException w:name="Table Grid 5" w:semiHidden="0" w:uiPriority="0" w:unhideWhenUsed="0"/>
    <w:lsdException w:name="Table Grid 6" w:semiHidden="0" w:uiPriority="0" w:unhideWhenUsed="0"/>
    <w:lsdException w:name="Table Grid 7" w:semiHidden="0" w:uiPriority="0" w:unhideWhenUsed="0"/>
    <w:lsdException w:name="Table Grid 8" w:semiHidden="0" w:uiPriority="0" w:unhideWhenUsed="0"/>
    <w:lsdException w:name="Table List 1" w:semiHidden="0" w:uiPriority="0" w:unhideWhenUsed="0"/>
    <w:lsdException w:name="Table List 2" w:semiHidden="0" w:uiPriority="0" w:unhideWhenUsed="0"/>
    <w:lsdException w:name="Table List 3" w:semiHidden="0" w:uiPriority="0" w:unhideWhenUsed="0"/>
    <w:lsdException w:name="Table List 4" w:semiHidden="0" w:uiPriority="0" w:unhideWhenUsed="0"/>
    <w:lsdException w:name="Table List 5" w:semiHidden="0" w:uiPriority="0" w:unhideWhenUsed="0"/>
    <w:lsdException w:name="Table List 6" w:semiHidden="0" w:uiPriority="0" w:unhideWhenUsed="0"/>
    <w:lsdException w:name="Table List 7" w:semiHidden="0" w:uiPriority="0" w:unhideWhenUsed="0"/>
    <w:lsdException w:name="Table List 8" w:semiHidden="0" w:uiPriority="0" w:unhideWhenUsed="0"/>
    <w:lsdException w:name="Table 3D effects 1" w:semiHidden="0" w:uiPriority="0" w:unhideWhenUsed="0"/>
    <w:lsdException w:name="Table 3D effects 2" w:semiHidden="0" w:uiPriority="0" w:unhideWhenUsed="0"/>
    <w:lsdException w:name="Table 3D effects 3" w:semiHidden="0" w:uiPriority="0" w:unhideWhenUsed="0"/>
    <w:lsdException w:name="Table Contemporary" w:semiHidden="0" w:uiPriority="0" w:unhideWhenUsed="0"/>
    <w:lsdException w:name="Table Elegant" w:semiHidden="0" w:uiPriority="0" w:unhideWhenUsed="0"/>
    <w:lsdException w:name="Table Professional" w:semiHidden="0" w:uiPriority="0" w:unhideWhenUsed="0"/>
    <w:lsdException w:name="Table Subtle 1" w:semiHidden="0" w:uiPriority="0" w:unhideWhenUsed="0"/>
    <w:lsdException w:name="Table Subtle 2" w:semiHidden="0" w:uiPriority="0" w:unhideWhenUsed="0"/>
    <w:lsdException w:name="Table Web 1" w:semiHidden="0" w:uiPriority="0" w:unhideWhenUsed="0"/>
    <w:lsdException w:name="Table Web 2" w:semiHidden="0" w:uiPriority="0" w:unhideWhenUsed="0"/>
    <w:lsdException w:name="Table Web 3" w:semiHidden="0" w:uiPriority="0" w:unhideWhenUsed="0"/>
    <w:lsdException w:name="Balloon Text" w:semiHidden="0" w:uiPriority="0" w:unhideWhenUsed="0"/>
    <w:lsdException w:name="Table Grid" w:semiHidden="0" w:uiPriority="0" w:unhideWhenUsed="0"/>
    <w:lsdException w:name="Table Theme" w:semiHidden="0" w:uiPriority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</w:latentStyles>
  <w:style w:type="paragraph" w:default="1" w:styleId="Normal">
    <w:name w:val="Normal"/>
    <w:qFormat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  <w:lang w:val="en-US" w:eastAsia="zh-CN" w:bidi="ar-SA"/>
    </w:rPr>
  </w:style>
  <w:style w:type="paragraph" w:styleId="Heading1">
    <w:name w:val="heading 1"/>
    <w:basedOn w:val="Normal"/>
    <w:next w:val="Normal"/>
    <w:qFormat/>
    <w:pPr>
      <w:keepNext/>
      <w:keepLines/>
      <w:spacing w:before="340" w:beforeLines="0" w:beforeAutospacing="0" w:after="330" w:afterLines="0" w:afterAutospacing="0" w:line="576" w:lineRule="auto"/>
      <w:outlineLvl w:val="0"/>
    </w:pPr>
    <w:rPr>
      <w:b/>
      <w:kern w:val="44"/>
      <w:sz w:val="44"/>
    </w:rPr>
  </w:style>
  <w:style w:type="paragraph" w:styleId="Heading2">
    <w:name w:val="heading 2"/>
    <w:basedOn w:val="Normal"/>
    <w:next w:val="Normal"/>
    <w:unhideWhenUsed/>
    <w:qFormat/>
    <w:pPr>
      <w:keepNext/>
      <w:keepLines/>
      <w:spacing w:before="260" w:beforeLines="0" w:beforeAutospacing="0" w:after="260" w:afterLines="0" w:afterAutospacing="0" w:line="413" w:lineRule="auto"/>
      <w:outlineLvl w:val="1"/>
    </w:pPr>
    <w:rPr>
      <w:rFonts w:ascii="Arial" w:eastAsia="黑体" w:hAnsi="Arial"/>
      <w:b/>
      <w:sz w:val="32"/>
    </w:rPr>
  </w:style>
  <w:style w:type="character" w:default="1" w:styleId="DefaultParagraphFont">
    <w:name w:val="Default Paragraph Font"/>
    <w:autoRedefine/>
    <w:semiHidden/>
    <w:qFormat/>
  </w:style>
  <w:style w:type="table" w:default="1" w:styleId="TableNormal">
    <w:name w:val="Normal Table"/>
    <w:autoRedefine/>
    <w:semiHidden/>
    <w:qFormat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Footer">
    <w:name w:val="footer"/>
    <w:basedOn w:val="Normal"/>
    <w:pPr>
      <w:tabs>
        <w:tab w:val="center" w:pos="4153"/>
        <w:tab w:val="right" w:pos="8306"/>
      </w:tabs>
      <w:snapToGrid w:val="0"/>
      <w:jc w:val="left"/>
    </w:pPr>
    <w:rPr>
      <w:sz w:val="18"/>
    </w:rPr>
  </w:style>
  <w:style w:type="paragraph" w:styleId="Header">
    <w:name w:val="header"/>
    <w:basedOn w:val="Normal"/>
    <w:pPr>
      <w:pBdr>
        <w:top w:val="none" w:sz="0" w:space="1" w:color="auto"/>
        <w:left w:val="none" w:sz="0" w:space="4" w:color="auto"/>
        <w:bottom w:val="none" w:sz="0" w:space="1" w:color="auto"/>
        <w:right w:val="none" w:sz="0" w:space="4" w:color="auto"/>
      </w:pBdr>
      <w:tabs>
        <w:tab w:val="center" w:pos="4153"/>
        <w:tab w:val="right" w:pos="8306"/>
      </w:tabs>
      <w:snapToGrid w:val="0"/>
      <w:spacing w:line="240" w:lineRule="auto"/>
      <w:jc w:val="both"/>
      <w:outlineLvl w:val="9"/>
    </w:pPr>
    <w:rPr>
      <w:sz w:val="18"/>
    </w:rPr>
  </w:style>
  <w:style w:type="paragraph" w:styleId="TOC1">
    <w:name w:val="toc 1"/>
    <w:basedOn w:val="Normal"/>
    <w:next w:val="Normal"/>
  </w:style>
  <w:style w:type="paragraph" w:styleId="TOC2">
    <w:name w:val="toc 2"/>
    <w:basedOn w:val="Normal"/>
    <w:next w:val="Normal"/>
    <w:pPr>
      <w:ind w:left="420" w:leftChars="200"/>
    </w:pPr>
  </w:style>
  <w:style w:type="character" w:styleId="PageNumber">
    <w:name w:val="page number"/>
    <w:basedOn w:val="DefaultParagraphFont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10" Type="http://schemas.openxmlformats.org/officeDocument/2006/relationships/header" Target="header4.xml" /><Relationship Id="rId11" Type="http://schemas.openxmlformats.org/officeDocument/2006/relationships/footer" Target="footer4.xml" /><Relationship Id="rId12" Type="http://schemas.openxmlformats.org/officeDocument/2006/relationships/hyperlink" Target="https://d.book118.com/535002133131011100" TargetMode="External" /><Relationship Id="rId13" Type="http://schemas.openxmlformats.org/officeDocument/2006/relationships/header" Target="header5.xml" /><Relationship Id="rId14" Type="http://schemas.openxmlformats.org/officeDocument/2006/relationships/footer" Target="footer5.xml" /><Relationship Id="rId15" Type="http://schemas.openxmlformats.org/officeDocument/2006/relationships/theme" Target="theme/theme1.xml" /><Relationship Id="rId16" Type="http://schemas.openxmlformats.org/officeDocument/2006/relationships/styles" Target="style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eader" Target="header1.xml" /><Relationship Id="rId5" Type="http://schemas.openxmlformats.org/officeDocument/2006/relationships/footer" Target="footer1.xml" /><Relationship Id="rId6" Type="http://schemas.openxmlformats.org/officeDocument/2006/relationships/header" Target="header2.xml" /><Relationship Id="rId7" Type="http://schemas.openxmlformats.org/officeDocument/2006/relationships/footer" Target="footer2.xml" /><Relationship Id="rId8" Type="http://schemas.openxmlformats.org/officeDocument/2006/relationships/header" Target="header3.xml" /><Relationship Id="rId9" Type="http://schemas.openxmlformats.org/officeDocument/2006/relationships/footer" Target="footer3.xml" 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6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黄晨</dc:creator>
  <cp:lastModifiedBy>黄晨</cp:lastModifiedBy>
  <cp:revision>1</cp:revision>
  <dcterms:created xsi:type="dcterms:W3CDTF">2023-12-28T12:48:00Z</dcterms:created>
  <dcterms:modified xsi:type="dcterms:W3CDTF">2023-12-28T12:48:22Z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CV">
    <vt:lpwstr>77C64D0B9C974A7EA9A51300730D6E04_11</vt:lpwstr>
  </property>
  <property fmtid="{D5CDD505-2E9C-101B-9397-08002B2CF9AE}" pid="3" name="KSOProductBuildVer">
    <vt:lpwstr>2052-12.1.0.16120</vt:lpwstr>
  </property>
</Properties>
</file>