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5E3F" w14:paraId="6FC01310" w14:textId="77777777">
      <w:pPr>
        <w:widowControl/>
        <w:jc w:val="left"/>
        <w:rPr>
          <w:rFonts w:ascii="仿宋" w:eastAsia="仿宋" w:hAnsi="仿宋"/>
          <w:b/>
          <w:sz w:val="40"/>
        </w:rPr>
      </w:pPr>
    </w:p>
    <w:p w:rsidR="008D5E3F" w14:paraId="725FFB9B" w14:textId="77777777">
      <w:pPr>
        <w:widowControl/>
        <w:jc w:val="left"/>
        <w:rPr>
          <w:rFonts w:ascii="仿宋" w:eastAsia="仿宋" w:hAnsi="仿宋"/>
          <w:b/>
          <w:sz w:val="40"/>
        </w:rPr>
      </w:pPr>
    </w:p>
    <w:p w:rsidR="008D5E3F" w14:paraId="4773AE32" w14:textId="77777777">
      <w:pPr>
        <w:widowControl/>
        <w:jc w:val="left"/>
        <w:rPr>
          <w:rFonts w:ascii="仿宋" w:eastAsia="仿宋" w:hAnsi="仿宋"/>
          <w:b/>
          <w:sz w:val="40"/>
        </w:rPr>
      </w:pPr>
    </w:p>
    <w:p w:rsidR="008D5E3F" w:rsidRPr="008D5E3F" w14:paraId="3E5645B1" w14:textId="41BD3E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5E3F">
        <w:rPr>
          <w:rFonts w:ascii="宋体" w:eastAsia="宋体" w:hAnsi="宋体" w:hint="eastAsia"/>
          <w:b/>
          <w:sz w:val="60"/>
        </w:rPr>
        <w:t>户用和村用风光互补发电系统控制器及逆变器项目可行性研究分析报告</w:t>
      </w:r>
    </w:p>
    <w:p w:rsidR="008D5E3F" w:rsidP="008D5E3F" w14:paraId="59A8208F" w14:textId="50F767CF">
      <w:pPr>
        <w:widowControl/>
        <w:jc w:val="center"/>
        <w:rPr>
          <w:rFonts w:ascii="仿宋" w:eastAsia="仿宋" w:hAnsi="仿宋" w:hint="eastAsia"/>
          <w:b/>
          <w:sz w:val="40"/>
        </w:rPr>
      </w:pPr>
      <w:r w:rsidRPr="008D5E3F">
        <w:rPr>
          <w:rFonts w:ascii="仿宋" w:eastAsia="仿宋" w:hAnsi="仿宋" w:hint="eastAsia"/>
          <w:b/>
          <w:sz w:val="40"/>
        </w:rPr>
        <w:t>目录</w:t>
      </w:r>
    </w:p>
    <w:p w:rsidR="008D5E3F" w14:paraId="06C4CA15" w14:textId="6B922DE8">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_Toc155614657 \h </w:instrText>
      </w:r>
      <w:r>
        <w:rPr>
          <w:noProof/>
        </w:rPr>
        <w:fldChar w:fldCharType="separate"/>
      </w:r>
      <w:r>
        <w:rPr>
          <w:noProof/>
        </w:rPr>
        <w:t>3</w:t>
      </w:r>
      <w:r>
        <w:rPr>
          <w:noProof/>
        </w:rPr>
        <w:fldChar w:fldCharType="end"/>
      </w:r>
      <w:r>
        <w:fldChar w:fldCharType="end"/>
      </w:r>
    </w:p>
    <w:p w:rsidR="008D5E3F" w14:paraId="46893EED" w14:textId="02EAC219">
      <w:pPr>
        <w:pStyle w:val="TOC1"/>
        <w:tabs>
          <w:tab w:val="right" w:leader="dot" w:pos="8296"/>
        </w:tabs>
        <w:rPr>
          <w:noProof/>
        </w:rPr>
      </w:pPr>
      <w:r>
        <w:rPr>
          <w:noProof/>
        </w:rPr>
        <w:t>一、质量管理和产品认证</w:t>
      </w:r>
      <w:r>
        <w:rPr>
          <w:noProof/>
        </w:rPr>
        <w:tab/>
      </w:r>
      <w:r>
        <w:rPr>
          <w:noProof/>
        </w:rPr>
        <w:fldChar w:fldCharType="begin"/>
      </w:r>
      <w:r>
        <w:rPr>
          <w:noProof/>
        </w:rPr>
        <w:instrText xml:space="preserve"> PAGEREF _Toc155614658 \h </w:instrText>
      </w:r>
      <w:r>
        <w:rPr>
          <w:noProof/>
        </w:rPr>
        <w:fldChar w:fldCharType="separate"/>
      </w:r>
      <w:r>
        <w:rPr>
          <w:noProof/>
        </w:rPr>
        <w:t>3</w:t>
      </w:r>
      <w:r>
        <w:rPr>
          <w:noProof/>
        </w:rPr>
        <w:fldChar w:fldCharType="end"/>
      </w:r>
    </w:p>
    <w:p w:rsidR="008D5E3F" w14:paraId="1A3FE5E3" w14:textId="563DD06A">
      <w:pPr>
        <w:pStyle w:val="TOC2"/>
        <w:tabs>
          <w:tab w:val="right" w:leader="dot" w:pos="8296"/>
        </w:tabs>
        <w:rPr>
          <w:noProof/>
        </w:rPr>
      </w:pPr>
      <w:r>
        <w:rPr>
          <w:noProof/>
        </w:rPr>
        <w:t>(一)、质量管理体系和产品认证要求</w:t>
      </w:r>
      <w:r>
        <w:rPr>
          <w:noProof/>
        </w:rPr>
        <w:tab/>
      </w:r>
      <w:r>
        <w:rPr>
          <w:noProof/>
        </w:rPr>
        <w:fldChar w:fldCharType="begin"/>
      </w:r>
      <w:r>
        <w:rPr>
          <w:noProof/>
        </w:rPr>
        <w:instrText xml:space="preserve"> PAGEREF _Toc155614659 \h </w:instrText>
      </w:r>
      <w:r>
        <w:rPr>
          <w:noProof/>
        </w:rPr>
        <w:fldChar w:fldCharType="separate"/>
      </w:r>
      <w:r>
        <w:rPr>
          <w:noProof/>
        </w:rPr>
        <w:t>3</w:t>
      </w:r>
      <w:r>
        <w:rPr>
          <w:noProof/>
        </w:rPr>
        <w:fldChar w:fldCharType="end"/>
      </w:r>
    </w:p>
    <w:p w:rsidR="008D5E3F" w14:paraId="2062FC80" w14:textId="4FACC3F4">
      <w:pPr>
        <w:pStyle w:val="TOC2"/>
        <w:tabs>
          <w:tab w:val="right" w:leader="dot" w:pos="8296"/>
        </w:tabs>
        <w:rPr>
          <w:noProof/>
        </w:rPr>
      </w:pPr>
      <w:r>
        <w:rPr>
          <w:noProof/>
        </w:rPr>
        <w:t>(二)、质量控制的关键环节和措施</w:t>
      </w:r>
      <w:r>
        <w:rPr>
          <w:noProof/>
        </w:rPr>
        <w:tab/>
      </w:r>
      <w:r>
        <w:rPr>
          <w:noProof/>
        </w:rPr>
        <w:fldChar w:fldCharType="begin"/>
      </w:r>
      <w:r>
        <w:rPr>
          <w:noProof/>
        </w:rPr>
        <w:instrText xml:space="preserve"> PAGEREF _Toc155614660 \h </w:instrText>
      </w:r>
      <w:r>
        <w:rPr>
          <w:noProof/>
        </w:rPr>
        <w:fldChar w:fldCharType="separate"/>
      </w:r>
      <w:r>
        <w:rPr>
          <w:noProof/>
        </w:rPr>
        <w:t>4</w:t>
      </w:r>
      <w:r>
        <w:rPr>
          <w:noProof/>
        </w:rPr>
        <w:fldChar w:fldCharType="end"/>
      </w:r>
    </w:p>
    <w:p w:rsidR="008D5E3F" w14:paraId="107D7579" w14:textId="55362158">
      <w:pPr>
        <w:pStyle w:val="TOC2"/>
        <w:tabs>
          <w:tab w:val="right" w:leader="dot" w:pos="8296"/>
        </w:tabs>
        <w:rPr>
          <w:noProof/>
        </w:rPr>
      </w:pPr>
      <w:r>
        <w:rPr>
          <w:noProof/>
        </w:rPr>
        <w:t>(三)、质量问题和改进措施的跟踪和处理</w:t>
      </w:r>
      <w:r>
        <w:rPr>
          <w:noProof/>
        </w:rPr>
        <w:tab/>
      </w:r>
      <w:r>
        <w:rPr>
          <w:noProof/>
        </w:rPr>
        <w:fldChar w:fldCharType="begin"/>
      </w:r>
      <w:r>
        <w:rPr>
          <w:noProof/>
        </w:rPr>
        <w:instrText xml:space="preserve"> PAGEREF _Toc155614661 \h </w:instrText>
      </w:r>
      <w:r>
        <w:rPr>
          <w:noProof/>
        </w:rPr>
        <w:fldChar w:fldCharType="separate"/>
      </w:r>
      <w:r>
        <w:rPr>
          <w:noProof/>
        </w:rPr>
        <w:t>5</w:t>
      </w:r>
      <w:r>
        <w:rPr>
          <w:noProof/>
        </w:rPr>
        <w:fldChar w:fldCharType="end"/>
      </w:r>
    </w:p>
    <w:p w:rsidR="008D5E3F" w14:paraId="3810548F" w14:textId="3C4B7297">
      <w:pPr>
        <w:pStyle w:val="TOC1"/>
        <w:tabs>
          <w:tab w:val="right" w:leader="dot" w:pos="8296"/>
        </w:tabs>
        <w:rPr>
          <w:noProof/>
        </w:rPr>
      </w:pPr>
      <w:r>
        <w:rPr>
          <w:noProof/>
        </w:rPr>
        <w:t>二、客户服务和消费者权益保护</w:t>
      </w:r>
      <w:r>
        <w:rPr>
          <w:noProof/>
        </w:rPr>
        <w:tab/>
      </w:r>
      <w:r>
        <w:rPr>
          <w:noProof/>
        </w:rPr>
        <w:fldChar w:fldCharType="begin"/>
      </w:r>
      <w:r>
        <w:rPr>
          <w:noProof/>
        </w:rPr>
        <w:instrText xml:space="preserve"> PAGEREF _Toc155614662 \h </w:instrText>
      </w:r>
      <w:r>
        <w:rPr>
          <w:noProof/>
        </w:rPr>
        <w:fldChar w:fldCharType="separate"/>
      </w:r>
      <w:r>
        <w:rPr>
          <w:noProof/>
        </w:rPr>
        <w:t>6</w:t>
      </w:r>
      <w:r>
        <w:rPr>
          <w:noProof/>
        </w:rPr>
        <w:fldChar w:fldCharType="end"/>
      </w:r>
    </w:p>
    <w:p w:rsidR="008D5E3F" w14:paraId="6588D53A" w14:textId="17790C84">
      <w:pPr>
        <w:pStyle w:val="TOC2"/>
        <w:tabs>
          <w:tab w:val="right" w:leader="dot" w:pos="8296"/>
        </w:tabs>
        <w:rPr>
          <w:noProof/>
        </w:rPr>
      </w:pPr>
      <w:r>
        <w:rPr>
          <w:noProof/>
        </w:rPr>
        <w:t>(一)、客户服务的标准和流程</w:t>
      </w:r>
      <w:r>
        <w:rPr>
          <w:noProof/>
        </w:rPr>
        <w:tab/>
      </w:r>
      <w:r>
        <w:rPr>
          <w:noProof/>
        </w:rPr>
        <w:fldChar w:fldCharType="begin"/>
      </w:r>
      <w:r>
        <w:rPr>
          <w:noProof/>
        </w:rPr>
        <w:instrText xml:space="preserve"> PAGEREF _Toc155614663 \h </w:instrText>
      </w:r>
      <w:r>
        <w:rPr>
          <w:noProof/>
        </w:rPr>
        <w:fldChar w:fldCharType="separate"/>
      </w:r>
      <w:r>
        <w:rPr>
          <w:noProof/>
        </w:rPr>
        <w:t>6</w:t>
      </w:r>
      <w:r>
        <w:rPr>
          <w:noProof/>
        </w:rPr>
        <w:fldChar w:fldCharType="end"/>
      </w:r>
    </w:p>
    <w:p w:rsidR="008D5E3F" w14:paraId="4D6905C2" w14:textId="6E6CC0A6">
      <w:pPr>
        <w:pStyle w:val="TOC2"/>
        <w:tabs>
          <w:tab w:val="right" w:leader="dot" w:pos="8296"/>
        </w:tabs>
        <w:rPr>
          <w:noProof/>
        </w:rPr>
      </w:pPr>
      <w:r>
        <w:rPr>
          <w:noProof/>
        </w:rPr>
        <w:t>(二)、消费者权益保护的措施和办法</w:t>
      </w:r>
      <w:r>
        <w:rPr>
          <w:noProof/>
        </w:rPr>
        <w:tab/>
      </w:r>
      <w:r>
        <w:rPr>
          <w:noProof/>
        </w:rPr>
        <w:fldChar w:fldCharType="begin"/>
      </w:r>
      <w:r>
        <w:rPr>
          <w:noProof/>
        </w:rPr>
        <w:instrText xml:space="preserve"> PAGEREF _Toc155614664 \h </w:instrText>
      </w:r>
      <w:r>
        <w:rPr>
          <w:noProof/>
        </w:rPr>
        <w:fldChar w:fldCharType="separate"/>
      </w:r>
      <w:r>
        <w:rPr>
          <w:noProof/>
        </w:rPr>
        <w:t>8</w:t>
      </w:r>
      <w:r>
        <w:rPr>
          <w:noProof/>
        </w:rPr>
        <w:fldChar w:fldCharType="end"/>
      </w:r>
    </w:p>
    <w:p w:rsidR="008D5E3F" w14:paraId="510ECEB3" w14:textId="02C6A1AB">
      <w:pPr>
        <w:pStyle w:val="TOC2"/>
        <w:tabs>
          <w:tab w:val="right" w:leader="dot" w:pos="8296"/>
        </w:tabs>
        <w:rPr>
          <w:noProof/>
        </w:rPr>
      </w:pPr>
      <w:r>
        <w:rPr>
          <w:noProof/>
        </w:rPr>
        <w:t>(三)、客户反馈和投诉处理的机制建设</w:t>
      </w:r>
      <w:r>
        <w:rPr>
          <w:noProof/>
        </w:rPr>
        <w:tab/>
      </w:r>
      <w:r>
        <w:rPr>
          <w:noProof/>
        </w:rPr>
        <w:fldChar w:fldCharType="begin"/>
      </w:r>
      <w:r>
        <w:rPr>
          <w:noProof/>
        </w:rPr>
        <w:instrText xml:space="preserve"> PAGEREF _Toc155614665 \h </w:instrText>
      </w:r>
      <w:r>
        <w:rPr>
          <w:noProof/>
        </w:rPr>
        <w:fldChar w:fldCharType="separate"/>
      </w:r>
      <w:r>
        <w:rPr>
          <w:noProof/>
        </w:rPr>
        <w:t>9</w:t>
      </w:r>
      <w:r>
        <w:rPr>
          <w:noProof/>
        </w:rPr>
        <w:fldChar w:fldCharType="end"/>
      </w:r>
    </w:p>
    <w:p w:rsidR="008D5E3F" w14:paraId="401C8018" w14:textId="1DCEFCEB">
      <w:pPr>
        <w:pStyle w:val="TOC1"/>
        <w:tabs>
          <w:tab w:val="right" w:leader="dot" w:pos="8296"/>
        </w:tabs>
        <w:rPr>
          <w:noProof/>
        </w:rPr>
      </w:pPr>
      <w:r>
        <w:rPr>
          <w:noProof/>
        </w:rPr>
        <w:t>三、物资采购和管理</w:t>
      </w:r>
      <w:r>
        <w:rPr>
          <w:noProof/>
        </w:rPr>
        <w:tab/>
      </w:r>
      <w:r>
        <w:rPr>
          <w:noProof/>
        </w:rPr>
        <w:fldChar w:fldCharType="begin"/>
      </w:r>
      <w:r>
        <w:rPr>
          <w:noProof/>
        </w:rPr>
        <w:instrText xml:space="preserve"> PAGEREF _Toc155614666 \h </w:instrText>
      </w:r>
      <w:r>
        <w:rPr>
          <w:noProof/>
        </w:rPr>
        <w:fldChar w:fldCharType="separate"/>
      </w:r>
      <w:r>
        <w:rPr>
          <w:noProof/>
        </w:rPr>
        <w:t>11</w:t>
      </w:r>
      <w:r>
        <w:rPr>
          <w:noProof/>
        </w:rPr>
        <w:fldChar w:fldCharType="end"/>
      </w:r>
    </w:p>
    <w:p w:rsidR="008D5E3F" w14:paraId="206AF51C" w14:textId="7F82F3F9">
      <w:pPr>
        <w:pStyle w:val="TOC2"/>
        <w:tabs>
          <w:tab w:val="right" w:leader="dot" w:pos="8296"/>
        </w:tabs>
        <w:rPr>
          <w:noProof/>
        </w:rPr>
      </w:pPr>
      <w:r>
        <w:rPr>
          <w:noProof/>
        </w:rPr>
        <w:t>(一)、物资采购的程序和标准</w:t>
      </w:r>
      <w:r>
        <w:rPr>
          <w:noProof/>
        </w:rPr>
        <w:tab/>
      </w:r>
      <w:r>
        <w:rPr>
          <w:noProof/>
        </w:rPr>
        <w:fldChar w:fldCharType="begin"/>
      </w:r>
      <w:r>
        <w:rPr>
          <w:noProof/>
        </w:rPr>
        <w:instrText xml:space="preserve"> PAGEREF _Toc155614667 \h </w:instrText>
      </w:r>
      <w:r>
        <w:rPr>
          <w:noProof/>
        </w:rPr>
        <w:fldChar w:fldCharType="separate"/>
      </w:r>
      <w:r>
        <w:rPr>
          <w:noProof/>
        </w:rPr>
        <w:t>11</w:t>
      </w:r>
      <w:r>
        <w:rPr>
          <w:noProof/>
        </w:rPr>
        <w:fldChar w:fldCharType="end"/>
      </w:r>
    </w:p>
    <w:p w:rsidR="008D5E3F" w14:paraId="4249E539" w14:textId="0936A8DA">
      <w:pPr>
        <w:pStyle w:val="TOC2"/>
        <w:tabs>
          <w:tab w:val="right" w:leader="dot" w:pos="8296"/>
        </w:tabs>
        <w:rPr>
          <w:noProof/>
        </w:rPr>
      </w:pPr>
      <w:r>
        <w:rPr>
          <w:noProof/>
        </w:rPr>
        <w:t>(二)、物资管理的措施和办法</w:t>
      </w:r>
      <w:r>
        <w:rPr>
          <w:noProof/>
        </w:rPr>
        <w:tab/>
      </w:r>
      <w:r>
        <w:rPr>
          <w:noProof/>
        </w:rPr>
        <w:fldChar w:fldCharType="begin"/>
      </w:r>
      <w:r>
        <w:rPr>
          <w:noProof/>
        </w:rPr>
        <w:instrText xml:space="preserve"> PAGEREF _Toc155614668 \h </w:instrText>
      </w:r>
      <w:r>
        <w:rPr>
          <w:noProof/>
        </w:rPr>
        <w:fldChar w:fldCharType="separate"/>
      </w:r>
      <w:r>
        <w:rPr>
          <w:noProof/>
        </w:rPr>
        <w:t>12</w:t>
      </w:r>
      <w:r>
        <w:rPr>
          <w:noProof/>
        </w:rPr>
        <w:fldChar w:fldCharType="end"/>
      </w:r>
    </w:p>
    <w:p w:rsidR="008D5E3F" w14:paraId="27EBA26F" w14:textId="28D4AAA2">
      <w:pPr>
        <w:pStyle w:val="TOC2"/>
        <w:tabs>
          <w:tab w:val="right" w:leader="dot" w:pos="8296"/>
        </w:tabs>
        <w:rPr>
          <w:noProof/>
        </w:rPr>
      </w:pPr>
      <w:r>
        <w:rPr>
          <w:noProof/>
        </w:rPr>
        <w:t>(三)、物资质量和库存的控制和监督</w:t>
      </w:r>
      <w:r>
        <w:rPr>
          <w:noProof/>
        </w:rPr>
        <w:tab/>
      </w:r>
      <w:r>
        <w:rPr>
          <w:noProof/>
        </w:rPr>
        <w:fldChar w:fldCharType="begin"/>
      </w:r>
      <w:r>
        <w:rPr>
          <w:noProof/>
        </w:rPr>
        <w:instrText xml:space="preserve"> PAGEREF _Toc155614669 \h </w:instrText>
      </w:r>
      <w:r>
        <w:rPr>
          <w:noProof/>
        </w:rPr>
        <w:fldChar w:fldCharType="separate"/>
      </w:r>
      <w:r>
        <w:rPr>
          <w:noProof/>
        </w:rPr>
        <w:t>14</w:t>
      </w:r>
      <w:r>
        <w:rPr>
          <w:noProof/>
        </w:rPr>
        <w:fldChar w:fldCharType="end"/>
      </w:r>
    </w:p>
    <w:p w:rsidR="008D5E3F" w14:paraId="15C3574A" w14:textId="095A4163">
      <w:pPr>
        <w:pStyle w:val="TOC1"/>
        <w:tabs>
          <w:tab w:val="right" w:leader="dot" w:pos="8296"/>
        </w:tabs>
        <w:rPr>
          <w:noProof/>
        </w:rPr>
      </w:pPr>
      <w:r>
        <w:rPr>
          <w:noProof/>
        </w:rPr>
        <w:t>四、市场营销和客户体验管理</w:t>
      </w:r>
      <w:r>
        <w:rPr>
          <w:noProof/>
        </w:rPr>
        <w:tab/>
      </w:r>
      <w:r>
        <w:rPr>
          <w:noProof/>
        </w:rPr>
        <w:fldChar w:fldCharType="begin"/>
      </w:r>
      <w:r>
        <w:rPr>
          <w:noProof/>
        </w:rPr>
        <w:instrText xml:space="preserve"> PAGEREF _Toc155614670 \h </w:instrText>
      </w:r>
      <w:r>
        <w:rPr>
          <w:noProof/>
        </w:rPr>
        <w:fldChar w:fldCharType="separate"/>
      </w:r>
      <w:r>
        <w:rPr>
          <w:noProof/>
        </w:rPr>
        <w:t>16</w:t>
      </w:r>
      <w:r>
        <w:rPr>
          <w:noProof/>
        </w:rPr>
        <w:fldChar w:fldCharType="end"/>
      </w:r>
    </w:p>
    <w:p w:rsidR="008D5E3F" w14:paraId="01F878FE" w14:textId="1CC2E190">
      <w:pPr>
        <w:pStyle w:val="TOC2"/>
        <w:tabs>
          <w:tab w:val="right" w:leader="dot" w:pos="8296"/>
        </w:tabs>
        <w:rPr>
          <w:noProof/>
        </w:rPr>
      </w:pPr>
      <w:r>
        <w:rPr>
          <w:noProof/>
        </w:rPr>
        <w:t>(一)、户用和村用风光互补发电系统控制器及逆变器项目产品的市场定位和目标客户分析</w:t>
      </w:r>
      <w:r>
        <w:rPr>
          <w:noProof/>
        </w:rPr>
        <w:tab/>
      </w:r>
      <w:r>
        <w:rPr>
          <w:noProof/>
        </w:rPr>
        <w:fldChar w:fldCharType="begin"/>
      </w:r>
      <w:r>
        <w:rPr>
          <w:noProof/>
        </w:rPr>
        <w:instrText xml:space="preserve"> PAGEREF _Toc155614671 \h </w:instrText>
      </w:r>
      <w:r>
        <w:rPr>
          <w:noProof/>
        </w:rPr>
        <w:fldChar w:fldCharType="separate"/>
      </w:r>
      <w:r>
        <w:rPr>
          <w:noProof/>
        </w:rPr>
        <w:t>16</w:t>
      </w:r>
      <w:r>
        <w:rPr>
          <w:noProof/>
        </w:rPr>
        <w:fldChar w:fldCharType="end"/>
      </w:r>
    </w:p>
    <w:p w:rsidR="008D5E3F" w14:paraId="34466A36" w14:textId="11B16132">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_Toc155614672 \h </w:instrText>
      </w:r>
      <w:r>
        <w:rPr>
          <w:noProof/>
        </w:rPr>
        <w:fldChar w:fldCharType="separate"/>
      </w:r>
      <w:r>
        <w:rPr>
          <w:noProof/>
        </w:rPr>
        <w:t>17</w:t>
      </w:r>
      <w:r>
        <w:rPr>
          <w:noProof/>
        </w:rPr>
        <w:fldChar w:fldCharType="end"/>
      </w:r>
    </w:p>
    <w:p w:rsidR="008D5E3F" w14:paraId="0C656D78" w14:textId="2B5FD932">
      <w:pPr>
        <w:pStyle w:val="TOC2"/>
        <w:tabs>
          <w:tab w:val="right" w:leader="dot" w:pos="8296"/>
        </w:tabs>
        <w:rPr>
          <w:noProof/>
        </w:rPr>
      </w:pPr>
      <w:r>
        <w:rPr>
          <w:noProof/>
        </w:rPr>
        <w:t>(三)、客户体验管理和反馈机制建设</w:t>
      </w:r>
      <w:r>
        <w:rPr>
          <w:noProof/>
        </w:rPr>
        <w:tab/>
      </w:r>
      <w:r>
        <w:rPr>
          <w:noProof/>
        </w:rPr>
        <w:fldChar w:fldCharType="begin"/>
      </w:r>
      <w:r>
        <w:rPr>
          <w:noProof/>
        </w:rPr>
        <w:instrText xml:space="preserve"> PAGEREF _Toc155614673 \h </w:instrText>
      </w:r>
      <w:r>
        <w:rPr>
          <w:noProof/>
        </w:rPr>
        <w:fldChar w:fldCharType="separate"/>
      </w:r>
      <w:r>
        <w:rPr>
          <w:noProof/>
        </w:rPr>
        <w:t>18</w:t>
      </w:r>
      <w:r>
        <w:rPr>
          <w:noProof/>
        </w:rPr>
        <w:fldChar w:fldCharType="end"/>
      </w:r>
    </w:p>
    <w:p w:rsidR="008D5E3F" w14:paraId="2A254287" w14:textId="45CFB256">
      <w:pPr>
        <w:pStyle w:val="TOC1"/>
        <w:tabs>
          <w:tab w:val="right" w:leader="dot" w:pos="8296"/>
        </w:tabs>
        <w:rPr>
          <w:noProof/>
        </w:rPr>
      </w:pPr>
      <w:r>
        <w:rPr>
          <w:noProof/>
        </w:rPr>
        <w:t>五、文化内涵和艺术价值</w:t>
      </w:r>
      <w:r>
        <w:rPr>
          <w:noProof/>
        </w:rPr>
        <w:tab/>
      </w:r>
      <w:r>
        <w:rPr>
          <w:noProof/>
        </w:rPr>
        <w:fldChar w:fldCharType="begin"/>
      </w:r>
      <w:r>
        <w:rPr>
          <w:noProof/>
        </w:rPr>
        <w:instrText xml:space="preserve"> PAGEREF _Toc155614674 \h </w:instrText>
      </w:r>
      <w:r>
        <w:rPr>
          <w:noProof/>
        </w:rPr>
        <w:fldChar w:fldCharType="separate"/>
      </w:r>
      <w:r>
        <w:rPr>
          <w:noProof/>
        </w:rPr>
        <w:t>19</w:t>
      </w:r>
      <w:r>
        <w:rPr>
          <w:noProof/>
        </w:rPr>
        <w:fldChar w:fldCharType="end"/>
      </w:r>
    </w:p>
    <w:p w:rsidR="008D5E3F" w14:paraId="7275F5C7" w14:textId="49B495C2">
      <w:pPr>
        <w:pStyle w:val="TOC2"/>
        <w:tabs>
          <w:tab w:val="right" w:leader="dot" w:pos="8296"/>
        </w:tabs>
        <w:rPr>
          <w:noProof/>
        </w:rPr>
      </w:pPr>
      <w:r>
        <w:rPr>
          <w:noProof/>
        </w:rPr>
        <w:t>(一)、户用和村用风光互补发电系统控制器及逆变器项目与文化内涵的结合方式</w:t>
      </w:r>
      <w:r>
        <w:rPr>
          <w:noProof/>
        </w:rPr>
        <w:tab/>
      </w:r>
      <w:r>
        <w:rPr>
          <w:noProof/>
        </w:rPr>
        <w:fldChar w:fldCharType="begin"/>
      </w:r>
      <w:r>
        <w:rPr>
          <w:noProof/>
        </w:rPr>
        <w:instrText xml:space="preserve"> PAGEREF _Toc155614675 \h </w:instrText>
      </w:r>
      <w:r>
        <w:rPr>
          <w:noProof/>
        </w:rPr>
        <w:fldChar w:fldCharType="separate"/>
      </w:r>
      <w:r>
        <w:rPr>
          <w:noProof/>
        </w:rPr>
        <w:t>19</w:t>
      </w:r>
      <w:r>
        <w:rPr>
          <w:noProof/>
        </w:rPr>
        <w:fldChar w:fldCharType="end"/>
      </w:r>
    </w:p>
    <w:p w:rsidR="008D5E3F" w14:paraId="3262D119" w14:textId="4889E362">
      <w:pPr>
        <w:pStyle w:val="TOC2"/>
        <w:tabs>
          <w:tab w:val="right" w:leader="dot" w:pos="8296"/>
        </w:tabs>
        <w:rPr>
          <w:noProof/>
        </w:rPr>
      </w:pPr>
      <w:r>
        <w:rPr>
          <w:noProof/>
        </w:rPr>
        <w:t>(二)、户用和村用风光互补发电系统控制器及逆变器项目产品的艺术价值分析</w:t>
      </w:r>
      <w:r>
        <w:rPr>
          <w:noProof/>
        </w:rPr>
        <w:tab/>
      </w:r>
      <w:r>
        <w:rPr>
          <w:noProof/>
        </w:rPr>
        <w:fldChar w:fldCharType="begin"/>
      </w:r>
      <w:r>
        <w:rPr>
          <w:noProof/>
        </w:rPr>
        <w:instrText xml:space="preserve"> PAGEREF _Toc155614676 \h </w:instrText>
      </w:r>
      <w:r>
        <w:rPr>
          <w:noProof/>
        </w:rPr>
        <w:fldChar w:fldCharType="separate"/>
      </w:r>
      <w:r>
        <w:rPr>
          <w:noProof/>
        </w:rPr>
        <w:t>20</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https://d.book118.com/535004223000011042</w:t>
        </w:r>
      </w:hyperlink>
    </w:p>
    <w:p w:rsidR="008D5E3F">
      <w:pPr>
        <w:pStyle w:val="TOC2"/>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P="00D32485" w14:paraId="4857C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5E3F" w14:paraId="2779BD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P="00D32485" w14:paraId="6B9D4A53" w14:textId="0A592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D5E3F" w14:paraId="6CF088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paraId="67F2A9E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P="00D324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D5E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P="00D32485" w14:textId="0A592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D5E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paraId="5C1D1C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RPr="008D5E3F" w:rsidP="008D5E3F" w14:paraId="32E82F10" w14:textId="4C618D5E">
    <w:pPr>
      <w:pStyle w:val="Header"/>
      <w:rPr>
        <w:rFonts w:ascii="仿宋" w:eastAsia="仿宋" w:hAnsi="仿宋"/>
      </w:rPr>
    </w:pPr>
    <w:r w:rsidRPr="008D5E3F">
      <w:rPr>
        <w:rFonts w:ascii="仿宋" w:eastAsia="仿宋" w:hAnsi="仿宋" w:hint="eastAsia"/>
      </w:rPr>
      <w:t>户用和村用风光互补发电系统控制器及逆变器可行性报告</w:t>
    </w:r>
    <w:r w:rsidRPr="008D5E3F">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paraId="592B4F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rsidRPr="008D5E3F" w:rsidP="008D5E3F" w14:textId="4C618D5E">
    <w:pPr>
      <w:pStyle w:val="Header"/>
      <w:rPr>
        <w:rFonts w:ascii="仿宋" w:eastAsia="仿宋" w:hAnsi="仿宋"/>
      </w:rPr>
    </w:pPr>
    <w:r w:rsidRPr="008D5E3F">
      <w:rPr>
        <w:rFonts w:ascii="仿宋" w:eastAsia="仿宋" w:hAnsi="仿宋" w:hint="eastAsia"/>
      </w:rPr>
      <w:t>户用和村用风光互补发电系统控制器及逆变器可行性报告</w:t>
    </w:r>
    <w:r w:rsidRPr="008D5E3F">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E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3F"/>
    <w:rsid w:val="008D5E3F"/>
    <w:rsid w:val="00D324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50CD3D"/>
  <w15:chartTrackingRefBased/>
  <w15:docId w15:val="{12CD994F-6438-4A73-890B-7CB2376C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D5E3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D5E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D5E3F"/>
    <w:rPr>
      <w:b/>
      <w:bCs/>
      <w:kern w:val="44"/>
      <w:sz w:val="44"/>
      <w:szCs w:val="44"/>
    </w:rPr>
  </w:style>
  <w:style w:type="character" w:customStyle="1" w:styleId="2">
    <w:name w:val="标题 2 字符"/>
    <w:basedOn w:val="DefaultParagraphFont"/>
    <w:link w:val="Heading2"/>
    <w:uiPriority w:val="9"/>
    <w:rsid w:val="008D5E3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D5E3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D5E3F"/>
    <w:rPr>
      <w:sz w:val="18"/>
      <w:szCs w:val="18"/>
    </w:rPr>
  </w:style>
  <w:style w:type="paragraph" w:styleId="Footer">
    <w:name w:val="footer"/>
    <w:basedOn w:val="Normal"/>
    <w:link w:val="a0"/>
    <w:uiPriority w:val="99"/>
    <w:unhideWhenUsed/>
    <w:rsid w:val="008D5E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D5E3F"/>
    <w:rPr>
      <w:sz w:val="18"/>
      <w:szCs w:val="18"/>
    </w:rPr>
  </w:style>
  <w:style w:type="character" w:styleId="PageNumber">
    <w:name w:val="page number"/>
    <w:basedOn w:val="DefaultParagraphFont"/>
    <w:uiPriority w:val="99"/>
    <w:semiHidden/>
    <w:unhideWhenUsed/>
    <w:rsid w:val="008D5E3F"/>
  </w:style>
  <w:style w:type="paragraph" w:styleId="TOC1">
    <w:name w:val="toc 1"/>
    <w:basedOn w:val="Normal"/>
    <w:next w:val="Normal"/>
    <w:autoRedefine/>
    <w:uiPriority w:val="39"/>
    <w:unhideWhenUsed/>
    <w:rsid w:val="008D5E3F"/>
  </w:style>
  <w:style w:type="paragraph" w:styleId="TOC2">
    <w:name w:val="toc 2"/>
    <w:basedOn w:val="Normal"/>
    <w:next w:val="Normal"/>
    <w:autoRedefine/>
    <w:uiPriority w:val="39"/>
    <w:unhideWhenUsed/>
    <w:rsid w:val="008D5E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35004223000011042"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4504</Words>
  <Characters>25677</Characters>
  <Application>Microsoft Office Word</Application>
  <DocSecurity>0</DocSecurity>
  <Lines>213</Lines>
  <Paragraphs>60</Paragraphs>
  <ScaleCrop>false</ScaleCrop>
  <Company/>
  <LinksUpToDate>false</LinksUpToDate>
  <CharactersWithSpaces>30121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2024-01-08T05:57:00Z</dcterms:created>
  <dcterms:modified xsi:type="dcterms:W3CDTF">2024-01-08T05:57:00Z</dcterms:modified>
</cp:coreProperties>
</file>