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82015" w14:paraId="2488A73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82015" w14:paraId="1367383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82015" w14:paraId="2BFE496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82015" w:rsidRPr="00682015" w14:paraId="1C90CC4F" w14:textId="298E595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82015">
        <w:rPr>
          <w:rFonts w:ascii="宋体" w:eastAsia="宋体" w:hAnsi="宋体" w:hint="eastAsia"/>
          <w:b/>
          <w:sz w:val="60"/>
        </w:rPr>
        <w:t>高纯砷及氧化砷相关行业可行性分析报告</w:t>
      </w:r>
    </w:p>
    <w:p w:rsidR="00682015" w:rsidP="00682015" w14:paraId="40F2E2CE" w14:textId="4181687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82015">
        <w:rPr>
          <w:rFonts w:ascii="仿宋" w:eastAsia="仿宋" w:hAnsi="仿宋" w:hint="eastAsia"/>
          <w:b/>
          <w:sz w:val="40"/>
        </w:rPr>
        <w:t>目录</w:t>
      </w:r>
    </w:p>
    <w:p w:rsidR="00682015" w14:paraId="6E9906A7" w14:textId="11EDB20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_Toc156040467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82015" w14:paraId="7FA12714" w14:textId="619916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一、高纯砷及氧化砷项目概论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_Toc156040468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82015" w14:paraId="6465388D" w14:textId="2F143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(一)、高纯砷及氧化砷项目名称及承办单位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_Toc156040469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82015" w14:paraId="1A377708" w14:textId="0F66B5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(二)、高纯砷及氧化砷项目拟建地址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_Toc156040470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82015" w14:paraId="5CDE2068" w14:textId="644CBC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(三)、高纯砷及氧化砷项目提出的背景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_Toc156040471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82015" w14:paraId="508E1FF4" w14:textId="16C12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_Toc156040472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82015" w14:paraId="776CBC3D" w14:textId="5AF964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(五)、高纯砷及氧化砷项目建设必要性分析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_Toc156040473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82015" w14:paraId="217E5FE1" w14:textId="751DC1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_Toc156040474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82015" w14:paraId="08310DFD" w14:textId="48019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(七)、高纯砷及氧化砷项目总投资估算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_Toc156040475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82015" w14:paraId="5CF24ED1" w14:textId="1812AF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(八)、高纯砷及氧化砷项目工艺技术装备方案的选择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_Toc156040476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82015" w14:paraId="56C692B3" w14:textId="3B671D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(九)、高纯砷及氧化砷项目实施进度建议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_Toc156040477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82015" w14:paraId="1AF6B0A6" w14:textId="1F9CD6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(十)、高纯砷及氧化砷相关研究结论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_Toc156040478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82015" w14:paraId="04E39F0F" w14:textId="5C684B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(十一)、高纯砷及氧化砷项目规划及市场分析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_Toc156040479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82015" w14:paraId="2B59B241" w14:textId="14202B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二、高纯砷及氧化砷项目投资估算与资金筹措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_Toc156040480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82015" w14:paraId="2B183D1C" w14:textId="02EAA6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_Toc156040481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82015" w14:paraId="5BED1850" w14:textId="264144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_Toc156040482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82015" w14:paraId="31CA974B" w14:textId="5C9A1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_Toc156040483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82015" w14:paraId="441AF71B" w14:textId="034376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(四)、高纯砷及氧化砷项目经济评价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_Toc156040484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82015" w14:paraId="59869EFF" w14:textId="23F504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_Toc156040485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82015" w14:paraId="1C8E94D3" w14:textId="659FF7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(一)、高纯砷及氧化砷项目产品的市场定位和目标客户分析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_Toc156040486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82015" w14:paraId="24F0239E" w14:textId="20B3D2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_Toc156040487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https://d.book118.com/535004232000011042</w:t>
        </w:r>
      </w:hyperlink>
    </w:p>
    <w:p w:rsidR="0068201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2015" w:rsidP="00344136" w14:paraId="1BBF9B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2015" w14:paraId="1BD3C21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2015" w:rsidP="00344136" w14:paraId="20B27103" w14:textId="1DE692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82015" w14:paraId="4DB3251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2015" w14:paraId="1610C51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2015" w:rsidP="003441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8201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2015" w:rsidP="00344136" w14:textId="1DE692E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8201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201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2015" w14:paraId="3061A43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2015" w:rsidRPr="00682015" w:rsidP="00682015" w14:paraId="77192667" w14:textId="0DD4B6F5">
    <w:pPr>
      <w:pStyle w:val="Header"/>
      <w:rPr>
        <w:rFonts w:ascii="仿宋" w:eastAsia="仿宋" w:hAnsi="仿宋"/>
      </w:rPr>
    </w:pPr>
    <w:r w:rsidRPr="00682015">
      <w:rPr>
        <w:rFonts w:ascii="仿宋" w:eastAsia="仿宋" w:hAnsi="仿宋" w:hint="eastAsia"/>
      </w:rPr>
      <w:t>高纯砷及氧化砷可行性报告</w:t>
    </w:r>
    <w:r w:rsidRPr="0068201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2015" w14:paraId="1108B39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201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2015" w:rsidRPr="00682015" w:rsidP="00682015" w14:textId="0DD4B6F5">
    <w:pPr>
      <w:pStyle w:val="Header"/>
      <w:rPr>
        <w:rFonts w:ascii="仿宋" w:eastAsia="仿宋" w:hAnsi="仿宋"/>
      </w:rPr>
    </w:pPr>
    <w:r w:rsidRPr="00682015">
      <w:rPr>
        <w:rFonts w:ascii="仿宋" w:eastAsia="仿宋" w:hAnsi="仿宋" w:hint="eastAsia"/>
      </w:rPr>
      <w:t>高纯砷及氧化砷可行性报告</w:t>
    </w:r>
    <w:r w:rsidRPr="0068201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8201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015"/>
    <w:rsid w:val="00344136"/>
    <w:rsid w:val="0068201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A22762"/>
  <w15:chartTrackingRefBased/>
  <w15:docId w15:val="{6F0F88A1-E098-40CA-829A-16AC304FD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8201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8201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8201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8201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8201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8201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820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8201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82015"/>
  </w:style>
  <w:style w:type="paragraph" w:styleId="TOC1">
    <w:name w:val="toc 1"/>
    <w:basedOn w:val="Normal"/>
    <w:next w:val="Normal"/>
    <w:autoRedefine/>
    <w:uiPriority w:val="39"/>
    <w:unhideWhenUsed/>
    <w:rsid w:val="00682015"/>
  </w:style>
  <w:style w:type="paragraph" w:styleId="TOC2">
    <w:name w:val="toc 2"/>
    <w:basedOn w:val="Normal"/>
    <w:next w:val="Normal"/>
    <w:autoRedefine/>
    <w:uiPriority w:val="39"/>
    <w:unhideWhenUsed/>
    <w:rsid w:val="0068201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35004232000011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4671</Words>
  <Characters>26629</Characters>
  <Application>Microsoft Office Word</Application>
  <DocSecurity>0</DocSecurity>
  <Lines>221</Lines>
  <Paragraphs>62</Paragraphs>
  <ScaleCrop>false</ScaleCrop>
  <Company/>
  <LinksUpToDate>false</LinksUpToDate>
  <CharactersWithSpaces>31238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2024-01-13T04:13:00Z</dcterms:created>
  <dcterms:modified xsi:type="dcterms:W3CDTF">2024-01-13T04:14:00Z</dcterms:modified>
</cp:coreProperties>
</file>