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齐市克山2023-2024学年九年级上学期期末物理易错题整理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（福建省龙岩市长汀四中九年级（上）期中物理试卷）在1标准大气压下，完全燃烧10kg热值为1.26×10</w:t>
      </w:r>
      <w:r w:rsidRPr="004E0094">
        <w:rPr>
          <w:vertAlign w:val="superscript"/>
        </w:rPr>
        <w:t>7</w:t>
      </w:r>
      <w:r>
        <w:t>J/kg的干木柴，不计热量损失，能使500kg初温为45℃的水温度升高（C</w:t>
      </w:r>
      <w:r w:rsidRPr="004E0094">
        <w:rPr>
          <w:vertAlign w:val="subscript"/>
        </w:rPr>
        <w:t>水</w:t>
      </w:r>
      <w:r>
        <w:t>=4.2×10</w:t>
      </w:r>
      <w:r w:rsidRPr="004E0094">
        <w:rPr>
          <w:vertAlign w:val="superscript"/>
        </w:rPr>
        <w:t>3</w:t>
      </w:r>
      <w:r>
        <w:t>J/（kg•℃）（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.55℃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（河北省廊坊市大城县臧屯三中九年级（上）期中物理试卷）如图所示的是四位同学设计的用伏安法测电阻R的电路图，其中正确的是（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pt;height:4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3pt;height:4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7" type="#_x0000_t75" style="width:61pt;height:4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2pt;height:52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（新人教版九年级全册《第15章的电流和电路》2022年单元测试卷）如图所示，图中箭头表示接好电路时的电流方向，A、B、C三处分别接有电源、电铃、电灯，则根据电流方向可知（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71pt;height:4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.A处接电源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.B处接电源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.C处接电源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.A、B、C中任意一处都可以接电源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（2021•南岗区一模）下列各电路连接中，存在明显错误的是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84pt;height:5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87pt;height:60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80pt;height:53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97pt;height:66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（长春模拟）如图所示，是某品牌卷笔刀的使用说明．下列说法不正确的是（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07pt;height:45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.削铅笔时，刀片变热是通过做功改变内能的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.静止在壳体内的铅笔屑，受到的力相互平衡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https://d.book118.com/535021322030011100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535021322030011100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